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A67EE" w14:paraId="442298F3" w14:textId="77777777" w:rsidTr="000049BD">
        <w:trPr>
          <w:trHeight w:hRule="exact" w:val="397"/>
        </w:trPr>
        <w:tc>
          <w:tcPr>
            <w:tcW w:w="2376" w:type="dxa"/>
            <w:hideMark/>
          </w:tcPr>
          <w:p w14:paraId="6F1D5266" w14:textId="77777777" w:rsidR="00AA67EE" w:rsidRDefault="00AA67E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EEFCC7" w14:textId="77777777" w:rsidR="00AA67EE" w:rsidRDefault="00AA67EE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35644386" w14:textId="77777777" w:rsidR="00AA67EE" w:rsidRDefault="00AA67E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7F2E5D" w14:textId="77777777" w:rsidR="00AA67EE" w:rsidRDefault="00AA67EE" w:rsidP="00970720">
            <w:pPr>
              <w:pStyle w:val="KUJKnormal"/>
            </w:pPr>
          </w:p>
        </w:tc>
      </w:tr>
      <w:tr w:rsidR="00AA67EE" w14:paraId="2A309E56" w14:textId="77777777" w:rsidTr="000049BD">
        <w:trPr>
          <w:cantSplit/>
          <w:trHeight w:hRule="exact" w:val="397"/>
        </w:trPr>
        <w:tc>
          <w:tcPr>
            <w:tcW w:w="2376" w:type="dxa"/>
            <w:hideMark/>
          </w:tcPr>
          <w:p w14:paraId="7E528315" w14:textId="77777777" w:rsidR="00AA67EE" w:rsidRDefault="00AA67E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7BB08B" w14:textId="77777777" w:rsidR="00AA67EE" w:rsidRDefault="00AA67EE" w:rsidP="00970720">
            <w:pPr>
              <w:pStyle w:val="KUJKnormal"/>
            </w:pPr>
            <w:r>
              <w:t>39/ZK/24</w:t>
            </w:r>
          </w:p>
        </w:tc>
      </w:tr>
      <w:tr w:rsidR="00AA67EE" w14:paraId="1519B2A0" w14:textId="77777777" w:rsidTr="000049BD">
        <w:trPr>
          <w:trHeight w:val="397"/>
        </w:trPr>
        <w:tc>
          <w:tcPr>
            <w:tcW w:w="2376" w:type="dxa"/>
          </w:tcPr>
          <w:p w14:paraId="26371AEA" w14:textId="77777777" w:rsidR="00AA67EE" w:rsidRDefault="00AA67EE" w:rsidP="00970720"/>
          <w:p w14:paraId="2B105C66" w14:textId="77777777" w:rsidR="00AA67EE" w:rsidRDefault="00AA67E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B58348" w14:textId="77777777" w:rsidR="00AA67EE" w:rsidRDefault="00AA67EE" w:rsidP="00970720"/>
          <w:p w14:paraId="277A2CE9" w14:textId="77777777" w:rsidR="00AA67EE" w:rsidRDefault="00AA67E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částí pozemků v k. ú. Sezimovo Ústí městu Sezimovo Ústí</w:t>
            </w:r>
          </w:p>
        </w:tc>
      </w:tr>
    </w:tbl>
    <w:p w14:paraId="15E65EA6" w14:textId="77777777" w:rsidR="00AA67EE" w:rsidRDefault="00AA67EE" w:rsidP="000049BD">
      <w:pPr>
        <w:pStyle w:val="KUJKnormal"/>
        <w:rPr>
          <w:b/>
          <w:bCs/>
        </w:rPr>
      </w:pPr>
      <w:r>
        <w:rPr>
          <w:b/>
          <w:bCs/>
        </w:rPr>
        <w:pict w14:anchorId="161CEF84">
          <v:rect id="_x0000_i1026" style="width:453.6pt;height:1.5pt" o:hralign="center" o:hrstd="t" o:hrnoshade="t" o:hr="t" fillcolor="black" stroked="f"/>
        </w:pict>
      </w:r>
    </w:p>
    <w:p w14:paraId="41C9B476" w14:textId="77777777" w:rsidR="00AA67EE" w:rsidRDefault="00AA67EE" w:rsidP="000049BD">
      <w:pPr>
        <w:pStyle w:val="KUJKnormal"/>
      </w:pPr>
    </w:p>
    <w:p w14:paraId="721CE882" w14:textId="77777777" w:rsidR="00AA67EE" w:rsidRDefault="00AA67EE" w:rsidP="000049B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A67EE" w14:paraId="3FAC1896" w14:textId="77777777" w:rsidTr="002559B8">
        <w:trPr>
          <w:trHeight w:val="397"/>
        </w:trPr>
        <w:tc>
          <w:tcPr>
            <w:tcW w:w="2350" w:type="dxa"/>
            <w:hideMark/>
          </w:tcPr>
          <w:p w14:paraId="5A10B4AB" w14:textId="77777777" w:rsidR="00AA67EE" w:rsidRDefault="00AA67E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EFDE42" w14:textId="77777777" w:rsidR="00AA67EE" w:rsidRDefault="00AA67EE" w:rsidP="002559B8">
            <w:pPr>
              <w:pStyle w:val="KUJKnormal"/>
            </w:pPr>
            <w:r>
              <w:t>Mgr. Bc. Antonín Krák</w:t>
            </w:r>
          </w:p>
          <w:p w14:paraId="062E7787" w14:textId="77777777" w:rsidR="00AA67EE" w:rsidRDefault="00AA67EE" w:rsidP="002559B8"/>
        </w:tc>
      </w:tr>
      <w:tr w:rsidR="00AA67EE" w14:paraId="71B895E2" w14:textId="77777777" w:rsidTr="002559B8">
        <w:trPr>
          <w:trHeight w:val="397"/>
        </w:trPr>
        <w:tc>
          <w:tcPr>
            <w:tcW w:w="2350" w:type="dxa"/>
          </w:tcPr>
          <w:p w14:paraId="48380237" w14:textId="77777777" w:rsidR="00AA67EE" w:rsidRDefault="00AA67EE" w:rsidP="002559B8">
            <w:pPr>
              <w:pStyle w:val="KUJKtucny"/>
            </w:pPr>
            <w:r>
              <w:t>Zpracoval:</w:t>
            </w:r>
          </w:p>
          <w:p w14:paraId="27B9DC03" w14:textId="77777777" w:rsidR="00AA67EE" w:rsidRDefault="00AA67EE" w:rsidP="002559B8"/>
        </w:tc>
        <w:tc>
          <w:tcPr>
            <w:tcW w:w="6862" w:type="dxa"/>
            <w:hideMark/>
          </w:tcPr>
          <w:p w14:paraId="203A2560" w14:textId="77777777" w:rsidR="00AA67EE" w:rsidRDefault="00AA67EE" w:rsidP="002559B8">
            <w:pPr>
              <w:pStyle w:val="KUJKnormal"/>
            </w:pPr>
            <w:r>
              <w:t>OHMS</w:t>
            </w:r>
          </w:p>
        </w:tc>
      </w:tr>
      <w:tr w:rsidR="00AA67EE" w14:paraId="44933AC2" w14:textId="77777777" w:rsidTr="002559B8">
        <w:trPr>
          <w:trHeight w:val="397"/>
        </w:trPr>
        <w:tc>
          <w:tcPr>
            <w:tcW w:w="2350" w:type="dxa"/>
          </w:tcPr>
          <w:p w14:paraId="515B0047" w14:textId="77777777" w:rsidR="00AA67EE" w:rsidRPr="009715F9" w:rsidRDefault="00AA67E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268354" w14:textId="77777777" w:rsidR="00AA67EE" w:rsidRDefault="00AA67EE" w:rsidP="002559B8"/>
        </w:tc>
        <w:tc>
          <w:tcPr>
            <w:tcW w:w="6862" w:type="dxa"/>
            <w:hideMark/>
          </w:tcPr>
          <w:p w14:paraId="7F88F7B1" w14:textId="77777777" w:rsidR="00AA67EE" w:rsidRDefault="00AA67EE" w:rsidP="002559B8">
            <w:pPr>
              <w:pStyle w:val="KUJKnormal"/>
            </w:pPr>
            <w:r>
              <w:t>Ing. František Dědič</w:t>
            </w:r>
          </w:p>
        </w:tc>
      </w:tr>
    </w:tbl>
    <w:p w14:paraId="5F420F3F" w14:textId="77777777" w:rsidR="00AA67EE" w:rsidRDefault="00AA67EE" w:rsidP="000049BD">
      <w:pPr>
        <w:pStyle w:val="KUJKnormal"/>
      </w:pPr>
    </w:p>
    <w:p w14:paraId="044FDDE0" w14:textId="77777777" w:rsidR="00AA67EE" w:rsidRPr="0052161F" w:rsidRDefault="00AA67EE" w:rsidP="000049BD">
      <w:pPr>
        <w:pStyle w:val="KUJKtucny"/>
      </w:pPr>
      <w:r w:rsidRPr="0052161F">
        <w:t>NÁVRH USNESENÍ</w:t>
      </w:r>
    </w:p>
    <w:p w14:paraId="06FF82C4" w14:textId="77777777" w:rsidR="00AA67EE" w:rsidRDefault="00AA67EE" w:rsidP="000049B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484903" w14:textId="77777777" w:rsidR="00AA67EE" w:rsidRPr="00841DFC" w:rsidRDefault="00AA67EE" w:rsidP="000049BD">
      <w:pPr>
        <w:pStyle w:val="KUJKPolozka"/>
      </w:pPr>
      <w:r w:rsidRPr="00841DFC">
        <w:t>Zastupitelstvo Jihočeského kraje</w:t>
      </w:r>
    </w:p>
    <w:p w14:paraId="5725A738" w14:textId="77777777" w:rsidR="00AA67EE" w:rsidRPr="00E10FE7" w:rsidRDefault="00AA67EE" w:rsidP="00D511A4">
      <w:pPr>
        <w:pStyle w:val="KUJKdoplnek2"/>
      </w:pPr>
      <w:r w:rsidRPr="00AF7BAE">
        <w:t>schvaluje</w:t>
      </w:r>
    </w:p>
    <w:p w14:paraId="5A8CF2D9" w14:textId="77777777" w:rsidR="00AA67EE" w:rsidRDefault="00AA67EE" w:rsidP="000049BD">
      <w:pPr>
        <w:pStyle w:val="KUJKnormal"/>
      </w:pPr>
      <w:r w:rsidRPr="00E3115F">
        <w:t>záměr darování částí pozemků KN p. č. 195/20 a p. č. 195/19 v k. ú. Sezimovo Ústí o celkové výměře cca</w:t>
      </w:r>
      <w:r>
        <w:t> </w:t>
      </w:r>
      <w:r w:rsidRPr="00E3115F">
        <w:t>170 m</w:t>
      </w:r>
      <w:r w:rsidRPr="00E3115F">
        <w:rPr>
          <w:vertAlign w:val="superscript"/>
        </w:rPr>
        <w:t>2</w:t>
      </w:r>
      <w:r w:rsidRPr="00E3115F">
        <w:t>, z majetku Jihočeského kraje do vlastnictví města Sezimovo Ústí, se sídlem Dr. E. Beneše 21, 391 01 Sezimovo Ústí, IČO 00252859</w:t>
      </w:r>
      <w:r>
        <w:t>,</w:t>
      </w:r>
      <w:r w:rsidRPr="00E3115F">
        <w:t xml:space="preserve"> s tím, že předpokládaná výměra bude upřesněna na základě geometrického plánu;</w:t>
      </w:r>
    </w:p>
    <w:p w14:paraId="6C4D5110" w14:textId="77777777" w:rsidR="00AA67EE" w:rsidRDefault="00AA67EE" w:rsidP="00C546A5">
      <w:pPr>
        <w:pStyle w:val="KUJKdoplnek2"/>
      </w:pPr>
      <w:r w:rsidRPr="0021676C">
        <w:t>ukládá</w:t>
      </w:r>
    </w:p>
    <w:p w14:paraId="6D2BB1AB" w14:textId="77777777" w:rsidR="00AA67EE" w:rsidRDefault="00AA67EE" w:rsidP="00E3115F">
      <w:pPr>
        <w:pStyle w:val="KUJKnormal"/>
      </w:pPr>
      <w:r>
        <w:t xml:space="preserve">JUDr. Lukáši Glaserovi, řediteli krajského úřadu: </w:t>
      </w:r>
    </w:p>
    <w:p w14:paraId="404BEBD3" w14:textId="77777777" w:rsidR="00AA67EE" w:rsidRDefault="00AA67EE" w:rsidP="00E3115F">
      <w:pPr>
        <w:pStyle w:val="KUJKnormal"/>
      </w:pPr>
      <w:r>
        <w:t xml:space="preserve">1. zveřejnit záměr darování dle části I. usnesení na úřední desce krajského úřadu po dobu zákonné lhůty, </w:t>
      </w:r>
    </w:p>
    <w:p w14:paraId="3BA2DD7C" w14:textId="77777777" w:rsidR="00AA67EE" w:rsidRPr="00E3115F" w:rsidRDefault="00AA67EE" w:rsidP="00E3115F">
      <w:pPr>
        <w:pStyle w:val="KUJKnormal"/>
      </w:pPr>
      <w:r>
        <w:t>2. po splnění části II. 1. usnesení předložit návrh na darování k projednání orgánům kraje.</w:t>
      </w:r>
    </w:p>
    <w:p w14:paraId="7217C419" w14:textId="77777777" w:rsidR="00AA67EE" w:rsidRDefault="00AA67EE" w:rsidP="00D511A4">
      <w:pPr>
        <w:pStyle w:val="KUJKnormal"/>
      </w:pPr>
    </w:p>
    <w:p w14:paraId="14CADC0F" w14:textId="77777777" w:rsidR="00AA67EE" w:rsidRDefault="00AA67EE" w:rsidP="00D511A4">
      <w:pPr>
        <w:pStyle w:val="KUJKmezeraDZ"/>
      </w:pPr>
      <w:bookmarkStart w:id="1" w:name="US_DuvodZprava"/>
      <w:bookmarkEnd w:id="1"/>
    </w:p>
    <w:p w14:paraId="4568F15B" w14:textId="77777777" w:rsidR="00AA67EE" w:rsidRDefault="00AA67EE" w:rsidP="00D511A4">
      <w:pPr>
        <w:pStyle w:val="KUJKnadpisDZ"/>
      </w:pPr>
      <w:r>
        <w:t>DŮVODOVÁ ZPRÁVA</w:t>
      </w:r>
    </w:p>
    <w:p w14:paraId="66001BF4" w14:textId="77777777" w:rsidR="00AA67EE" w:rsidRPr="009B7B0B" w:rsidRDefault="00AA67EE" w:rsidP="00D511A4">
      <w:pPr>
        <w:pStyle w:val="KUJKmezeraDZ"/>
      </w:pPr>
    </w:p>
    <w:p w14:paraId="2D3D4F0F" w14:textId="77777777" w:rsidR="00AA67EE" w:rsidRPr="00E3115F" w:rsidRDefault="00AA67EE" w:rsidP="00E3115F">
      <w:pPr>
        <w:pStyle w:val="KUJKnormal"/>
      </w:pPr>
      <w:r w:rsidRPr="00E3115F">
        <w:t>Podle § 36 odst. 1 písm. a) zákona č. 129/2000 Sb., o krajích, v platném znění, je rozhodování o nabytí a</w:t>
      </w:r>
      <w:r>
        <w:t> </w:t>
      </w:r>
      <w:r w:rsidRPr="00E3115F">
        <w:t>převodu hmotných nemovitých věcí, s výjimkou inženýrských sítí a pozemních komunikací, vyhrazeno zastupitelstvu kraje.</w:t>
      </w:r>
    </w:p>
    <w:p w14:paraId="240ED01D" w14:textId="77777777" w:rsidR="00AA67EE" w:rsidRPr="00E3115F" w:rsidRDefault="00AA67EE" w:rsidP="00E3115F">
      <w:pPr>
        <w:pStyle w:val="KUJKnormal"/>
      </w:pPr>
    </w:p>
    <w:p w14:paraId="67529DF5" w14:textId="77777777" w:rsidR="00AA67EE" w:rsidRPr="00E3115F" w:rsidRDefault="00AA67EE" w:rsidP="00E3115F">
      <w:pPr>
        <w:pStyle w:val="KUJKnormal"/>
      </w:pPr>
      <w:r w:rsidRPr="00E3115F">
        <w:t>Jihočeský kraj je vlastníkem a příspěvková organizace Vyšší odborná škola, Střední škola, Centrum odborné přípravy, Sezimovo Ústí, Budějovická 421, IČO 12907731 (dále jen škola) je oprávněna hospodařit mimo jiné s pozemky KN p. č.</w:t>
      </w:r>
      <w:hyperlink r:id="rId7" w:history="1">
        <w:r w:rsidRPr="00E3115F">
          <w:rPr>
            <w:rStyle w:val="Hypertextovodkaz"/>
          </w:rPr>
          <w:t>195/20</w:t>
        </w:r>
      </w:hyperlink>
      <w:r w:rsidRPr="00E3115F">
        <w:t xml:space="preserve"> a </w:t>
      </w:r>
      <w:hyperlink r:id="rId8" w:history="1">
        <w:r w:rsidRPr="00E3115F">
          <w:rPr>
            <w:rStyle w:val="Hypertextovodkaz"/>
          </w:rPr>
          <w:t>195/19</w:t>
        </w:r>
      </w:hyperlink>
      <w:r w:rsidRPr="00E3115F">
        <w:t xml:space="preserve"> v k. ú. Sezimovo Ústí.  </w:t>
      </w:r>
    </w:p>
    <w:p w14:paraId="6782AD66" w14:textId="77777777" w:rsidR="00AA67EE" w:rsidRPr="00E3115F" w:rsidRDefault="00AA67EE" w:rsidP="00E3115F">
      <w:pPr>
        <w:pStyle w:val="KUJKnormal"/>
      </w:pPr>
      <w:r w:rsidRPr="00E3115F">
        <w:t xml:space="preserve">Město Sezimovo Ústí, se sídlem Dr. E. Beneše 21, 391 01 Sezimovo Ústí, IČO 00252859 (dále jen město) na základě ústního jednání se zástupci Jihočeského kraje požádalo o bezúplatný převod částí pozemků p. č. </w:t>
      </w:r>
      <w:hyperlink r:id="rId9" w:history="1">
        <w:r w:rsidRPr="00E3115F">
          <w:rPr>
            <w:rStyle w:val="Hypertextovodkaz"/>
          </w:rPr>
          <w:t>195/20</w:t>
        </w:r>
      </w:hyperlink>
      <w:r w:rsidRPr="00E3115F">
        <w:t xml:space="preserve"> a </w:t>
      </w:r>
      <w:hyperlink r:id="rId10" w:history="1">
        <w:r w:rsidRPr="00E3115F">
          <w:rPr>
            <w:rStyle w:val="Hypertextovodkaz"/>
          </w:rPr>
          <w:t>195/19</w:t>
        </w:r>
      </w:hyperlink>
      <w:r w:rsidRPr="00E3115F">
        <w:t xml:space="preserve"> o výměře cca 170 m</w:t>
      </w:r>
      <w:r w:rsidRPr="00660CEA">
        <w:rPr>
          <w:vertAlign w:val="superscript"/>
        </w:rPr>
        <w:t>2</w:t>
      </w:r>
      <w:r w:rsidRPr="00E3115F">
        <w:t>. Pozemky tvoří zelený pás podél jednosměrné komunikace v ulici Pionýrů, mimo zaplocený areál školy. Důvodem převodu je záměr města rozšířit a zobousměnit komunikaci v této ulici, což přivítala i ředitelka školy.</w:t>
      </w:r>
    </w:p>
    <w:p w14:paraId="1B430364" w14:textId="77777777" w:rsidR="00AA67EE" w:rsidRPr="00E3115F" w:rsidRDefault="00AA67EE" w:rsidP="00E3115F">
      <w:pPr>
        <w:pStyle w:val="KUJKnormal"/>
      </w:pPr>
      <w:r w:rsidRPr="00E3115F">
        <w:t>Město nechá zaměřit požadované části pozemků a Jihočeskému kraji poskytne geometrický plán, který bude součástí darovací smlouvy.</w:t>
      </w:r>
    </w:p>
    <w:p w14:paraId="74E5C4EE" w14:textId="77777777" w:rsidR="00AA67EE" w:rsidRPr="00E3115F" w:rsidRDefault="00AA67EE" w:rsidP="00E3115F">
      <w:pPr>
        <w:pStyle w:val="KUJKnormal"/>
      </w:pPr>
    </w:p>
    <w:p w14:paraId="2DC0C1BE" w14:textId="77777777" w:rsidR="00AA67EE" w:rsidRPr="00E3115F" w:rsidRDefault="00AA67EE" w:rsidP="00E3115F">
      <w:pPr>
        <w:pStyle w:val="KUJKnormal"/>
      </w:pPr>
      <w:r w:rsidRPr="00E3115F">
        <w:t xml:space="preserve">Kompenzací za darování částí výše uvedených pozemků městu bude převod části pozemku KN p. č. </w:t>
      </w:r>
      <w:bookmarkStart w:id="2" w:name="_Hlk157496334"/>
      <w:r w:rsidRPr="00E3115F">
        <w:fldChar w:fldCharType="begin"/>
      </w:r>
      <w:r w:rsidRPr="00E3115F">
        <w:instrText>HYPERLINK "http://nahlizenidokn.cuzk.cz/MapaIdentifikace.aspx?l=KN&amp;x=-733230&amp;y=-1123755"</w:instrText>
      </w:r>
      <w:r w:rsidRPr="00E3115F">
        <w:fldChar w:fldCharType="separate"/>
      </w:r>
      <w:r w:rsidRPr="00E3115F">
        <w:rPr>
          <w:rStyle w:val="Hypertextovodkaz"/>
        </w:rPr>
        <w:t>199/6</w:t>
      </w:r>
      <w:r w:rsidRPr="00E3115F">
        <w:fldChar w:fldCharType="end"/>
      </w:r>
      <w:r w:rsidRPr="00E3115F">
        <w:t xml:space="preserve"> </w:t>
      </w:r>
      <w:bookmarkEnd w:id="2"/>
      <w:r w:rsidRPr="00E3115F">
        <w:t>v</w:t>
      </w:r>
      <w:r>
        <w:t> </w:t>
      </w:r>
      <w:r w:rsidRPr="00E3115F">
        <w:t>k. ú. Sezimovo Ústí ve vlastnictví města na Jihočeský kraj. Bude se jednat o majetkoprávní vypořádání části pozemku, která bude zastavěna přístavbou únikového a požárního schodiště a většího zateplení fasády budovy Základní umělecké školy, Sezimovo Ústí, Nerudova 648, což je investiční akce Jihočeského kraje realizovaná v roce 2024.</w:t>
      </w:r>
    </w:p>
    <w:p w14:paraId="56D5636C" w14:textId="77777777" w:rsidR="00AA67EE" w:rsidRDefault="00AA67EE" w:rsidP="00E3115F">
      <w:pPr>
        <w:pStyle w:val="KUJKnormal"/>
      </w:pPr>
      <w:r>
        <w:t xml:space="preserve"> </w:t>
      </w:r>
    </w:p>
    <w:p w14:paraId="5354186D" w14:textId="77777777" w:rsidR="00AA67EE" w:rsidRPr="00E3115F" w:rsidRDefault="00AA67EE" w:rsidP="00E3115F">
      <w:pPr>
        <w:pStyle w:val="KUJKnormal"/>
      </w:pPr>
      <w:r w:rsidRPr="00E3115F">
        <w:t xml:space="preserve">Rada města Sezimovo Ústí schválila záměr darovat část pozemku KN p. č. </w:t>
      </w:r>
      <w:hyperlink r:id="rId11" w:history="1">
        <w:r w:rsidRPr="00E3115F">
          <w:rPr>
            <w:rStyle w:val="Hypertextovodkaz"/>
          </w:rPr>
          <w:t>199/6</w:t>
        </w:r>
      </w:hyperlink>
      <w:r w:rsidRPr="00E3115F">
        <w:t xml:space="preserve"> Jihočeskému kraji a</w:t>
      </w:r>
      <w:r>
        <w:t> </w:t>
      </w:r>
      <w:r w:rsidRPr="00E3115F">
        <w:t xml:space="preserve">souhlasí s přijetím daru částí pozemků KN p. č. </w:t>
      </w:r>
      <w:hyperlink r:id="rId12" w:history="1">
        <w:r w:rsidRPr="00E3115F">
          <w:rPr>
            <w:rStyle w:val="Hypertextovodkaz"/>
          </w:rPr>
          <w:t>195/20</w:t>
        </w:r>
      </w:hyperlink>
      <w:r w:rsidRPr="00E3115F">
        <w:t xml:space="preserve"> a </w:t>
      </w:r>
      <w:hyperlink r:id="rId13" w:history="1">
        <w:r w:rsidRPr="00E3115F">
          <w:rPr>
            <w:rStyle w:val="Hypertextovodkaz"/>
          </w:rPr>
          <w:t>195/19</w:t>
        </w:r>
      </w:hyperlink>
      <w:r w:rsidRPr="00E3115F">
        <w:t xml:space="preserve"> městu Sezimovo Ústí za účelem realizace rekonstrukce ulice Pionýrů.</w:t>
      </w:r>
    </w:p>
    <w:p w14:paraId="5C39E08B" w14:textId="77777777" w:rsidR="00AA67EE" w:rsidRPr="00E3115F" w:rsidRDefault="00AA67EE" w:rsidP="00E3115F">
      <w:pPr>
        <w:pStyle w:val="KUJKnormal"/>
      </w:pPr>
      <w:r w:rsidRPr="00E3115F">
        <w:t>Vše bylo předjednáno s OŠMT a vedoucím OHMS Jihočeského kraje i s řediteli obou zainteresovaných škol.</w:t>
      </w:r>
    </w:p>
    <w:p w14:paraId="33681142" w14:textId="77777777" w:rsidR="00AA67EE" w:rsidRPr="00E3115F" w:rsidRDefault="00AA67EE" w:rsidP="00E3115F">
      <w:pPr>
        <w:pStyle w:val="KUJKnormal"/>
      </w:pPr>
    </w:p>
    <w:p w14:paraId="3A6AE5DF" w14:textId="77777777" w:rsidR="00AA67EE" w:rsidRPr="00E3115F" w:rsidRDefault="00AA67EE" w:rsidP="00E3115F">
      <w:pPr>
        <w:pStyle w:val="KUJKnormal"/>
      </w:pPr>
      <w:r w:rsidRPr="00E3115F">
        <w:t xml:space="preserve">Rada Jihočeského kraje usnesením č. </w:t>
      </w:r>
      <w:r>
        <w:t>175</w:t>
      </w:r>
      <w:r w:rsidRPr="00E3115F">
        <w:t>/202</w:t>
      </w:r>
      <w:r>
        <w:t>4</w:t>
      </w:r>
      <w:r w:rsidRPr="00E3115F">
        <w:t>/RK-</w:t>
      </w:r>
      <w:r>
        <w:t>83</w:t>
      </w:r>
      <w:r w:rsidRPr="00E3115F">
        <w:t xml:space="preserve"> ze dne </w:t>
      </w:r>
      <w:r>
        <w:t>8. 2.2024</w:t>
      </w:r>
      <w:r w:rsidRPr="00E3115F">
        <w:t xml:space="preserve"> doporučuje zastupitelstvu kraje předložený návrh usnesení schválit.</w:t>
      </w:r>
    </w:p>
    <w:p w14:paraId="32016E22" w14:textId="77777777" w:rsidR="00AA67EE" w:rsidRDefault="00AA67EE" w:rsidP="000049BD">
      <w:pPr>
        <w:pStyle w:val="KUJKnormal"/>
      </w:pPr>
    </w:p>
    <w:p w14:paraId="7BEAEB2F" w14:textId="77777777" w:rsidR="00AA67EE" w:rsidRDefault="00AA67EE" w:rsidP="000049BD">
      <w:pPr>
        <w:pStyle w:val="KUJKnormal"/>
      </w:pPr>
    </w:p>
    <w:p w14:paraId="7E4D6C4C" w14:textId="77777777" w:rsidR="00AA67EE" w:rsidRDefault="00AA67EE" w:rsidP="000049BD">
      <w:pPr>
        <w:pStyle w:val="KUJKnormal"/>
      </w:pPr>
      <w:r>
        <w:t>Finanční nároky a krytí:</w:t>
      </w:r>
      <w:r w:rsidRPr="00E3115F">
        <w:t xml:space="preserve"> bez nároku na rozpočet</w:t>
      </w:r>
      <w:r>
        <w:t xml:space="preserve"> </w:t>
      </w:r>
    </w:p>
    <w:p w14:paraId="7B40941F" w14:textId="77777777" w:rsidR="00AA67EE" w:rsidRDefault="00AA67EE" w:rsidP="000049BD">
      <w:pPr>
        <w:pStyle w:val="KUJKnormal"/>
      </w:pPr>
    </w:p>
    <w:p w14:paraId="777F547B" w14:textId="77777777" w:rsidR="00AA67EE" w:rsidRDefault="00AA67EE" w:rsidP="000049BD">
      <w:pPr>
        <w:pStyle w:val="KUJKnormal"/>
      </w:pPr>
      <w:r>
        <w:t xml:space="preserve">Vyjádření správce rozpočtu: </w:t>
      </w:r>
      <w:r w:rsidRPr="00E3115F">
        <w:t>nevyžádáno</w:t>
      </w:r>
    </w:p>
    <w:p w14:paraId="6AD8F030" w14:textId="77777777" w:rsidR="00AA67EE" w:rsidRDefault="00AA67EE" w:rsidP="000049BD">
      <w:pPr>
        <w:pStyle w:val="KUJKnormal"/>
      </w:pPr>
    </w:p>
    <w:p w14:paraId="1F8344DF" w14:textId="77777777" w:rsidR="00AA67EE" w:rsidRDefault="00AA67EE" w:rsidP="000049BD">
      <w:pPr>
        <w:pStyle w:val="KUJKnormal"/>
      </w:pPr>
      <w:r>
        <w:t xml:space="preserve">Návrh projednán (stanoviska): </w:t>
      </w:r>
      <w:r w:rsidRPr="00E3115F">
        <w:t>Ing. Hana Šímová (OSMT): Souhlasím -</w:t>
      </w:r>
    </w:p>
    <w:p w14:paraId="09F5D3FD" w14:textId="77777777" w:rsidR="00AA67EE" w:rsidRDefault="00AA67EE" w:rsidP="000049BD">
      <w:pPr>
        <w:pStyle w:val="KUJKnormal"/>
      </w:pPr>
    </w:p>
    <w:p w14:paraId="36D2547F" w14:textId="77777777" w:rsidR="00AA67EE" w:rsidRDefault="00AA67EE" w:rsidP="000049BD">
      <w:pPr>
        <w:pStyle w:val="KUJKnormal"/>
      </w:pPr>
    </w:p>
    <w:p w14:paraId="3E005FD5" w14:textId="77777777" w:rsidR="00AA67EE" w:rsidRPr="007939A8" w:rsidRDefault="00AA67EE" w:rsidP="000049BD">
      <w:pPr>
        <w:pStyle w:val="KUJKtucny"/>
      </w:pPr>
      <w:r w:rsidRPr="007939A8">
        <w:t>PŘÍLOHY:</w:t>
      </w:r>
    </w:p>
    <w:p w14:paraId="2F694419" w14:textId="77777777" w:rsidR="00AA67EE" w:rsidRPr="00B52AA9" w:rsidRDefault="00AA67EE" w:rsidP="00A63D81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ZK220224_39_př1.pdf</w:t>
      </w:r>
      <w:r w:rsidRPr="0081756D">
        <w:t>)</w:t>
      </w:r>
    </w:p>
    <w:p w14:paraId="74664520" w14:textId="77777777" w:rsidR="00AA67EE" w:rsidRPr="00B52AA9" w:rsidRDefault="00AA67EE" w:rsidP="00A63D81">
      <w:pPr>
        <w:pStyle w:val="KUJKcislovany"/>
      </w:pPr>
      <w:r>
        <w:t>Zákres, ortofotomapa</w:t>
      </w:r>
      <w:r w:rsidRPr="0081756D">
        <w:t xml:space="preserve"> (</w:t>
      </w:r>
      <w:r>
        <w:t>ZK220224_39_př2.pdf</w:t>
      </w:r>
      <w:r w:rsidRPr="0081756D">
        <w:t>)</w:t>
      </w:r>
    </w:p>
    <w:p w14:paraId="1276D8DC" w14:textId="77777777" w:rsidR="00AA67EE" w:rsidRDefault="00AA67EE" w:rsidP="000049BD">
      <w:pPr>
        <w:pStyle w:val="KUJKnormal"/>
      </w:pPr>
    </w:p>
    <w:p w14:paraId="746A29B0" w14:textId="77777777" w:rsidR="00AA67EE" w:rsidRDefault="00AA67EE" w:rsidP="000049BD">
      <w:pPr>
        <w:pStyle w:val="KUJKnormal"/>
      </w:pPr>
    </w:p>
    <w:p w14:paraId="27CE46DD" w14:textId="77777777" w:rsidR="00AA67EE" w:rsidRPr="00E3115F" w:rsidRDefault="00AA67EE" w:rsidP="000049B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3115F">
        <w:rPr>
          <w:b w:val="0"/>
          <w:bCs/>
        </w:rPr>
        <w:t>Ing. František Dědič, vedoucí OHMS</w:t>
      </w:r>
    </w:p>
    <w:p w14:paraId="2F8164ED" w14:textId="77777777" w:rsidR="00AA67EE" w:rsidRDefault="00AA67EE" w:rsidP="000049BD">
      <w:pPr>
        <w:pStyle w:val="KUJKnormal"/>
      </w:pPr>
    </w:p>
    <w:p w14:paraId="1209AD5F" w14:textId="77777777" w:rsidR="00AA67EE" w:rsidRDefault="00AA67EE" w:rsidP="000049BD">
      <w:pPr>
        <w:pStyle w:val="KUJKnormal"/>
      </w:pPr>
      <w:r>
        <w:t>Termín kontroly: 9. 2. 2024</w:t>
      </w:r>
    </w:p>
    <w:p w14:paraId="184CBDC0" w14:textId="77777777" w:rsidR="00AA67EE" w:rsidRDefault="00AA67EE" w:rsidP="000049BD">
      <w:pPr>
        <w:pStyle w:val="KUJKnormal"/>
      </w:pPr>
      <w:r>
        <w:t>Termín splnění: 30. 4. 2024</w:t>
      </w:r>
    </w:p>
    <w:p w14:paraId="531836FB" w14:textId="77777777" w:rsidR="00AA67EE" w:rsidRDefault="00AA67E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4"/>
      <w:headerReference w:type="first" r:id="rId15"/>
      <w:footerReference w:type="first" r:id="rId16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5D52" w14:textId="77777777" w:rsidR="00AA67EE" w:rsidRDefault="00AA67EE" w:rsidP="00EE61E0">
    <w:r>
      <w:rPr>
        <w:noProof/>
      </w:rPr>
      <w:pict w14:anchorId="3B33A7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98D0E5" w14:textId="77777777" w:rsidR="00AA67EE" w:rsidRPr="005F485E" w:rsidRDefault="00AA67EE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892AF44" w14:textId="77777777" w:rsidR="00AA67EE" w:rsidRPr="005F485E" w:rsidRDefault="00AA67EE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DBB234D" wp14:editId="2F45F31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3F2ED" w14:textId="77777777" w:rsidR="00AA67EE" w:rsidRDefault="00AA67EE" w:rsidP="00EE61E0">
    <w:r>
      <w:pict w14:anchorId="47AB5997">
        <v:rect id="_x0000_i1025" style="width:481.9pt;height:2pt" o:hralign="center" o:hrstd="t" o:hrnoshade="t" o:hr="t" fillcolor="black" stroked="f"/>
      </w:pict>
    </w:r>
  </w:p>
  <w:p w14:paraId="0A56ABA6" w14:textId="77777777" w:rsidR="00AA67EE" w:rsidRPr="00AA67EE" w:rsidRDefault="00AA67EE" w:rsidP="00AA67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1013">
    <w:abstractNumId w:val="1"/>
  </w:num>
  <w:num w:numId="2" w16cid:durableId="1201286471">
    <w:abstractNumId w:val="2"/>
  </w:num>
  <w:num w:numId="3" w16cid:durableId="1859812506">
    <w:abstractNumId w:val="9"/>
  </w:num>
  <w:num w:numId="4" w16cid:durableId="1488328435">
    <w:abstractNumId w:val="7"/>
  </w:num>
  <w:num w:numId="5" w16cid:durableId="1375033812">
    <w:abstractNumId w:val="0"/>
  </w:num>
  <w:num w:numId="6" w16cid:durableId="1436680210">
    <w:abstractNumId w:val="3"/>
  </w:num>
  <w:num w:numId="7" w16cid:durableId="774785253">
    <w:abstractNumId w:val="6"/>
  </w:num>
  <w:num w:numId="8" w16cid:durableId="1223062099">
    <w:abstractNumId w:val="4"/>
  </w:num>
  <w:num w:numId="9" w16cid:durableId="617446306">
    <w:abstractNumId w:val="5"/>
  </w:num>
  <w:num w:numId="10" w16cid:durableId="480195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7EE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6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3103&amp;y=-1124154" TargetMode="External"/><Relationship Id="rId13" Type="http://schemas.openxmlformats.org/officeDocument/2006/relationships/hyperlink" Target="http://nahlizenidokn.cuzk.cz/MapaIdentifikace.aspx?l=KN&amp;x=-733103&amp;y=-112415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3139&amp;y=-1124181" TargetMode="External"/><Relationship Id="rId12" Type="http://schemas.openxmlformats.org/officeDocument/2006/relationships/hyperlink" Target="http://nahlizenidokn.cuzk.cz/MapaIdentifikace.aspx?l=KN&amp;x=-733139&amp;y=-11241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33230&amp;y=-112375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nahlizenidokn.cuzk.cz/MapaIdentifikace.aspx?l=KN&amp;x=-733103&amp;y=-1124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3139&amp;y=-112418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2024-02-23T13:12:00Z</dcterms:created>
  <dcterms:modified xsi:type="dcterms:W3CDTF">2024-02-23T13:12:00Z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6487094</vt:i4>
  </property>
  <property fmtid="{D5CDD505-2E9C-101B-9397-08002B2CF9AE}" pid="5" name="UlozitJako">
    <vt:lpwstr>C:\Users\mrazkova\AppData\Local\Temp\iU04719181\Zastupitelstvo\2024-02-22\Navrhy\39-ZK-24.</vt:lpwstr>
  </property>
  <property fmtid="{D5CDD505-2E9C-101B-9397-08002B2CF9AE}" pid="6" name="Zpracovat">
    <vt:bool>false</vt:bool>
  </property>
</Properties>
</file>