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5008B" w14:paraId="075C1C90" w14:textId="77777777" w:rsidTr="006E6BBE">
        <w:trPr>
          <w:trHeight w:hRule="exact" w:val="397"/>
        </w:trPr>
        <w:tc>
          <w:tcPr>
            <w:tcW w:w="2376" w:type="dxa"/>
            <w:hideMark/>
          </w:tcPr>
          <w:p w14:paraId="5AE3D4F9" w14:textId="77777777" w:rsidR="0095008B" w:rsidRDefault="0095008B" w:rsidP="00970720">
            <w:pPr>
              <w:pStyle w:val="KUJKtucny"/>
            </w:pPr>
            <w:r>
              <w:t>Datum jednání:</w:t>
            </w:r>
          </w:p>
        </w:tc>
        <w:tc>
          <w:tcPr>
            <w:tcW w:w="3828" w:type="dxa"/>
            <w:hideMark/>
          </w:tcPr>
          <w:p w14:paraId="716E497E" w14:textId="77777777" w:rsidR="0095008B" w:rsidRDefault="0095008B" w:rsidP="00970720">
            <w:pPr>
              <w:pStyle w:val="KUJKnormal"/>
            </w:pPr>
            <w:r>
              <w:t>22. 02. 2024</w:t>
            </w:r>
          </w:p>
        </w:tc>
        <w:tc>
          <w:tcPr>
            <w:tcW w:w="2126" w:type="dxa"/>
            <w:hideMark/>
          </w:tcPr>
          <w:p w14:paraId="2F065C56" w14:textId="77777777" w:rsidR="0095008B" w:rsidRDefault="0095008B" w:rsidP="00970720">
            <w:pPr>
              <w:pStyle w:val="KUJKtucny"/>
            </w:pPr>
            <w:r>
              <w:t>Bod programu:</w:t>
            </w:r>
          </w:p>
        </w:tc>
        <w:tc>
          <w:tcPr>
            <w:tcW w:w="850" w:type="dxa"/>
          </w:tcPr>
          <w:p w14:paraId="221128EF" w14:textId="77777777" w:rsidR="0095008B" w:rsidRDefault="0095008B" w:rsidP="00970720">
            <w:pPr>
              <w:pStyle w:val="KUJKnormal"/>
            </w:pPr>
          </w:p>
        </w:tc>
      </w:tr>
      <w:tr w:rsidR="0095008B" w14:paraId="6FBC9D40" w14:textId="77777777" w:rsidTr="006E6BBE">
        <w:trPr>
          <w:cantSplit/>
          <w:trHeight w:hRule="exact" w:val="397"/>
        </w:trPr>
        <w:tc>
          <w:tcPr>
            <w:tcW w:w="2376" w:type="dxa"/>
            <w:hideMark/>
          </w:tcPr>
          <w:p w14:paraId="73C07B94" w14:textId="77777777" w:rsidR="0095008B" w:rsidRDefault="0095008B" w:rsidP="00970720">
            <w:pPr>
              <w:pStyle w:val="KUJKtucny"/>
            </w:pPr>
            <w:r>
              <w:t>Číslo návrhu:</w:t>
            </w:r>
          </w:p>
        </w:tc>
        <w:tc>
          <w:tcPr>
            <w:tcW w:w="6804" w:type="dxa"/>
            <w:gridSpan w:val="3"/>
            <w:hideMark/>
          </w:tcPr>
          <w:p w14:paraId="3A51D09B" w14:textId="77777777" w:rsidR="0095008B" w:rsidRDefault="0095008B" w:rsidP="00970720">
            <w:pPr>
              <w:pStyle w:val="KUJKnormal"/>
            </w:pPr>
            <w:r>
              <w:t>30/ZK/24</w:t>
            </w:r>
          </w:p>
        </w:tc>
      </w:tr>
      <w:tr w:rsidR="0095008B" w14:paraId="113E28F1" w14:textId="77777777" w:rsidTr="006E6BBE">
        <w:trPr>
          <w:trHeight w:val="397"/>
        </w:trPr>
        <w:tc>
          <w:tcPr>
            <w:tcW w:w="2376" w:type="dxa"/>
          </w:tcPr>
          <w:p w14:paraId="31E9A360" w14:textId="77777777" w:rsidR="0095008B" w:rsidRDefault="0095008B" w:rsidP="00970720"/>
          <w:p w14:paraId="6B2D6EEB" w14:textId="77777777" w:rsidR="0095008B" w:rsidRDefault="0095008B" w:rsidP="00970720">
            <w:pPr>
              <w:pStyle w:val="KUJKtucny"/>
            </w:pPr>
            <w:r>
              <w:t>Název bodu:</w:t>
            </w:r>
          </w:p>
        </w:tc>
        <w:tc>
          <w:tcPr>
            <w:tcW w:w="6804" w:type="dxa"/>
            <w:gridSpan w:val="3"/>
          </w:tcPr>
          <w:p w14:paraId="49050D6E" w14:textId="77777777" w:rsidR="0095008B" w:rsidRDefault="0095008B" w:rsidP="00970720"/>
          <w:p w14:paraId="61E109B4" w14:textId="77777777" w:rsidR="0095008B" w:rsidRDefault="0095008B" w:rsidP="00970720">
            <w:pPr>
              <w:pStyle w:val="KUJKtucny"/>
              <w:rPr>
                <w:sz w:val="22"/>
                <w:szCs w:val="22"/>
              </w:rPr>
            </w:pPr>
            <w:r>
              <w:rPr>
                <w:sz w:val="22"/>
                <w:szCs w:val="22"/>
              </w:rPr>
              <w:t>Projekt „Efektivní management půdy a vody v krajině“ a jeho financování z rozpočtu Jihočeského kraje</w:t>
            </w:r>
          </w:p>
        </w:tc>
      </w:tr>
    </w:tbl>
    <w:p w14:paraId="18B56445" w14:textId="77777777" w:rsidR="0095008B" w:rsidRDefault="0095008B" w:rsidP="006E6BBE">
      <w:pPr>
        <w:pStyle w:val="KUJKnormal"/>
        <w:rPr>
          <w:b/>
          <w:bCs/>
        </w:rPr>
      </w:pPr>
      <w:r>
        <w:rPr>
          <w:b/>
          <w:bCs/>
        </w:rPr>
        <w:pict w14:anchorId="43C0EA28">
          <v:rect id="_x0000_i1029" style="width:453.6pt;height:1.5pt" o:hralign="center" o:hrstd="t" o:hrnoshade="t" o:hr="t" fillcolor="black" stroked="f"/>
        </w:pict>
      </w:r>
    </w:p>
    <w:p w14:paraId="01D45FD2" w14:textId="77777777" w:rsidR="0095008B" w:rsidRDefault="0095008B" w:rsidP="006E6BBE">
      <w:pPr>
        <w:pStyle w:val="KUJKnormal"/>
      </w:pPr>
    </w:p>
    <w:p w14:paraId="4B6CA9F8" w14:textId="77777777" w:rsidR="0095008B" w:rsidRDefault="0095008B" w:rsidP="006E6BBE"/>
    <w:tbl>
      <w:tblPr>
        <w:tblW w:w="0" w:type="auto"/>
        <w:tblCellMar>
          <w:left w:w="70" w:type="dxa"/>
          <w:right w:w="70" w:type="dxa"/>
        </w:tblCellMar>
        <w:tblLook w:val="04A0" w:firstRow="1" w:lastRow="0" w:firstColumn="1" w:lastColumn="0" w:noHBand="0" w:noVBand="1"/>
      </w:tblPr>
      <w:tblGrid>
        <w:gridCol w:w="2350"/>
        <w:gridCol w:w="6862"/>
      </w:tblGrid>
      <w:tr w:rsidR="0095008B" w14:paraId="1F1AFD9C" w14:textId="77777777" w:rsidTr="002559B8">
        <w:trPr>
          <w:trHeight w:val="397"/>
        </w:trPr>
        <w:tc>
          <w:tcPr>
            <w:tcW w:w="2350" w:type="dxa"/>
            <w:hideMark/>
          </w:tcPr>
          <w:p w14:paraId="22C16F28" w14:textId="77777777" w:rsidR="0095008B" w:rsidRDefault="0095008B" w:rsidP="002559B8">
            <w:pPr>
              <w:pStyle w:val="KUJKtucny"/>
            </w:pPr>
            <w:r>
              <w:t>Předkladatel:</w:t>
            </w:r>
          </w:p>
        </w:tc>
        <w:tc>
          <w:tcPr>
            <w:tcW w:w="6862" w:type="dxa"/>
          </w:tcPr>
          <w:p w14:paraId="71D216C3" w14:textId="77777777" w:rsidR="0095008B" w:rsidRDefault="0095008B" w:rsidP="002559B8">
            <w:pPr>
              <w:pStyle w:val="KUJKnormal"/>
            </w:pPr>
            <w:r>
              <w:t>Mgr. František Talíř</w:t>
            </w:r>
          </w:p>
          <w:p w14:paraId="23C030C0" w14:textId="77777777" w:rsidR="0095008B" w:rsidRDefault="0095008B" w:rsidP="002559B8"/>
        </w:tc>
      </w:tr>
      <w:tr w:rsidR="0095008B" w14:paraId="1847E16B" w14:textId="77777777" w:rsidTr="002559B8">
        <w:trPr>
          <w:trHeight w:val="397"/>
        </w:trPr>
        <w:tc>
          <w:tcPr>
            <w:tcW w:w="2350" w:type="dxa"/>
          </w:tcPr>
          <w:p w14:paraId="69800490" w14:textId="77777777" w:rsidR="0095008B" w:rsidRDefault="0095008B" w:rsidP="002559B8">
            <w:pPr>
              <w:pStyle w:val="KUJKtucny"/>
            </w:pPr>
            <w:r>
              <w:t>Zpracoval:</w:t>
            </w:r>
          </w:p>
          <w:p w14:paraId="6F3BFFAC" w14:textId="77777777" w:rsidR="0095008B" w:rsidRDefault="0095008B" w:rsidP="002559B8"/>
        </w:tc>
        <w:tc>
          <w:tcPr>
            <w:tcW w:w="6862" w:type="dxa"/>
            <w:hideMark/>
          </w:tcPr>
          <w:p w14:paraId="6BCC50E2" w14:textId="77777777" w:rsidR="0095008B" w:rsidRDefault="0095008B" w:rsidP="002559B8">
            <w:pPr>
              <w:pStyle w:val="KUJKnormal"/>
            </w:pPr>
            <w:r>
              <w:t>OZZL</w:t>
            </w:r>
          </w:p>
        </w:tc>
      </w:tr>
      <w:tr w:rsidR="0095008B" w14:paraId="33EADB1D" w14:textId="77777777" w:rsidTr="002559B8">
        <w:trPr>
          <w:trHeight w:val="397"/>
        </w:trPr>
        <w:tc>
          <w:tcPr>
            <w:tcW w:w="2350" w:type="dxa"/>
          </w:tcPr>
          <w:p w14:paraId="189F8E54" w14:textId="77777777" w:rsidR="0095008B" w:rsidRPr="009715F9" w:rsidRDefault="0095008B" w:rsidP="002559B8">
            <w:pPr>
              <w:pStyle w:val="KUJKnormal"/>
              <w:rPr>
                <w:b/>
              </w:rPr>
            </w:pPr>
            <w:r w:rsidRPr="009715F9">
              <w:rPr>
                <w:b/>
              </w:rPr>
              <w:t>Vedoucí odboru:</w:t>
            </w:r>
          </w:p>
          <w:p w14:paraId="3C23F8CB" w14:textId="77777777" w:rsidR="0095008B" w:rsidRDefault="0095008B" w:rsidP="002559B8"/>
        </w:tc>
        <w:tc>
          <w:tcPr>
            <w:tcW w:w="6862" w:type="dxa"/>
            <w:hideMark/>
          </w:tcPr>
          <w:p w14:paraId="4B0C5A23" w14:textId="77777777" w:rsidR="0095008B" w:rsidRDefault="0095008B" w:rsidP="002559B8">
            <w:pPr>
              <w:pStyle w:val="KUJKnormal"/>
            </w:pPr>
            <w:r>
              <w:t>Ing. Zdeněk Klimeš</w:t>
            </w:r>
          </w:p>
        </w:tc>
      </w:tr>
    </w:tbl>
    <w:p w14:paraId="53E4BEAD" w14:textId="77777777" w:rsidR="0095008B" w:rsidRDefault="0095008B" w:rsidP="006E6BBE">
      <w:pPr>
        <w:pStyle w:val="KUJKnormal"/>
      </w:pPr>
    </w:p>
    <w:p w14:paraId="0973D635" w14:textId="77777777" w:rsidR="0095008B" w:rsidRPr="0052161F" w:rsidRDefault="0095008B" w:rsidP="006E6BBE">
      <w:pPr>
        <w:pStyle w:val="KUJKtucny"/>
      </w:pPr>
      <w:r w:rsidRPr="0052161F">
        <w:t>NÁVRH USNESENÍ</w:t>
      </w:r>
    </w:p>
    <w:p w14:paraId="3BED5D2F" w14:textId="77777777" w:rsidR="0095008B" w:rsidRDefault="0095008B" w:rsidP="006E6BBE">
      <w:pPr>
        <w:pStyle w:val="KUJKnormal"/>
        <w:rPr>
          <w:rFonts w:ascii="Calibri" w:hAnsi="Calibri" w:cs="Calibri"/>
          <w:sz w:val="12"/>
          <w:szCs w:val="12"/>
        </w:rPr>
      </w:pPr>
      <w:bookmarkStart w:id="0" w:name="US_ZaVeVeci"/>
      <w:bookmarkEnd w:id="0"/>
    </w:p>
    <w:p w14:paraId="1C1CBB2E" w14:textId="77777777" w:rsidR="0095008B" w:rsidRPr="00841DFC" w:rsidRDefault="0095008B" w:rsidP="006E6BBE">
      <w:pPr>
        <w:pStyle w:val="KUJKPolozka"/>
      </w:pPr>
      <w:r w:rsidRPr="00841DFC">
        <w:t>Zastupitelstvo Jihočeského kraje</w:t>
      </w:r>
    </w:p>
    <w:p w14:paraId="154584CB" w14:textId="77777777" w:rsidR="0095008B" w:rsidRDefault="0095008B" w:rsidP="00DE3C80">
      <w:pPr>
        <w:pStyle w:val="KUJKdoplnek2"/>
        <w:ind w:left="357" w:hanging="357"/>
      </w:pPr>
      <w:r w:rsidRPr="00730306">
        <w:t>bere na vědomí</w:t>
      </w:r>
    </w:p>
    <w:p w14:paraId="27041240" w14:textId="77777777" w:rsidR="0095008B" w:rsidRPr="00DE3C80" w:rsidRDefault="0095008B" w:rsidP="00DE3C80">
      <w:pPr>
        <w:pStyle w:val="KUJKdoplnek2"/>
        <w:numPr>
          <w:ilvl w:val="0"/>
          <w:numId w:val="0"/>
        </w:numPr>
        <w:rPr>
          <w:b w:val="0"/>
          <w:bCs/>
        </w:rPr>
      </w:pPr>
      <w:r>
        <w:rPr>
          <w:b w:val="0"/>
          <w:bCs/>
        </w:rPr>
        <w:t xml:space="preserve">informaci o projektu </w:t>
      </w:r>
      <w:r w:rsidRPr="00DE3C80">
        <w:rPr>
          <w:b w:val="0"/>
          <w:bCs/>
        </w:rPr>
        <w:t>„Efektivní management půdy a vody v krajině“ a jeho financování z rozpočtu Jihočeského kraj</w:t>
      </w:r>
      <w:r>
        <w:rPr>
          <w:b w:val="0"/>
          <w:bCs/>
        </w:rPr>
        <w:t>e;</w:t>
      </w:r>
    </w:p>
    <w:p w14:paraId="623CE50F" w14:textId="77777777" w:rsidR="0095008B" w:rsidRDefault="0095008B" w:rsidP="00DE3C80">
      <w:pPr>
        <w:pStyle w:val="KUJKdoplnek2"/>
      </w:pPr>
      <w:r w:rsidRPr="00AF7BAE">
        <w:t>schvaluje</w:t>
      </w:r>
    </w:p>
    <w:p w14:paraId="552C590C" w14:textId="77777777" w:rsidR="0095008B" w:rsidRDefault="0095008B" w:rsidP="00DE3C80">
      <w:pPr>
        <w:pStyle w:val="KUJKnormal"/>
      </w:pPr>
      <w:r>
        <w:t>1. realizaci a financování projektu „Efektivní management půdy a vody v krajině“ v rámci Programového rámce v Operačním programu Jan Amos Komenský Mezisektorová spolupráce (dále jen OP JAK) s celkovými výdaji ve výši 4 100 000 Kč včetně DPH, z toho způsobilými výdaji ve výši 4 100 000 Kč včetně DPH,</w:t>
      </w:r>
    </w:p>
    <w:p w14:paraId="21611114" w14:textId="77777777" w:rsidR="0095008B" w:rsidRDefault="0095008B" w:rsidP="00DE3C80">
      <w:pPr>
        <w:pStyle w:val="KUJKnormal"/>
      </w:pPr>
      <w:r>
        <w:t xml:space="preserve">2. předfinancování způsobilých výdajů projektu „Efektivní management půdy a vody v krajině“ Jihočeským krajem maximálně do výše 95 %, tj. 3 895 000 Kč včetně DPH, s čerpáním na základě Formuláře evropského projektu dle přílohy č. 1 návrhu č. </w:t>
      </w:r>
      <w:r w:rsidRPr="00966E00">
        <w:t>30/ZK/24</w:t>
      </w:r>
      <w:r>
        <w:t>,</w:t>
      </w:r>
    </w:p>
    <w:p w14:paraId="23D8FF70" w14:textId="77777777" w:rsidR="0095008B" w:rsidRPr="00DE3C80" w:rsidRDefault="0095008B" w:rsidP="00DE3C80">
      <w:pPr>
        <w:pStyle w:val="KUJKnormal"/>
      </w:pPr>
      <w:r>
        <w:t>3. kofinancování projektu „Efektivní management půdy a vody v krajině“ Jihočeským krajem maximálně do výše 5 %, tj. maximálně 205 000 Kč včetně DPH s podmínkou přidělení dotace z OP JAK, s čerpáním na základě Formuláře evropského projektu dle přílohy č. 1</w:t>
      </w:r>
      <w:r w:rsidRPr="00966E00">
        <w:t xml:space="preserve"> </w:t>
      </w:r>
      <w:r>
        <w:t xml:space="preserve">návrhu č. </w:t>
      </w:r>
      <w:r w:rsidRPr="00966E00">
        <w:t>30/ZK/24</w:t>
      </w:r>
      <w:r>
        <w:t>;</w:t>
      </w:r>
    </w:p>
    <w:p w14:paraId="56CC36FD" w14:textId="77777777" w:rsidR="0095008B" w:rsidRDefault="0095008B" w:rsidP="00C546A5">
      <w:pPr>
        <w:pStyle w:val="KUJKdoplnek2"/>
      </w:pPr>
      <w:r w:rsidRPr="0021676C">
        <w:t>ukládá</w:t>
      </w:r>
    </w:p>
    <w:p w14:paraId="736676CD" w14:textId="77777777" w:rsidR="0095008B" w:rsidRDefault="0095008B" w:rsidP="006E6BBE">
      <w:pPr>
        <w:pStyle w:val="KUJKnormal"/>
      </w:pPr>
      <w:r w:rsidRPr="00DE3C80">
        <w:t>JUDr. Lukáši Glaserovi, řediteli krajského úřadu, zabezpečit veškeré úkony potřebné k realizaci části II.</w:t>
      </w:r>
      <w:r>
        <w:t> </w:t>
      </w:r>
      <w:r w:rsidRPr="00DE3C80">
        <w:t>usnesení.</w:t>
      </w:r>
    </w:p>
    <w:p w14:paraId="3CE89015" w14:textId="77777777" w:rsidR="0095008B" w:rsidRDefault="0095008B" w:rsidP="006E6BBE">
      <w:pPr>
        <w:pStyle w:val="KUJKnormal"/>
      </w:pPr>
    </w:p>
    <w:p w14:paraId="40EC47FA" w14:textId="77777777" w:rsidR="0095008B" w:rsidRDefault="0095008B" w:rsidP="00DE3C80">
      <w:pPr>
        <w:pStyle w:val="KUJKmezeraDZ"/>
      </w:pPr>
      <w:bookmarkStart w:id="1" w:name="US_DuvodZprava"/>
      <w:bookmarkEnd w:id="1"/>
    </w:p>
    <w:p w14:paraId="43920D33" w14:textId="77777777" w:rsidR="0095008B" w:rsidRDefault="0095008B" w:rsidP="00DE3C80">
      <w:pPr>
        <w:pStyle w:val="KUJKnadpisDZ"/>
      </w:pPr>
      <w:r>
        <w:t>DŮVODOVÁ ZPRÁVA</w:t>
      </w:r>
    </w:p>
    <w:p w14:paraId="55112D06" w14:textId="77777777" w:rsidR="0095008B" w:rsidRPr="009B7B0B" w:rsidRDefault="0095008B" w:rsidP="00DE3C80">
      <w:pPr>
        <w:pStyle w:val="KUJKmezeraDZ"/>
      </w:pPr>
    </w:p>
    <w:p w14:paraId="0EF934AC" w14:textId="77777777" w:rsidR="0095008B" w:rsidRDefault="0095008B" w:rsidP="00190068">
      <w:pPr>
        <w:pStyle w:val="KUJKnormal"/>
        <w:rPr>
          <w:rFonts w:cs="Arial"/>
          <w:szCs w:val="20"/>
          <w:u w:val="single"/>
        </w:rPr>
      </w:pPr>
      <w:r>
        <w:rPr>
          <w:rFonts w:cs="Arial"/>
          <w:szCs w:val="20"/>
          <w:u w:val="single"/>
        </w:rPr>
        <w:t>Úvodní informace:</w:t>
      </w:r>
    </w:p>
    <w:p w14:paraId="096656C5" w14:textId="77777777" w:rsidR="0095008B" w:rsidRDefault="0095008B" w:rsidP="00190068">
      <w:pPr>
        <w:pStyle w:val="Nzev"/>
        <w:spacing w:line="276" w:lineRule="auto"/>
        <w:jc w:val="both"/>
        <w:rPr>
          <w:rFonts w:ascii="Arial" w:hAnsi="Arial" w:cs="Arial"/>
          <w:b w:val="0"/>
          <w:bCs w:val="0"/>
          <w:sz w:val="20"/>
          <w:szCs w:val="20"/>
          <w:u w:val="none"/>
        </w:rPr>
      </w:pPr>
      <w:r>
        <w:rPr>
          <w:rFonts w:ascii="Arial" w:hAnsi="Arial" w:cs="Arial"/>
          <w:b w:val="0"/>
          <w:bCs w:val="0"/>
          <w:sz w:val="20"/>
          <w:szCs w:val="20"/>
          <w:u w:val="none"/>
        </w:rPr>
        <w:t>Jihočeský kraj byl osloven Biologickým centrem AV ČR, v.v.i. se žádostí o zapojení v projektovém záměru do Programového rámce v Operačním programu Jan Amos Komenský (OP JAK) Mezisektorová spolupráce „Efektivní management půdy a vody v krajině“. Vzhledem k tomu, že obsah projektu zapadá do strategií a plánů JčK v oblasti zlepšení kvality podzemních a povrchových vod, a hlavně v oblasti zajištění zásobování kvalitní pitnou vodou, považujeme za vhodné aktivní zapojení kraje do řešení projektového záměru i v návaznosti na ostatní aktivity při řešení problémů vodních nádrží Lipno a Orlík.</w:t>
      </w:r>
    </w:p>
    <w:p w14:paraId="361B8475" w14:textId="77777777" w:rsidR="0095008B" w:rsidRDefault="0095008B" w:rsidP="00190068">
      <w:pPr>
        <w:spacing w:before="60" w:line="276" w:lineRule="auto"/>
        <w:jc w:val="both"/>
        <w:rPr>
          <w:rFonts w:ascii="Arial" w:hAnsi="Arial" w:cs="Arial"/>
          <w:sz w:val="20"/>
          <w:szCs w:val="20"/>
          <w:u w:val="single"/>
        </w:rPr>
      </w:pPr>
      <w:r>
        <w:rPr>
          <w:rFonts w:ascii="Arial" w:hAnsi="Arial" w:cs="Arial"/>
          <w:sz w:val="20"/>
          <w:szCs w:val="20"/>
          <w:u w:val="single"/>
        </w:rPr>
        <w:t>Východisko projektu:</w:t>
      </w:r>
    </w:p>
    <w:p w14:paraId="58B53B84" w14:textId="77777777" w:rsidR="0095008B" w:rsidRDefault="0095008B" w:rsidP="00190068">
      <w:pPr>
        <w:pStyle w:val="Zkladntext2"/>
        <w:spacing w:line="276" w:lineRule="auto"/>
        <w:rPr>
          <w:rFonts w:ascii="Arial" w:hAnsi="Arial" w:cs="Arial"/>
          <w:sz w:val="20"/>
          <w:szCs w:val="20"/>
        </w:rPr>
      </w:pPr>
      <w:r>
        <w:rPr>
          <w:rFonts w:ascii="Arial" w:hAnsi="Arial" w:cs="Arial"/>
          <w:sz w:val="20"/>
          <w:szCs w:val="20"/>
        </w:rPr>
        <w:t>V rámci Jihočeského kraje je klíčovým zdrojem surové vody údolní nádrž Římov, která zásobuje pitnou vodou přibližně 350 tisíc obyvatel tohoto regionu. Hydrobiologický ústav Biologického centra AV ČR, v.v.i. (Hbú) dlouhodobě spolupracuje s Povodím Vltavy, s.p. a Jihočeským vodárenským svazem na monitoringu a zlepšování kvality vody tohoto povrchového zdroje, nicméně v současnosti se jasně ukazuje potřeba tuto spolupráci dále prohlubovat vzhledem ke skutečnosti, že se kvalita vody v nádrži stále zhoršuje.</w:t>
      </w:r>
    </w:p>
    <w:p w14:paraId="3BB92DF1" w14:textId="77777777" w:rsidR="0095008B" w:rsidRDefault="0095008B" w:rsidP="00190068">
      <w:pPr>
        <w:pStyle w:val="Zkladntext2"/>
        <w:spacing w:line="276" w:lineRule="auto"/>
        <w:rPr>
          <w:rFonts w:ascii="Arial" w:hAnsi="Arial" w:cs="Arial"/>
          <w:sz w:val="20"/>
          <w:szCs w:val="20"/>
        </w:rPr>
      </w:pPr>
      <w:r>
        <w:rPr>
          <w:rFonts w:ascii="Arial" w:hAnsi="Arial" w:cs="Arial"/>
          <w:sz w:val="20"/>
          <w:szCs w:val="20"/>
        </w:rPr>
        <w:t>Hlavním cílem projektu je analyzovat stav a navrhnout opatření pro minimalizaci negativních dopadů hospodaření v povodí VN Římov na kvalitu pitné vody.</w:t>
      </w:r>
    </w:p>
    <w:p w14:paraId="4A243B1C" w14:textId="77777777" w:rsidR="0095008B" w:rsidRDefault="0095008B" w:rsidP="00190068">
      <w:pPr>
        <w:spacing w:before="60" w:line="276" w:lineRule="auto"/>
        <w:jc w:val="both"/>
        <w:rPr>
          <w:rFonts w:ascii="Arial" w:hAnsi="Arial" w:cs="Arial"/>
          <w:sz w:val="20"/>
          <w:szCs w:val="20"/>
          <w:u w:val="single"/>
        </w:rPr>
      </w:pPr>
      <w:r>
        <w:rPr>
          <w:rFonts w:ascii="Arial" w:hAnsi="Arial" w:cs="Arial"/>
          <w:sz w:val="20"/>
          <w:szCs w:val="20"/>
          <w:u w:val="single"/>
        </w:rPr>
        <w:t>Cíl projektu:</w:t>
      </w:r>
    </w:p>
    <w:p w14:paraId="6AFC82BA" w14:textId="77777777" w:rsidR="0095008B" w:rsidRDefault="0095008B" w:rsidP="00FC7EE7">
      <w:pPr>
        <w:autoSpaceDE w:val="0"/>
        <w:autoSpaceDN w:val="0"/>
        <w:adjustRightInd w:val="0"/>
        <w:spacing w:line="276" w:lineRule="auto"/>
        <w:jc w:val="both"/>
        <w:rPr>
          <w:rFonts w:ascii="Arial" w:hAnsi="Arial" w:cs="Arial"/>
          <w:sz w:val="20"/>
          <w:szCs w:val="20"/>
        </w:rPr>
      </w:pPr>
      <w:r>
        <w:rPr>
          <w:rFonts w:ascii="Arial" w:hAnsi="Arial" w:cs="Arial"/>
          <w:sz w:val="20"/>
          <w:szCs w:val="20"/>
        </w:rPr>
        <w:t>Cíle projektu za Hbú budou realizovány následujícími aktivitami:</w:t>
      </w:r>
    </w:p>
    <w:p w14:paraId="74300670" w14:textId="77777777" w:rsidR="0095008B" w:rsidRDefault="0095008B" w:rsidP="00FC7EE7">
      <w:pPr>
        <w:numPr>
          <w:ilvl w:val="0"/>
          <w:numId w:val="11"/>
        </w:numPr>
        <w:autoSpaceDE w:val="0"/>
        <w:autoSpaceDN w:val="0"/>
        <w:adjustRightInd w:val="0"/>
        <w:spacing w:line="276" w:lineRule="auto"/>
        <w:jc w:val="both"/>
        <w:rPr>
          <w:rFonts w:ascii="Arial" w:hAnsi="Arial" w:cs="Arial"/>
          <w:sz w:val="20"/>
          <w:szCs w:val="20"/>
        </w:rPr>
      </w:pPr>
      <w:r>
        <w:rPr>
          <w:rFonts w:ascii="Arial" w:hAnsi="Arial" w:cs="Arial"/>
          <w:sz w:val="20"/>
          <w:szCs w:val="20"/>
        </w:rPr>
        <w:t>Odhalení vazeb mezi různými stupni dekompozice půdní organické hmoty, plošným znečištěním a toky živin v povodí a jejich dopad na stav nádržových ekosystémů</w:t>
      </w:r>
    </w:p>
    <w:p w14:paraId="7173F40A" w14:textId="77777777" w:rsidR="0095008B" w:rsidRDefault="0095008B" w:rsidP="00FC7EE7">
      <w:pPr>
        <w:numPr>
          <w:ilvl w:val="0"/>
          <w:numId w:val="11"/>
        </w:numPr>
        <w:autoSpaceDE w:val="0"/>
        <w:autoSpaceDN w:val="0"/>
        <w:adjustRightInd w:val="0"/>
        <w:spacing w:line="276" w:lineRule="auto"/>
        <w:jc w:val="both"/>
        <w:rPr>
          <w:rFonts w:ascii="Arial" w:hAnsi="Arial" w:cs="Arial"/>
          <w:sz w:val="20"/>
          <w:szCs w:val="20"/>
        </w:rPr>
      </w:pPr>
      <w:r>
        <w:rPr>
          <w:rFonts w:ascii="Arial" w:hAnsi="Arial" w:cs="Arial"/>
          <w:sz w:val="20"/>
          <w:szCs w:val="20"/>
        </w:rPr>
        <w:t>Zjištění vlivu intenzity rybničního hospodaření a rekreačních aktivit v modelových povodích na vnos živin a partikulovaných a rozpuštěných organických látek do nádrže</w:t>
      </w:r>
    </w:p>
    <w:p w14:paraId="08661F7E" w14:textId="77777777" w:rsidR="0095008B" w:rsidRDefault="0095008B" w:rsidP="00FC7EE7">
      <w:pPr>
        <w:numPr>
          <w:ilvl w:val="0"/>
          <w:numId w:val="11"/>
        </w:numPr>
        <w:autoSpaceDE w:val="0"/>
        <w:autoSpaceDN w:val="0"/>
        <w:adjustRightInd w:val="0"/>
        <w:spacing w:line="276" w:lineRule="auto"/>
        <w:jc w:val="both"/>
        <w:rPr>
          <w:rFonts w:ascii="Arial" w:hAnsi="Arial" w:cs="Arial"/>
          <w:sz w:val="20"/>
          <w:szCs w:val="20"/>
        </w:rPr>
      </w:pPr>
      <w:r>
        <w:rPr>
          <w:rFonts w:ascii="Arial" w:hAnsi="Arial" w:cs="Arial"/>
          <w:sz w:val="20"/>
          <w:szCs w:val="20"/>
        </w:rPr>
        <w:t>Identifikace významu odlehčování jednotných kanalizačních sítí při srážkových událostech pro živinové a organické zatížení nádrží a vytvoření modelových scénářů budoucího vývoje zohledňujících dlouhodobé změny teplot a srážkových režimů</w:t>
      </w:r>
    </w:p>
    <w:p w14:paraId="50D2E1FD" w14:textId="77777777" w:rsidR="0095008B" w:rsidRDefault="0095008B" w:rsidP="00FC7EE7">
      <w:pPr>
        <w:numPr>
          <w:ilvl w:val="0"/>
          <w:numId w:val="11"/>
        </w:numPr>
        <w:autoSpaceDE w:val="0"/>
        <w:autoSpaceDN w:val="0"/>
        <w:adjustRightInd w:val="0"/>
        <w:spacing w:line="276" w:lineRule="auto"/>
        <w:jc w:val="both"/>
        <w:rPr>
          <w:rFonts w:ascii="Arial" w:hAnsi="Arial" w:cs="Arial"/>
          <w:sz w:val="20"/>
          <w:szCs w:val="20"/>
        </w:rPr>
      </w:pPr>
      <w:r>
        <w:rPr>
          <w:rFonts w:ascii="Arial" w:hAnsi="Arial" w:cs="Arial"/>
          <w:sz w:val="20"/>
          <w:szCs w:val="20"/>
        </w:rPr>
        <w:t>Posouzení indikační hodnoty společenstev bezobratlých živočichů pro hodnocení ekologického stavu povodí-nádrž s ohledem na intenzitu rybničního hospodaření v daném povodí a zjištění vlivů na tok živin ekosystémem a dopadů na plnění důležitých ekosystémových služeb včetně udržování kvality vody</w:t>
      </w:r>
    </w:p>
    <w:p w14:paraId="4534901C" w14:textId="77777777" w:rsidR="0095008B" w:rsidRDefault="0095008B" w:rsidP="00FC7EE7">
      <w:pPr>
        <w:numPr>
          <w:ilvl w:val="0"/>
          <w:numId w:val="11"/>
        </w:numPr>
        <w:autoSpaceDE w:val="0"/>
        <w:autoSpaceDN w:val="0"/>
        <w:adjustRightInd w:val="0"/>
        <w:spacing w:line="276" w:lineRule="auto"/>
        <w:jc w:val="both"/>
        <w:rPr>
          <w:rFonts w:ascii="Arial" w:hAnsi="Arial" w:cs="Arial"/>
          <w:sz w:val="20"/>
          <w:szCs w:val="20"/>
          <w:u w:val="single"/>
        </w:rPr>
      </w:pPr>
      <w:r>
        <w:rPr>
          <w:rFonts w:ascii="Arial" w:hAnsi="Arial" w:cs="Arial"/>
          <w:sz w:val="20"/>
          <w:szCs w:val="20"/>
        </w:rPr>
        <w:t>Posouzení vlivu výše uvedených procesů v povodí na upravitelnost surové vody a zajištění zásobování obyvatelstva pitnou vodou a návrh opatření pro minimalizaci možných negativních dopadů procesů v povodí na kvalitu vody v nádržích a technologických postupů pro úpravny pitné vody</w:t>
      </w:r>
    </w:p>
    <w:p w14:paraId="0C895CEA" w14:textId="77777777" w:rsidR="0095008B" w:rsidRDefault="0095008B" w:rsidP="00190068">
      <w:pPr>
        <w:spacing w:before="60" w:line="276" w:lineRule="auto"/>
        <w:jc w:val="both"/>
        <w:rPr>
          <w:rFonts w:ascii="Arial" w:hAnsi="Arial" w:cs="Arial"/>
          <w:sz w:val="20"/>
          <w:szCs w:val="20"/>
          <w:u w:val="single"/>
        </w:rPr>
      </w:pPr>
      <w:r>
        <w:rPr>
          <w:rFonts w:ascii="Arial" w:hAnsi="Arial" w:cs="Arial"/>
          <w:sz w:val="20"/>
          <w:szCs w:val="20"/>
          <w:u w:val="single"/>
        </w:rPr>
        <w:t>Partneři projektu a jejich zapojení:</w:t>
      </w:r>
    </w:p>
    <w:p w14:paraId="0CBE2F37" w14:textId="77777777" w:rsidR="0095008B" w:rsidRDefault="0095008B" w:rsidP="00190068">
      <w:pPr>
        <w:numPr>
          <w:ilvl w:val="0"/>
          <w:numId w:val="12"/>
        </w:numPr>
        <w:autoSpaceDE w:val="0"/>
        <w:autoSpaceDN w:val="0"/>
        <w:adjustRightInd w:val="0"/>
        <w:spacing w:line="276" w:lineRule="auto"/>
        <w:rPr>
          <w:rFonts w:ascii="Arial" w:hAnsi="Arial" w:cs="Arial"/>
          <w:sz w:val="20"/>
          <w:szCs w:val="20"/>
        </w:rPr>
      </w:pPr>
      <w:r>
        <w:rPr>
          <w:rFonts w:ascii="Arial" w:hAnsi="Arial" w:cs="Arial"/>
          <w:sz w:val="20"/>
          <w:szCs w:val="20"/>
        </w:rPr>
        <w:t>Řešitel 1: Biologické centrum AV ČR, v.v.i., Ústav půdní biologie a biogeochemie</w:t>
      </w:r>
    </w:p>
    <w:p w14:paraId="7725F8EA" w14:textId="77777777" w:rsidR="0095008B" w:rsidRDefault="0095008B" w:rsidP="00190068">
      <w:pPr>
        <w:numPr>
          <w:ilvl w:val="0"/>
          <w:numId w:val="12"/>
        </w:numPr>
        <w:autoSpaceDE w:val="0"/>
        <w:autoSpaceDN w:val="0"/>
        <w:adjustRightInd w:val="0"/>
        <w:spacing w:line="276" w:lineRule="auto"/>
        <w:rPr>
          <w:rFonts w:ascii="Arial" w:hAnsi="Arial" w:cs="Arial"/>
          <w:sz w:val="20"/>
          <w:szCs w:val="20"/>
        </w:rPr>
      </w:pPr>
      <w:r>
        <w:rPr>
          <w:rFonts w:ascii="Arial" w:hAnsi="Arial" w:cs="Arial"/>
          <w:sz w:val="20"/>
          <w:szCs w:val="20"/>
        </w:rPr>
        <w:t>Řešitel 2: Biologické centrum AV ČR, v.v.i., Hydrobiologický ústav</w:t>
      </w:r>
    </w:p>
    <w:p w14:paraId="06CB2219" w14:textId="77777777" w:rsidR="0095008B" w:rsidRDefault="0095008B" w:rsidP="00190068">
      <w:pPr>
        <w:numPr>
          <w:ilvl w:val="0"/>
          <w:numId w:val="12"/>
        </w:numPr>
        <w:autoSpaceDE w:val="0"/>
        <w:autoSpaceDN w:val="0"/>
        <w:adjustRightInd w:val="0"/>
        <w:spacing w:line="276" w:lineRule="auto"/>
        <w:rPr>
          <w:rFonts w:ascii="Arial" w:hAnsi="Arial" w:cs="Arial"/>
          <w:sz w:val="20"/>
          <w:szCs w:val="20"/>
        </w:rPr>
      </w:pPr>
      <w:r>
        <w:rPr>
          <w:rFonts w:ascii="Arial" w:hAnsi="Arial" w:cs="Arial"/>
          <w:sz w:val="20"/>
          <w:szCs w:val="20"/>
        </w:rPr>
        <w:t>Řešitel 3: Biologické centrum AV ČR, v.v.i., Entomologický ústav</w:t>
      </w:r>
    </w:p>
    <w:p w14:paraId="39E7BA93" w14:textId="77777777" w:rsidR="0095008B" w:rsidRDefault="0095008B" w:rsidP="00190068">
      <w:pPr>
        <w:numPr>
          <w:ilvl w:val="0"/>
          <w:numId w:val="12"/>
        </w:numPr>
        <w:autoSpaceDE w:val="0"/>
        <w:autoSpaceDN w:val="0"/>
        <w:adjustRightInd w:val="0"/>
        <w:spacing w:line="276" w:lineRule="auto"/>
        <w:rPr>
          <w:rFonts w:ascii="Arial" w:hAnsi="Arial" w:cs="Arial"/>
          <w:sz w:val="20"/>
          <w:szCs w:val="20"/>
        </w:rPr>
      </w:pPr>
      <w:r>
        <w:rPr>
          <w:rFonts w:ascii="Arial" w:hAnsi="Arial" w:cs="Arial"/>
          <w:sz w:val="20"/>
          <w:szCs w:val="20"/>
        </w:rPr>
        <w:t>Řešitel 4: Univerzita Karlova</w:t>
      </w:r>
    </w:p>
    <w:p w14:paraId="09ED7AAA" w14:textId="77777777" w:rsidR="0095008B" w:rsidRDefault="0095008B" w:rsidP="00190068">
      <w:pPr>
        <w:numPr>
          <w:ilvl w:val="0"/>
          <w:numId w:val="12"/>
        </w:numPr>
        <w:autoSpaceDE w:val="0"/>
        <w:autoSpaceDN w:val="0"/>
        <w:adjustRightInd w:val="0"/>
        <w:spacing w:line="276" w:lineRule="auto"/>
        <w:rPr>
          <w:rFonts w:ascii="Arial" w:hAnsi="Arial" w:cs="Arial"/>
          <w:sz w:val="20"/>
          <w:szCs w:val="20"/>
        </w:rPr>
      </w:pPr>
      <w:r>
        <w:rPr>
          <w:rFonts w:ascii="Arial" w:hAnsi="Arial" w:cs="Arial"/>
          <w:sz w:val="20"/>
          <w:szCs w:val="20"/>
        </w:rPr>
        <w:t>Partner 1: ADW AGRO, a.s. (Finanční partnerství)</w:t>
      </w:r>
    </w:p>
    <w:p w14:paraId="76877664" w14:textId="77777777" w:rsidR="0095008B" w:rsidRDefault="0095008B" w:rsidP="00190068">
      <w:pPr>
        <w:numPr>
          <w:ilvl w:val="0"/>
          <w:numId w:val="12"/>
        </w:numPr>
        <w:autoSpaceDE w:val="0"/>
        <w:autoSpaceDN w:val="0"/>
        <w:adjustRightInd w:val="0"/>
        <w:spacing w:line="276" w:lineRule="auto"/>
        <w:rPr>
          <w:rFonts w:ascii="Arial" w:hAnsi="Arial" w:cs="Arial"/>
          <w:sz w:val="20"/>
          <w:szCs w:val="20"/>
        </w:rPr>
      </w:pPr>
      <w:r>
        <w:rPr>
          <w:rFonts w:ascii="Arial" w:hAnsi="Arial" w:cs="Arial"/>
          <w:sz w:val="20"/>
          <w:szCs w:val="20"/>
        </w:rPr>
        <w:t>Partner 2: Vodárenská akciová společnost, a.s. (Finanční partnerství)</w:t>
      </w:r>
    </w:p>
    <w:p w14:paraId="45D5C1BB" w14:textId="77777777" w:rsidR="0095008B" w:rsidRDefault="0095008B" w:rsidP="00190068">
      <w:pPr>
        <w:numPr>
          <w:ilvl w:val="0"/>
          <w:numId w:val="12"/>
        </w:numPr>
        <w:autoSpaceDE w:val="0"/>
        <w:autoSpaceDN w:val="0"/>
        <w:adjustRightInd w:val="0"/>
        <w:spacing w:line="276" w:lineRule="auto"/>
        <w:rPr>
          <w:rFonts w:ascii="Arial" w:hAnsi="Arial" w:cs="Arial"/>
          <w:sz w:val="20"/>
          <w:szCs w:val="20"/>
        </w:rPr>
      </w:pPr>
      <w:r>
        <w:rPr>
          <w:rFonts w:ascii="Arial" w:hAnsi="Arial" w:cs="Arial"/>
          <w:sz w:val="20"/>
          <w:szCs w:val="20"/>
        </w:rPr>
        <w:t>Partner 3Jihočeský kraj (Finanční partnerství)</w:t>
      </w:r>
    </w:p>
    <w:p w14:paraId="3475EFE3" w14:textId="77777777" w:rsidR="0095008B" w:rsidRDefault="0095008B" w:rsidP="00190068">
      <w:pPr>
        <w:numPr>
          <w:ilvl w:val="0"/>
          <w:numId w:val="12"/>
        </w:numPr>
        <w:autoSpaceDE w:val="0"/>
        <w:autoSpaceDN w:val="0"/>
        <w:adjustRightInd w:val="0"/>
        <w:spacing w:line="276" w:lineRule="auto"/>
        <w:rPr>
          <w:rFonts w:ascii="Arial" w:hAnsi="Arial" w:cs="Arial"/>
          <w:sz w:val="20"/>
          <w:szCs w:val="20"/>
        </w:rPr>
      </w:pPr>
      <w:r>
        <w:rPr>
          <w:rFonts w:ascii="Arial" w:hAnsi="Arial" w:cs="Arial"/>
          <w:sz w:val="20"/>
          <w:szCs w:val="20"/>
        </w:rPr>
        <w:t>Partner 4: Povodí Vltavy, s.p., Vodohospodářská laboratoř České Budějovice (VHL ČB) (Nefinanční partnerství)</w:t>
      </w:r>
    </w:p>
    <w:p w14:paraId="2B809FD9" w14:textId="77777777" w:rsidR="0095008B" w:rsidRDefault="0095008B" w:rsidP="00190068">
      <w:pPr>
        <w:numPr>
          <w:ilvl w:val="0"/>
          <w:numId w:val="12"/>
        </w:numPr>
        <w:spacing w:line="276" w:lineRule="auto"/>
        <w:jc w:val="both"/>
        <w:rPr>
          <w:rFonts w:ascii="Arial" w:hAnsi="Arial" w:cs="Arial"/>
          <w:sz w:val="20"/>
          <w:szCs w:val="20"/>
        </w:rPr>
      </w:pPr>
      <w:r>
        <w:rPr>
          <w:rFonts w:ascii="Arial" w:hAnsi="Arial" w:cs="Arial"/>
          <w:sz w:val="20"/>
          <w:szCs w:val="20"/>
        </w:rPr>
        <w:t>Partner 5: Jihočeský vodárenský svaz (JVS), Úpravna vody Plav (Nefinanční partnerství)</w:t>
      </w:r>
    </w:p>
    <w:p w14:paraId="00810D25" w14:textId="77777777" w:rsidR="0095008B" w:rsidRDefault="0095008B" w:rsidP="00190068">
      <w:pPr>
        <w:spacing w:line="276" w:lineRule="auto"/>
        <w:jc w:val="both"/>
        <w:rPr>
          <w:rFonts w:ascii="Arial" w:hAnsi="Arial" w:cs="Arial"/>
          <w:sz w:val="20"/>
          <w:szCs w:val="20"/>
        </w:rPr>
      </w:pPr>
      <w:r>
        <w:rPr>
          <w:rFonts w:ascii="Arial" w:hAnsi="Arial" w:cs="Arial"/>
          <w:color w:val="000000"/>
          <w:sz w:val="20"/>
          <w:szCs w:val="20"/>
        </w:rPr>
        <w:t xml:space="preserve">Všichni zúčastnění partneři budou sdílet data a postupy jejich zpracování a vyhodnocení, vzájemně si vyměňovat informace a požadavky, flexibilně reagovat na aktuální potřeby společnosti a podílet se na prioritách zaměření projektu. </w:t>
      </w:r>
      <w:r>
        <w:rPr>
          <w:rFonts w:ascii="Arial" w:hAnsi="Arial" w:cs="Arial"/>
          <w:sz w:val="20"/>
          <w:szCs w:val="20"/>
        </w:rPr>
        <w:t>Celkový předpokládaný rozpočet projektu je 100 mil. Kč.</w:t>
      </w:r>
    </w:p>
    <w:p w14:paraId="71E1F897" w14:textId="77777777" w:rsidR="0095008B" w:rsidRDefault="0095008B" w:rsidP="00190068">
      <w:pPr>
        <w:pStyle w:val="KUJKnormal"/>
      </w:pPr>
    </w:p>
    <w:p w14:paraId="050AA2E2" w14:textId="77777777" w:rsidR="0095008B" w:rsidRPr="00FC7EE7" w:rsidRDefault="0095008B" w:rsidP="00190068">
      <w:pPr>
        <w:pStyle w:val="KUJKnormal"/>
        <w:rPr>
          <w:u w:val="single"/>
        </w:rPr>
      </w:pPr>
      <w:r w:rsidRPr="00FC7EE7">
        <w:rPr>
          <w:u w:val="single"/>
        </w:rPr>
        <w:t>Finanční nároky a krytí:</w:t>
      </w:r>
    </w:p>
    <w:p w14:paraId="04177805" w14:textId="77777777" w:rsidR="0095008B" w:rsidRDefault="0095008B" w:rsidP="00190068">
      <w:pPr>
        <w:spacing w:line="276" w:lineRule="auto"/>
        <w:jc w:val="both"/>
        <w:rPr>
          <w:rFonts w:ascii="Arial" w:hAnsi="Arial" w:cs="Arial"/>
          <w:sz w:val="20"/>
          <w:szCs w:val="20"/>
          <w:lang w:eastAsia="cs-CZ"/>
        </w:rPr>
      </w:pPr>
      <w:r>
        <w:rPr>
          <w:rFonts w:ascii="Arial" w:hAnsi="Arial" w:cs="Arial"/>
          <w:sz w:val="20"/>
          <w:szCs w:val="20"/>
        </w:rPr>
        <w:t xml:space="preserve">Jihočeský kraj: Předpokládané náklady na zřízení jednoho dočasného pracovního místa od 01/2025 do 12/2028 vycházejí z maximálně uznatelného nákladu pracovní pozice v projektu stanovené pravidly programu. Maximální celkové náklady na dobu realizace projektu ve výši 4 100 000 Kč zahrnují vlastní mzdu, zákonné odvody a rezervu na případné navyšování platu v průběhu realizace. </w:t>
      </w:r>
    </w:p>
    <w:p w14:paraId="136408F9" w14:textId="77777777" w:rsidR="0095008B" w:rsidRDefault="0095008B" w:rsidP="00190068">
      <w:pPr>
        <w:spacing w:line="276" w:lineRule="auto"/>
        <w:jc w:val="both"/>
        <w:rPr>
          <w:rFonts w:ascii="Arial" w:hAnsi="Arial" w:cs="Arial"/>
          <w:b/>
          <w:bCs/>
          <w:sz w:val="20"/>
          <w:szCs w:val="20"/>
        </w:rPr>
      </w:pPr>
      <w:r>
        <w:rPr>
          <w:rFonts w:ascii="Arial" w:hAnsi="Arial" w:cs="Arial"/>
          <w:b/>
          <w:bCs/>
          <w:sz w:val="20"/>
          <w:szCs w:val="20"/>
        </w:rPr>
        <w:t>95 % nákladů (3 895 000 Kč) je hrazeno z projektu, 5 % (205 000 Kč) představuje kofinancování.</w:t>
      </w:r>
    </w:p>
    <w:p w14:paraId="7FB8F1EC" w14:textId="77777777" w:rsidR="0095008B" w:rsidRDefault="0095008B" w:rsidP="00190068">
      <w:pPr>
        <w:spacing w:line="276" w:lineRule="auto"/>
        <w:jc w:val="both"/>
        <w:rPr>
          <w:rFonts w:ascii="Arial" w:hAnsi="Arial" w:cs="Arial"/>
          <w:sz w:val="20"/>
          <w:szCs w:val="20"/>
        </w:rPr>
      </w:pPr>
      <w:r>
        <w:rPr>
          <w:rFonts w:ascii="Arial" w:hAnsi="Arial" w:cs="Arial"/>
          <w:sz w:val="20"/>
          <w:szCs w:val="20"/>
        </w:rPr>
        <w:t xml:space="preserve">Náklady na realizaci projektu budou v případě schválení zahrnuty do rozpočtu 2025 (ORJ20) a do SRV 2026-2027. </w:t>
      </w:r>
    </w:p>
    <w:p w14:paraId="7525F726" w14:textId="77777777" w:rsidR="0095008B" w:rsidRDefault="0095008B" w:rsidP="006E6BBE">
      <w:pPr>
        <w:pStyle w:val="KUJKnormal"/>
      </w:pPr>
    </w:p>
    <w:p w14:paraId="4C8755EE" w14:textId="77777777" w:rsidR="0095008B" w:rsidRDefault="0095008B" w:rsidP="00966E00">
      <w:pPr>
        <w:pStyle w:val="KUJKnormal"/>
      </w:pPr>
      <w:r>
        <w:t>Vyjádření správce rozpočtu: Ing. Michaela Zárubová (OEKO):</w:t>
      </w:r>
      <w:r w:rsidRPr="007666AA">
        <w:t xml:space="preserve"> </w:t>
      </w:r>
      <w:r>
        <w:t>Souhlasím</w:t>
      </w:r>
      <w:r w:rsidRPr="007666AA">
        <w:t xml:space="preserve"> - </w:t>
      </w:r>
      <w:r>
        <w:t xml:space="preserve"> Souhlasím, v případě schválení bude nutné projekt zahrnout do návrhu rozpočtu na rok 2025 a SVR 2026-27.</w:t>
      </w:r>
    </w:p>
    <w:p w14:paraId="7EF85F4D" w14:textId="77777777" w:rsidR="0095008B" w:rsidRDefault="0095008B" w:rsidP="006E6BBE">
      <w:pPr>
        <w:pStyle w:val="KUJKnormal"/>
      </w:pPr>
    </w:p>
    <w:p w14:paraId="196D16FE" w14:textId="77777777" w:rsidR="0095008B" w:rsidRDefault="0095008B" w:rsidP="006E6BBE">
      <w:pPr>
        <w:pStyle w:val="KUJKnormal"/>
      </w:pPr>
    </w:p>
    <w:p w14:paraId="0917D83B" w14:textId="77777777" w:rsidR="0095008B" w:rsidRDefault="0095008B" w:rsidP="006E6BBE">
      <w:pPr>
        <w:pStyle w:val="KUJKnormal"/>
      </w:pPr>
      <w:r>
        <w:t xml:space="preserve">Návrh projednán (stanoviska): Návrh byl projednán na poradě vedení 29. 1. 2024 a na jednání Výboru </w:t>
      </w:r>
      <w:r w:rsidRPr="00FB4034">
        <w:t>pro venkov, zemědělství a životní prostředí Zastupitelstva Jihočeského kraje</w:t>
      </w:r>
      <w:r>
        <w:t xml:space="preserve"> dne 12. 2. 2024. Návrh byl doporučen ZK ke schválení.</w:t>
      </w:r>
    </w:p>
    <w:p w14:paraId="72CF0D9F" w14:textId="77777777" w:rsidR="0095008B" w:rsidRDefault="0095008B" w:rsidP="006E6BBE">
      <w:pPr>
        <w:pStyle w:val="KUJKnormal"/>
      </w:pPr>
    </w:p>
    <w:p w14:paraId="0C4A83D4" w14:textId="77777777" w:rsidR="0095008B" w:rsidRDefault="0095008B" w:rsidP="006E6BBE">
      <w:pPr>
        <w:pStyle w:val="KUJKnormal"/>
      </w:pPr>
    </w:p>
    <w:p w14:paraId="21B00142" w14:textId="77777777" w:rsidR="0095008B" w:rsidRDefault="0095008B" w:rsidP="006E6BBE">
      <w:pPr>
        <w:pStyle w:val="KUJKnormal"/>
      </w:pPr>
    </w:p>
    <w:p w14:paraId="782CFF04" w14:textId="77777777" w:rsidR="0095008B" w:rsidRDefault="0095008B" w:rsidP="006E6BBE">
      <w:pPr>
        <w:pStyle w:val="KUJKtucny"/>
      </w:pPr>
      <w:r w:rsidRPr="007939A8">
        <w:t>PŘÍLOHY:</w:t>
      </w:r>
    </w:p>
    <w:p w14:paraId="71402593" w14:textId="77777777" w:rsidR="0095008B" w:rsidRPr="00B52AA9" w:rsidRDefault="0095008B" w:rsidP="00FC7EE7">
      <w:pPr>
        <w:pStyle w:val="KUJKcislovany"/>
      </w:pPr>
      <w:r>
        <w:t>Formulář evropského projektu</w:t>
      </w:r>
      <w:r w:rsidRPr="0081756D">
        <w:t xml:space="preserve"> (</w:t>
      </w:r>
      <w:r>
        <w:t>Projekt_OP_JAK_příloha_1.xls</w:t>
      </w:r>
      <w:r w:rsidRPr="0081756D">
        <w:t>)</w:t>
      </w:r>
    </w:p>
    <w:p w14:paraId="44EE729C" w14:textId="77777777" w:rsidR="0095008B" w:rsidRPr="00FC7EE7" w:rsidRDefault="0095008B" w:rsidP="00FC7EE7">
      <w:pPr>
        <w:pStyle w:val="KUJKnormal"/>
      </w:pPr>
    </w:p>
    <w:p w14:paraId="0AAFAE68" w14:textId="77777777" w:rsidR="0095008B" w:rsidRPr="00FC7EE7" w:rsidRDefault="0095008B" w:rsidP="006E6BBE">
      <w:pPr>
        <w:pStyle w:val="KUJKtucny"/>
        <w:rPr>
          <w:b w:val="0"/>
          <w:bCs/>
        </w:rPr>
      </w:pPr>
      <w:r w:rsidRPr="007C1EE7">
        <w:t>Zodpovídá:</w:t>
      </w:r>
      <w:r>
        <w:t xml:space="preserve"> </w:t>
      </w:r>
      <w:r w:rsidRPr="00FC7EE7">
        <w:rPr>
          <w:b w:val="0"/>
          <w:bCs/>
        </w:rPr>
        <w:t>Ing. Zdeněk Klimeš – vedoucí OZZL</w:t>
      </w:r>
    </w:p>
    <w:p w14:paraId="10C27632" w14:textId="77777777" w:rsidR="0095008B" w:rsidRDefault="0095008B" w:rsidP="006E6BBE">
      <w:pPr>
        <w:pStyle w:val="KUJKnormal"/>
      </w:pPr>
    </w:p>
    <w:p w14:paraId="0F3D084D" w14:textId="77777777" w:rsidR="0095008B" w:rsidRDefault="0095008B" w:rsidP="006E6BBE">
      <w:pPr>
        <w:pStyle w:val="KUJKnormal"/>
      </w:pPr>
      <w:r>
        <w:t>Termín kontroly: 30. 6. 2024</w:t>
      </w:r>
    </w:p>
    <w:p w14:paraId="337424ED" w14:textId="77777777" w:rsidR="0095008B" w:rsidRDefault="0095008B" w:rsidP="006E6BBE">
      <w:pPr>
        <w:pStyle w:val="KUJKnormal"/>
      </w:pPr>
      <w:r>
        <w:t>Termín splnění: 31. 12. 2028</w:t>
      </w:r>
    </w:p>
    <w:p w14:paraId="09B95F5C" w14:textId="77777777" w:rsidR="0095008B" w:rsidRDefault="0095008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3263" w14:textId="77777777" w:rsidR="0095008B" w:rsidRDefault="0095008B" w:rsidP="0095008B">
    <w:r>
      <w:rPr>
        <w:noProof/>
      </w:rPr>
      <w:pict w14:anchorId="14F649D7">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E220ECB" w14:textId="77777777" w:rsidR="0095008B" w:rsidRPr="005F485E" w:rsidRDefault="0095008B" w:rsidP="0095008B">
                <w:pPr>
                  <w:spacing w:after="60"/>
                  <w:rPr>
                    <w:rFonts w:ascii="Arial" w:hAnsi="Arial" w:cs="Arial"/>
                    <w:b/>
                    <w:sz w:val="22"/>
                  </w:rPr>
                </w:pPr>
                <w:r w:rsidRPr="005F485E">
                  <w:rPr>
                    <w:rFonts w:ascii="Arial" w:hAnsi="Arial" w:cs="Arial"/>
                    <w:b/>
                    <w:sz w:val="22"/>
                  </w:rPr>
                  <w:t>ZASTUPITELSTVO JIHOČESKÉHO KRAJE</w:t>
                </w:r>
              </w:p>
              <w:p w14:paraId="7B9E8F35" w14:textId="77777777" w:rsidR="0095008B" w:rsidRPr="005F485E" w:rsidRDefault="0095008B" w:rsidP="0095008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77B6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CDAF11B" w14:textId="77777777" w:rsidR="0095008B" w:rsidRDefault="0095008B" w:rsidP="0095008B">
    <w:r>
      <w:pict w14:anchorId="65335A74">
        <v:rect id="_x0000_i1026" style="width:481.9pt;height:2pt" o:hralign="center" o:hrstd="t" o:hrnoshade="t" o:hr="t" fillcolor="black" stroked="f"/>
      </w:pict>
    </w:r>
  </w:p>
  <w:p w14:paraId="39F144E3" w14:textId="77777777" w:rsidR="0095008B" w:rsidRPr="0095008B" w:rsidRDefault="0095008B" w:rsidP="009500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3A29C7"/>
    <w:multiLevelType w:val="hybridMultilevel"/>
    <w:tmpl w:val="07B628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B1921C4"/>
    <w:multiLevelType w:val="hybridMultilevel"/>
    <w:tmpl w:val="0FAC7A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1835307">
    <w:abstractNumId w:val="1"/>
  </w:num>
  <w:num w:numId="2" w16cid:durableId="518394506">
    <w:abstractNumId w:val="3"/>
  </w:num>
  <w:num w:numId="3" w16cid:durableId="1853369886">
    <w:abstractNumId w:val="11"/>
  </w:num>
  <w:num w:numId="4" w16cid:durableId="710610870">
    <w:abstractNumId w:val="9"/>
  </w:num>
  <w:num w:numId="5" w16cid:durableId="1868449344">
    <w:abstractNumId w:val="0"/>
  </w:num>
  <w:num w:numId="6" w16cid:durableId="214893496">
    <w:abstractNumId w:val="4"/>
  </w:num>
  <w:num w:numId="7" w16cid:durableId="441534558">
    <w:abstractNumId w:val="7"/>
  </w:num>
  <w:num w:numId="8" w16cid:durableId="1423914806">
    <w:abstractNumId w:val="5"/>
  </w:num>
  <w:num w:numId="9" w16cid:durableId="731778638">
    <w:abstractNumId w:val="6"/>
  </w:num>
  <w:num w:numId="10" w16cid:durableId="631789018">
    <w:abstractNumId w:val="10"/>
  </w:num>
  <w:num w:numId="11" w16cid:durableId="1219513897">
    <w:abstractNumId w:val="8"/>
  </w:num>
  <w:num w:numId="12" w16cid:durableId="2105148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08B"/>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Nzev">
    <w:name w:val="Title"/>
    <w:basedOn w:val="Normln"/>
    <w:link w:val="NzevChar"/>
    <w:qFormat/>
    <w:rsid w:val="0095008B"/>
    <w:pPr>
      <w:jc w:val="center"/>
    </w:pPr>
    <w:rPr>
      <w:rFonts w:eastAsia="Times New Roman"/>
      <w:b/>
      <w:bCs/>
      <w:sz w:val="24"/>
      <w:szCs w:val="24"/>
      <w:u w:val="single"/>
      <w:lang w:eastAsia="cs-CZ"/>
    </w:rPr>
  </w:style>
  <w:style w:type="character" w:customStyle="1" w:styleId="NzevChar">
    <w:name w:val="Název Char"/>
    <w:basedOn w:val="Standardnpsmoodstavce"/>
    <w:link w:val="Nzev"/>
    <w:rsid w:val="0095008B"/>
    <w:rPr>
      <w:rFonts w:ascii="Times New Roman" w:eastAsia="Times New Roman" w:hAnsi="Times New Roman"/>
      <w:b/>
      <w:bCs/>
      <w:sz w:val="24"/>
      <w:szCs w:val="24"/>
      <w:u w:val="single"/>
    </w:rPr>
  </w:style>
  <w:style w:type="paragraph" w:styleId="Zkladntext2">
    <w:name w:val="Body Text 2"/>
    <w:basedOn w:val="Normln"/>
    <w:link w:val="Zkladntext2Char"/>
    <w:rsid w:val="0095008B"/>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95008B"/>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5195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2024-02-23T13:02:00Z</dcterms:created>
  <dcterms:modified xsi:type="dcterms:W3CDTF">2024-02-23T13:02:00Z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6484563</vt:i4>
  </property>
  <property fmtid="{D5CDD505-2E9C-101B-9397-08002B2CF9AE}" pid="5" name="UlozitJako">
    <vt:lpwstr>C:\Users\mrazkova\AppData\Local\Temp\iU04719181\Zastupitelstvo\2024-02-22\Navrhy\30-ZK-24.</vt:lpwstr>
  </property>
  <property fmtid="{D5CDD505-2E9C-101B-9397-08002B2CF9AE}" pid="6" name="Zpracovat">
    <vt:bool>false</vt:bool>
  </property>
</Properties>
</file>