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2568D" w14:paraId="78379264" w14:textId="77777777" w:rsidTr="001D1FBF">
        <w:trPr>
          <w:trHeight w:hRule="exact" w:val="397"/>
        </w:trPr>
        <w:tc>
          <w:tcPr>
            <w:tcW w:w="2376" w:type="dxa"/>
            <w:hideMark/>
          </w:tcPr>
          <w:p w14:paraId="1B1CA0A3" w14:textId="77777777" w:rsidR="0042568D" w:rsidRDefault="0042568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4B3EF8" w14:textId="77777777" w:rsidR="0042568D" w:rsidRDefault="0042568D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45BB7AF2" w14:textId="77777777" w:rsidR="0042568D" w:rsidRDefault="0042568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68815C" w14:textId="77777777" w:rsidR="0042568D" w:rsidRDefault="0042568D" w:rsidP="00970720">
            <w:pPr>
              <w:pStyle w:val="KUJKnormal"/>
            </w:pPr>
          </w:p>
        </w:tc>
      </w:tr>
      <w:tr w:rsidR="0042568D" w14:paraId="04D3E5FB" w14:textId="77777777" w:rsidTr="001D1FBF">
        <w:trPr>
          <w:cantSplit/>
          <w:trHeight w:hRule="exact" w:val="397"/>
        </w:trPr>
        <w:tc>
          <w:tcPr>
            <w:tcW w:w="2376" w:type="dxa"/>
            <w:hideMark/>
          </w:tcPr>
          <w:p w14:paraId="06F7FCB8" w14:textId="77777777" w:rsidR="0042568D" w:rsidRDefault="0042568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A6D204" w14:textId="77777777" w:rsidR="0042568D" w:rsidRDefault="0042568D" w:rsidP="00970720">
            <w:pPr>
              <w:pStyle w:val="KUJKnormal"/>
            </w:pPr>
            <w:r>
              <w:t>484/ZK/23</w:t>
            </w:r>
          </w:p>
        </w:tc>
      </w:tr>
      <w:tr w:rsidR="0042568D" w14:paraId="2688E060" w14:textId="77777777" w:rsidTr="001D1FBF">
        <w:trPr>
          <w:trHeight w:val="397"/>
        </w:trPr>
        <w:tc>
          <w:tcPr>
            <w:tcW w:w="2376" w:type="dxa"/>
          </w:tcPr>
          <w:p w14:paraId="502A91D8" w14:textId="77777777" w:rsidR="0042568D" w:rsidRDefault="0042568D" w:rsidP="00970720"/>
          <w:p w14:paraId="0C29E623" w14:textId="77777777" w:rsidR="0042568D" w:rsidRDefault="0042568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E6E77F3" w14:textId="77777777" w:rsidR="0042568D" w:rsidRDefault="0042568D" w:rsidP="00970720"/>
          <w:p w14:paraId="2EFC77B3" w14:textId="77777777" w:rsidR="0042568D" w:rsidRDefault="0042568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spolupráci Jihočeského kraje a Nadace J&amp;T k Transformaci dětských domovů</w:t>
            </w:r>
          </w:p>
        </w:tc>
      </w:tr>
    </w:tbl>
    <w:p w14:paraId="6C148E40" w14:textId="77777777" w:rsidR="0042568D" w:rsidRDefault="0042568D" w:rsidP="001D1FBF">
      <w:pPr>
        <w:pStyle w:val="KUJKnormal"/>
        <w:rPr>
          <w:b/>
          <w:bCs/>
        </w:rPr>
      </w:pPr>
      <w:r>
        <w:rPr>
          <w:b/>
          <w:bCs/>
        </w:rPr>
        <w:pict w14:anchorId="07386F90">
          <v:rect id="_x0000_i1029" style="width:453.6pt;height:1.5pt" o:hralign="center" o:hrstd="t" o:hrnoshade="t" o:hr="t" fillcolor="black" stroked="f"/>
        </w:pict>
      </w:r>
    </w:p>
    <w:p w14:paraId="6BA2231C" w14:textId="77777777" w:rsidR="0042568D" w:rsidRDefault="0042568D" w:rsidP="001D1FBF">
      <w:pPr>
        <w:pStyle w:val="KUJKnormal"/>
      </w:pPr>
    </w:p>
    <w:p w14:paraId="4629DEBC" w14:textId="77777777" w:rsidR="0042568D" w:rsidRDefault="0042568D" w:rsidP="001D1FB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2568D" w14:paraId="77864FE0" w14:textId="77777777" w:rsidTr="002559B8">
        <w:trPr>
          <w:trHeight w:val="397"/>
        </w:trPr>
        <w:tc>
          <w:tcPr>
            <w:tcW w:w="2350" w:type="dxa"/>
            <w:hideMark/>
          </w:tcPr>
          <w:p w14:paraId="4F52ABFC" w14:textId="77777777" w:rsidR="0042568D" w:rsidRDefault="0042568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9CCCA6" w14:textId="77777777" w:rsidR="0042568D" w:rsidRDefault="0042568D" w:rsidP="002559B8">
            <w:pPr>
              <w:pStyle w:val="KUJKnormal"/>
            </w:pPr>
            <w:r>
              <w:t>Mgr. Pavel Klíma</w:t>
            </w:r>
          </w:p>
          <w:p w14:paraId="6763B792" w14:textId="77777777" w:rsidR="0042568D" w:rsidRDefault="0042568D" w:rsidP="002559B8"/>
        </w:tc>
      </w:tr>
      <w:tr w:rsidR="0042568D" w14:paraId="63810931" w14:textId="77777777" w:rsidTr="002559B8">
        <w:trPr>
          <w:trHeight w:val="397"/>
        </w:trPr>
        <w:tc>
          <w:tcPr>
            <w:tcW w:w="2350" w:type="dxa"/>
          </w:tcPr>
          <w:p w14:paraId="76B33D88" w14:textId="77777777" w:rsidR="0042568D" w:rsidRDefault="0042568D" w:rsidP="002559B8">
            <w:pPr>
              <w:pStyle w:val="KUJKtucny"/>
            </w:pPr>
            <w:r>
              <w:t>Zpracoval:</w:t>
            </w:r>
          </w:p>
          <w:p w14:paraId="554C7FAB" w14:textId="77777777" w:rsidR="0042568D" w:rsidRDefault="0042568D" w:rsidP="002559B8"/>
        </w:tc>
        <w:tc>
          <w:tcPr>
            <w:tcW w:w="6862" w:type="dxa"/>
            <w:hideMark/>
          </w:tcPr>
          <w:p w14:paraId="72CAA74C" w14:textId="77777777" w:rsidR="0042568D" w:rsidRDefault="0042568D" w:rsidP="002559B8">
            <w:pPr>
              <w:pStyle w:val="KUJKnormal"/>
            </w:pPr>
            <w:r>
              <w:t>OSMT</w:t>
            </w:r>
          </w:p>
        </w:tc>
      </w:tr>
      <w:tr w:rsidR="0042568D" w14:paraId="1A87FDD7" w14:textId="77777777" w:rsidTr="002559B8">
        <w:trPr>
          <w:trHeight w:val="397"/>
        </w:trPr>
        <w:tc>
          <w:tcPr>
            <w:tcW w:w="2350" w:type="dxa"/>
          </w:tcPr>
          <w:p w14:paraId="684A7CEF" w14:textId="77777777" w:rsidR="0042568D" w:rsidRPr="009715F9" w:rsidRDefault="0042568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CA7B864" w14:textId="77777777" w:rsidR="0042568D" w:rsidRDefault="0042568D" w:rsidP="002559B8"/>
        </w:tc>
        <w:tc>
          <w:tcPr>
            <w:tcW w:w="6862" w:type="dxa"/>
            <w:hideMark/>
          </w:tcPr>
          <w:p w14:paraId="19598675" w14:textId="77777777" w:rsidR="0042568D" w:rsidRDefault="0042568D" w:rsidP="002559B8">
            <w:pPr>
              <w:pStyle w:val="KUJKnormal"/>
            </w:pPr>
            <w:r>
              <w:t>Ing. Hana Šímová</w:t>
            </w:r>
          </w:p>
        </w:tc>
      </w:tr>
    </w:tbl>
    <w:p w14:paraId="6E21D195" w14:textId="77777777" w:rsidR="0042568D" w:rsidRDefault="0042568D" w:rsidP="001D1FBF">
      <w:pPr>
        <w:pStyle w:val="KUJKnormal"/>
      </w:pPr>
    </w:p>
    <w:p w14:paraId="22722EFA" w14:textId="77777777" w:rsidR="0042568D" w:rsidRPr="0052161F" w:rsidRDefault="0042568D" w:rsidP="001D1FBF">
      <w:pPr>
        <w:pStyle w:val="KUJKtucny"/>
      </w:pPr>
      <w:r w:rsidRPr="0052161F">
        <w:t>NÁVRH USNESENÍ</w:t>
      </w:r>
    </w:p>
    <w:p w14:paraId="1180EB63" w14:textId="77777777" w:rsidR="0042568D" w:rsidRDefault="0042568D" w:rsidP="001D1FB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D30225" w14:textId="77777777" w:rsidR="0042568D" w:rsidRDefault="0042568D" w:rsidP="001D1FBF">
      <w:pPr>
        <w:pStyle w:val="KUJKPolozka"/>
      </w:pPr>
      <w:r w:rsidRPr="00841DFC">
        <w:t>Zastupitelstvo Jihočeského kraje</w:t>
      </w:r>
    </w:p>
    <w:p w14:paraId="4F05FC5D" w14:textId="77777777" w:rsidR="0042568D" w:rsidRPr="00E10FE7" w:rsidRDefault="0042568D" w:rsidP="00553313">
      <w:pPr>
        <w:pStyle w:val="KUJKdoplnek2"/>
      </w:pPr>
      <w:r w:rsidRPr="00AF7BAE">
        <w:t>schvaluje</w:t>
      </w:r>
    </w:p>
    <w:p w14:paraId="33AF5B18" w14:textId="77777777" w:rsidR="0042568D" w:rsidRDefault="0042568D" w:rsidP="00553313">
      <w:pPr>
        <w:pStyle w:val="KUJKPolozka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uzavření</w:t>
      </w:r>
      <w:r w:rsidRPr="00E40007">
        <w:rPr>
          <w:b w:val="0"/>
          <w:bCs/>
        </w:rPr>
        <w:t xml:space="preserve"> Smlouvy o spolupráci Jihočeského kraje a Nadace J&amp;T k Transformaci dětských domovů</w:t>
      </w:r>
      <w:r>
        <w:rPr>
          <w:b w:val="0"/>
          <w:bCs/>
        </w:rPr>
        <w:t xml:space="preserve"> dle přílohy návrhu č. 484/ZK/23</w:t>
      </w:r>
      <w:r w:rsidRPr="00E40007">
        <w:rPr>
          <w:b w:val="0"/>
          <w:bCs/>
        </w:rPr>
        <w:t>;</w:t>
      </w:r>
    </w:p>
    <w:p w14:paraId="6946835B" w14:textId="77777777" w:rsidR="0042568D" w:rsidRPr="009A517B" w:rsidRDefault="0042568D" w:rsidP="00553313">
      <w:pPr>
        <w:pStyle w:val="KUJKdoplnek2"/>
      </w:pPr>
      <w:r w:rsidRPr="0005454E">
        <w:t>pověřuje</w:t>
      </w:r>
    </w:p>
    <w:p w14:paraId="512A1984" w14:textId="77777777" w:rsidR="0042568D" w:rsidRDefault="0042568D" w:rsidP="00553313">
      <w:pPr>
        <w:pStyle w:val="KUJKPolozka"/>
        <w:numPr>
          <w:ilvl w:val="0"/>
          <w:numId w:val="0"/>
        </w:numPr>
        <w:rPr>
          <w:b w:val="0"/>
          <w:bCs/>
        </w:rPr>
      </w:pPr>
      <w:r w:rsidRPr="00E40007">
        <w:rPr>
          <w:b w:val="0"/>
          <w:bCs/>
        </w:rPr>
        <w:t xml:space="preserve">MUDr. Martina Kubu, hejtmana Jihočeského kraje, k podpisu Smlouvy o spolupráci Jihočeského kraje </w:t>
      </w:r>
      <w:r w:rsidRPr="00E40007">
        <w:rPr>
          <w:b w:val="0"/>
          <w:bCs/>
        </w:rPr>
        <w:br/>
        <w:t>a Nadace J&amp;T k Transformaci dětských domovů.</w:t>
      </w:r>
    </w:p>
    <w:p w14:paraId="5721C687" w14:textId="77777777" w:rsidR="0042568D" w:rsidRDefault="0042568D" w:rsidP="001F2295">
      <w:pPr>
        <w:pStyle w:val="KUJKnormal"/>
      </w:pPr>
    </w:p>
    <w:p w14:paraId="45CA0042" w14:textId="77777777" w:rsidR="0042568D" w:rsidRDefault="0042568D" w:rsidP="001F2295">
      <w:pPr>
        <w:pStyle w:val="KUJKnormal"/>
      </w:pPr>
    </w:p>
    <w:p w14:paraId="7178CE4C" w14:textId="77777777" w:rsidR="0042568D" w:rsidRDefault="0042568D" w:rsidP="000345F8">
      <w:pPr>
        <w:pStyle w:val="KUJKmezeraDZ"/>
      </w:pPr>
      <w:bookmarkStart w:id="1" w:name="US_DuvodZprava"/>
      <w:bookmarkEnd w:id="1"/>
    </w:p>
    <w:p w14:paraId="428F3025" w14:textId="77777777" w:rsidR="0042568D" w:rsidRDefault="0042568D" w:rsidP="000345F8">
      <w:pPr>
        <w:pStyle w:val="KUJKnadpisDZ"/>
      </w:pPr>
      <w:r>
        <w:t>DŮVODOVÁ ZPRÁVA</w:t>
      </w:r>
    </w:p>
    <w:p w14:paraId="0A36E312" w14:textId="77777777" w:rsidR="0042568D" w:rsidRPr="001F2295" w:rsidRDefault="0042568D" w:rsidP="001F2295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0"/>
          <w:lang w:eastAsia="cs-CZ"/>
        </w:rPr>
      </w:pPr>
      <w:r w:rsidRPr="001F2295">
        <w:rPr>
          <w:rFonts w:ascii="Arial" w:hAnsi="Arial" w:cs="Arial"/>
          <w:sz w:val="20"/>
          <w:szCs w:val="20"/>
          <w:lang w:eastAsia="cs-CZ"/>
        </w:rPr>
        <w:t xml:space="preserve">Jihočeský kraj se vydal cestou transformace svých zařízení pro výkon ústavní výchovy. Snaha povýšit kvalitu pobytu dětí umístěných v dětských domovech (dále jen DD) Jihočeského kraje vedla OŠMT k navázání užší spolupráce s OSOV. Na základě sdílení dobré praxe z jiných krajů oslovil OŠMT Nadaci J&amp;T, která se problematikou transformace péče o ohrožené děti dlouhodobě zabývá. </w:t>
      </w:r>
    </w:p>
    <w:p w14:paraId="76B1E507" w14:textId="77777777" w:rsidR="0042568D" w:rsidRPr="001F2295" w:rsidRDefault="0042568D" w:rsidP="001F229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 w:rsidRPr="001F2295">
        <w:rPr>
          <w:rFonts w:ascii="Arial" w:hAnsi="Arial" w:cs="Arial"/>
          <w:sz w:val="20"/>
          <w:szCs w:val="20"/>
          <w:lang w:eastAsia="cs-CZ"/>
        </w:rPr>
        <w:t xml:space="preserve">V dubnu 2023 proběhla schůzka mezi náměstkem hejtmana Mgr. Pavlem Klímou a řediteli dětských domovů v DD Boršov nad Vltavou. Ředitelé zde vyslovili souhlas s myšlenkou budoucí transformace DD, kterou považují za celospolečensky aktuální a nevyhnutelnou. Všichni v ní vidí možnost, jak zlepšit kvalitu péče </w:t>
      </w:r>
      <w:r w:rsidRPr="001F2295">
        <w:rPr>
          <w:rFonts w:ascii="Arial" w:hAnsi="Arial" w:cs="Arial"/>
          <w:sz w:val="20"/>
          <w:szCs w:val="20"/>
          <w:lang w:eastAsia="cs-CZ"/>
        </w:rPr>
        <w:br/>
        <w:t xml:space="preserve">o umístěné děti. </w:t>
      </w:r>
    </w:p>
    <w:p w14:paraId="21AC464A" w14:textId="77777777" w:rsidR="0042568D" w:rsidRPr="001F2295" w:rsidRDefault="0042568D" w:rsidP="001F229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 w:rsidRPr="001F2295">
        <w:rPr>
          <w:rFonts w:ascii="Arial" w:hAnsi="Arial" w:cs="Arial"/>
          <w:sz w:val="20"/>
          <w:szCs w:val="20"/>
          <w:lang w:eastAsia="cs-CZ"/>
        </w:rPr>
        <w:t xml:space="preserve">Dne 17. 7. 2023 projednala porada vedení materiál k transformaci DD, včetně možnosti uzavření smlouvy </w:t>
      </w:r>
      <w:r w:rsidRPr="001F2295">
        <w:rPr>
          <w:rFonts w:ascii="Arial" w:hAnsi="Arial" w:cs="Arial"/>
          <w:sz w:val="20"/>
          <w:szCs w:val="20"/>
          <w:lang w:eastAsia="cs-CZ"/>
        </w:rPr>
        <w:br/>
        <w:t xml:space="preserve">o spolupráci mezi Jihočeským krajem a Nadací J&amp;T v oblasti transformace DD. Návrh smlouvy je předložen nyní vedení kraje ke schválení radou kraje a zastupitelstvem kraje dne 14. 12. 2023. </w:t>
      </w:r>
    </w:p>
    <w:p w14:paraId="69114B63" w14:textId="77777777" w:rsidR="0042568D" w:rsidRPr="001F2295" w:rsidRDefault="0042568D" w:rsidP="001F229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 w:rsidRPr="001F2295">
        <w:rPr>
          <w:rFonts w:ascii="Arial" w:hAnsi="Arial" w:cs="Arial"/>
          <w:sz w:val="20"/>
          <w:szCs w:val="20"/>
          <w:lang w:eastAsia="cs-CZ"/>
        </w:rPr>
        <w:t xml:space="preserve">Proces transformace DD probíhá ve spolupráci s OSOV. OŠMT a OSOV hodnotí Smlouvu o poskytnutí podpory ze strany Nadace </w:t>
      </w:r>
      <w:bookmarkStart w:id="2" w:name="_Hlk152012899"/>
      <w:r w:rsidRPr="001F2295">
        <w:rPr>
          <w:rFonts w:ascii="Arial" w:hAnsi="Arial" w:cs="Arial"/>
          <w:sz w:val="20"/>
          <w:szCs w:val="20"/>
          <w:lang w:eastAsia="cs-CZ"/>
        </w:rPr>
        <w:t xml:space="preserve">J&amp;T </w:t>
      </w:r>
      <w:bookmarkEnd w:id="2"/>
      <w:r w:rsidRPr="001F2295">
        <w:rPr>
          <w:rFonts w:ascii="Arial" w:hAnsi="Arial" w:cs="Arial"/>
          <w:sz w:val="20"/>
          <w:szCs w:val="20"/>
          <w:lang w:eastAsia="cs-CZ"/>
        </w:rPr>
        <w:t>jako výhodnou, neboť pro Jihočeský kraj z této smlouvy neplynou žádné finanční závazky. Podpora, kterou Jihočeský kraj obdrží, bude v podobě tzv. člověkohodin, tzn. že Nadace J&amp;T zaplatí odborné pracovníky, konzultanty, specialisty a experty, kteří pomůžou Jihočeskému kraji a jím zřizovaným dětským domovům s transformací DD.</w:t>
      </w:r>
    </w:p>
    <w:p w14:paraId="5786123E" w14:textId="77777777" w:rsidR="0042568D" w:rsidRPr="001F2295" w:rsidRDefault="0042568D" w:rsidP="001F229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 w:rsidRPr="001F2295">
        <w:rPr>
          <w:rFonts w:ascii="Arial" w:hAnsi="Arial" w:cs="Arial"/>
          <w:sz w:val="20"/>
          <w:szCs w:val="20"/>
          <w:lang w:eastAsia="cs-CZ"/>
        </w:rPr>
        <w:t>Spolupráce bude navázána od 1. 1. 2024, kdy se Nadaci J&amp;T uvolní kapacity potřebné pro podporu Jihočeského kraje. Tato nadace spolupracuje i s ostatními kraji v oblasti uvedené transformace, neboť tuto otázku řeší většina krajů.</w:t>
      </w:r>
    </w:p>
    <w:p w14:paraId="4D76C956" w14:textId="77777777" w:rsidR="0042568D" w:rsidRPr="001F2295" w:rsidRDefault="0042568D" w:rsidP="001F2295">
      <w:pPr>
        <w:rPr>
          <w:rFonts w:ascii="Arial" w:hAnsi="Arial" w:cs="Arial"/>
          <w:sz w:val="20"/>
          <w:szCs w:val="20"/>
          <w:lang w:eastAsia="cs-CZ"/>
        </w:rPr>
      </w:pPr>
      <w:r w:rsidRPr="001F2295">
        <w:rPr>
          <w:rFonts w:ascii="Arial" w:hAnsi="Arial" w:cs="Arial"/>
          <w:sz w:val="20"/>
          <w:szCs w:val="20"/>
          <w:lang w:eastAsia="cs-CZ"/>
        </w:rPr>
        <w:br w:type="page"/>
      </w:r>
      <w:r w:rsidRPr="00081135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Dne 10. 11. 2023 obdržel OŠMT aktuální podobu </w:t>
      </w:r>
      <w:r w:rsidRPr="00081135">
        <w:rPr>
          <w:rFonts w:ascii="Arial" w:eastAsia="Times New Roman" w:hAnsi="Arial" w:cs="Arial"/>
          <w:sz w:val="20"/>
          <w:szCs w:val="24"/>
        </w:rPr>
        <w:t>výzev Národního plánu obnovy.</w:t>
      </w:r>
      <w:r w:rsidRPr="00081135">
        <w:rPr>
          <w:rFonts w:ascii="Arial" w:eastAsia="Times New Roman" w:hAnsi="Arial" w:cs="Arial"/>
          <w:sz w:val="20"/>
        </w:rPr>
        <w:t xml:space="preserve"> </w:t>
      </w:r>
      <w:r w:rsidRPr="00081135">
        <w:rPr>
          <w:rFonts w:ascii="Arial" w:eastAsia="Times New Roman" w:hAnsi="Arial" w:cs="Arial"/>
          <w:sz w:val="20"/>
          <w:szCs w:val="24"/>
        </w:rPr>
        <w:t>Jedná se o dvě výzvy:</w:t>
      </w:r>
    </w:p>
    <w:p w14:paraId="6116C8E6" w14:textId="77777777" w:rsidR="0042568D" w:rsidRPr="00081135" w:rsidRDefault="0042568D" w:rsidP="001F2295">
      <w:pPr>
        <w:numPr>
          <w:ilvl w:val="0"/>
          <w:numId w:val="11"/>
        </w:numPr>
        <w:spacing w:after="120"/>
        <w:jc w:val="both"/>
        <w:rPr>
          <w:rFonts w:ascii="Arial" w:eastAsia="Times New Roman" w:hAnsi="Arial" w:cs="Arial"/>
          <w:sz w:val="20"/>
          <w:szCs w:val="24"/>
        </w:rPr>
      </w:pPr>
      <w:r w:rsidRPr="00081135">
        <w:rPr>
          <w:rFonts w:ascii="Arial" w:eastAsia="Times New Roman" w:hAnsi="Arial" w:cs="Arial"/>
          <w:sz w:val="20"/>
          <w:szCs w:val="24"/>
        </w:rPr>
        <w:t>Rozvoj a modernizace služeb komunitního typu pro ohrožené děti – bytové jednotky.</w:t>
      </w:r>
    </w:p>
    <w:p w14:paraId="42260588" w14:textId="77777777" w:rsidR="0042568D" w:rsidRPr="00081135" w:rsidRDefault="0042568D" w:rsidP="001F2295">
      <w:pPr>
        <w:numPr>
          <w:ilvl w:val="0"/>
          <w:numId w:val="11"/>
        </w:numPr>
        <w:spacing w:after="120"/>
        <w:jc w:val="both"/>
        <w:rPr>
          <w:rFonts w:ascii="Arial" w:eastAsia="Times New Roman" w:hAnsi="Arial" w:cs="Arial"/>
          <w:sz w:val="20"/>
          <w:szCs w:val="24"/>
        </w:rPr>
      </w:pPr>
      <w:r w:rsidRPr="00081135">
        <w:rPr>
          <w:rFonts w:ascii="Arial" w:eastAsia="Times New Roman" w:hAnsi="Arial" w:cs="Arial"/>
          <w:sz w:val="20"/>
          <w:szCs w:val="24"/>
        </w:rPr>
        <w:t xml:space="preserve">Rozvoj a modernizace služeb komunitního typu pro ohrožené děti – vybudování a renovace infrastruktury pobytové péče o děti. </w:t>
      </w:r>
    </w:p>
    <w:p w14:paraId="47AF146A" w14:textId="77777777" w:rsidR="0042568D" w:rsidRPr="00081135" w:rsidRDefault="0042568D" w:rsidP="001F2295">
      <w:pPr>
        <w:spacing w:after="120"/>
        <w:jc w:val="both"/>
        <w:rPr>
          <w:rFonts w:ascii="Arial" w:eastAsia="Times New Roman" w:hAnsi="Arial" w:cs="Arial"/>
          <w:sz w:val="20"/>
          <w:szCs w:val="24"/>
        </w:rPr>
      </w:pPr>
      <w:r w:rsidRPr="00081135">
        <w:rPr>
          <w:rFonts w:ascii="Arial" w:eastAsia="Times New Roman" w:hAnsi="Arial" w:cs="Arial"/>
          <w:sz w:val="20"/>
          <w:szCs w:val="24"/>
        </w:rPr>
        <w:t>Jedná se o výzvy k předkládání projektů s cílem snížit počet dětí žijících ve velkokapacitních pobytových zařízeních kolektivního typu. Díky těmto výzvám může kraj vybudovat síť pobytových zařízení komunitního typu a transformovat některá svá zařízení bez vynaložení většího množství vlastních finančních prostředků (podpora je poskytována formou 100% dotace, DPH je nezpůsobilým výdajem projektu).</w:t>
      </w:r>
    </w:p>
    <w:p w14:paraId="22AEF077" w14:textId="77777777" w:rsidR="0042568D" w:rsidRPr="00081135" w:rsidRDefault="0042568D" w:rsidP="001F2295">
      <w:pPr>
        <w:spacing w:after="120"/>
        <w:jc w:val="both"/>
        <w:rPr>
          <w:rFonts w:ascii="Arial" w:eastAsia="Times New Roman" w:hAnsi="Arial" w:cs="Arial"/>
          <w:sz w:val="20"/>
          <w:szCs w:val="24"/>
        </w:rPr>
      </w:pPr>
      <w:r w:rsidRPr="00081135">
        <w:rPr>
          <w:rFonts w:ascii="Arial" w:eastAsia="Times New Roman" w:hAnsi="Arial" w:cs="Arial"/>
          <w:sz w:val="20"/>
          <w:szCs w:val="24"/>
        </w:rPr>
        <w:t xml:space="preserve">OŠMT a OSOV reagovaly na nastalou situaci setkáním s řediteli dětských domovů zřizovaných Jihočeským krajem spolu s pracovníky Nadace J&amp;T. Na tomto setkání došlo k vzájemné shodě, kdy prioritou pro první měsíce spolupráce bude příprava žádostí maximálně 4 dětských domovů ze </w:t>
      </w:r>
      <w:r w:rsidRPr="00081135">
        <w:rPr>
          <w:rFonts w:ascii="Arial" w:eastAsia="Times New Roman" w:hAnsi="Arial" w:cs="Arial"/>
          <w:sz w:val="20"/>
          <w:szCs w:val="24"/>
        </w:rPr>
        <w:br/>
        <w:t xml:space="preserve">7 zřizovaných krajem (DD Boršov nad Vltavou, DD Horní Planá, DD Radenín a DD Písek) do výzev NPO na nákup nemovitostí (domů a bytů) pro přesun některých rodinných skupin ze stávajících velkokapacitních budov DD. </w:t>
      </w:r>
    </w:p>
    <w:p w14:paraId="2C4BC36C" w14:textId="77777777" w:rsidR="0042568D" w:rsidRPr="001F2295" w:rsidRDefault="0042568D" w:rsidP="001F229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 w:rsidRPr="001F2295">
        <w:rPr>
          <w:rFonts w:ascii="Arial" w:hAnsi="Arial" w:cs="Arial"/>
          <w:sz w:val="20"/>
          <w:szCs w:val="20"/>
          <w:lang w:eastAsia="cs-CZ"/>
        </w:rPr>
        <w:t xml:space="preserve">Díky vzájemné spolupráci mezi DD, Nadací J&amp;T, OSOV a OŠMT bude vytvořen transformační tým, který se bude zabývat nejen transformací jednotlivých zařízení, a který bude metodicky veden zkušeným pracovníkem, jehož dodá a zafinancuje Nadace </w:t>
      </w:r>
      <w:bookmarkStart w:id="3" w:name="_Hlk152002543"/>
      <w:r w:rsidRPr="001F2295">
        <w:rPr>
          <w:rFonts w:ascii="Arial" w:hAnsi="Arial" w:cs="Arial"/>
          <w:sz w:val="20"/>
          <w:szCs w:val="20"/>
          <w:lang w:eastAsia="cs-CZ"/>
        </w:rPr>
        <w:t>J&amp;T</w:t>
      </w:r>
      <w:bookmarkEnd w:id="3"/>
      <w:r w:rsidRPr="001F2295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7194D6EE" w14:textId="77777777" w:rsidR="0042568D" w:rsidRPr="001F2295" w:rsidRDefault="0042568D" w:rsidP="001F2295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lang w:eastAsia="cs-CZ"/>
        </w:rPr>
      </w:pPr>
      <w:r w:rsidRPr="001F2295">
        <w:rPr>
          <w:rFonts w:ascii="Arial" w:hAnsi="Arial" w:cs="Arial"/>
          <w:kern w:val="2"/>
          <w:sz w:val="20"/>
          <w:szCs w:val="20"/>
        </w:rPr>
        <w:t xml:space="preserve">Spolupráce mezi </w:t>
      </w:r>
      <w:r w:rsidRPr="001F2295">
        <w:rPr>
          <w:rFonts w:ascii="Arial" w:hAnsi="Arial" w:cs="Arial"/>
          <w:sz w:val="20"/>
          <w:szCs w:val="20"/>
          <w:lang w:eastAsia="cs-CZ"/>
        </w:rPr>
        <w:t xml:space="preserve">Jihočeským krajem a </w:t>
      </w:r>
      <w:r w:rsidRPr="001F2295">
        <w:rPr>
          <w:rFonts w:ascii="Arial" w:hAnsi="Arial" w:cs="Arial"/>
          <w:kern w:val="2"/>
          <w:sz w:val="20"/>
          <w:szCs w:val="20"/>
        </w:rPr>
        <w:t xml:space="preserve">Nadací </w:t>
      </w:r>
      <w:r w:rsidRPr="001F2295">
        <w:rPr>
          <w:rFonts w:ascii="Arial" w:hAnsi="Arial" w:cs="Arial"/>
          <w:sz w:val="20"/>
          <w:szCs w:val="20"/>
          <w:lang w:eastAsia="cs-CZ"/>
        </w:rPr>
        <w:t>J&amp;T bude probíhat ve dvou úrovních:</w:t>
      </w:r>
    </w:p>
    <w:p w14:paraId="76065A59" w14:textId="77777777" w:rsidR="0042568D" w:rsidRPr="001F2295" w:rsidRDefault="0042568D" w:rsidP="001F229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hAnsi="Arial" w:cs="Arial"/>
          <w:b/>
          <w:bCs/>
          <w:iCs/>
          <w:kern w:val="2"/>
          <w:sz w:val="20"/>
          <w:szCs w:val="20"/>
        </w:rPr>
      </w:pPr>
      <w:r w:rsidRPr="001F2295">
        <w:rPr>
          <w:rFonts w:ascii="Arial" w:hAnsi="Arial" w:cs="Arial"/>
          <w:b/>
          <w:bCs/>
          <w:iCs/>
          <w:kern w:val="2"/>
          <w:sz w:val="20"/>
          <w:szCs w:val="20"/>
        </w:rPr>
        <w:t>Analýza systému péče o ohrožené děti se zaměřením na potřeby dětí umístěných v zařízeních ústavní výchovy a na kapacity a možnosti transformace zařízení pro výkon ústavní výchovy v Jihočeském kraji.</w:t>
      </w:r>
    </w:p>
    <w:p w14:paraId="6CC50C21" w14:textId="77777777" w:rsidR="0042568D" w:rsidRPr="001F2295" w:rsidRDefault="0042568D" w:rsidP="001F2295">
      <w:pPr>
        <w:spacing w:after="160" w:line="259" w:lineRule="auto"/>
        <w:ind w:firstLine="708"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1F2295">
        <w:rPr>
          <w:rFonts w:ascii="Arial" w:eastAsia="Times New Roman" w:hAnsi="Arial" w:cs="Arial"/>
          <w:b/>
          <w:kern w:val="2"/>
          <w:sz w:val="20"/>
          <w:szCs w:val="24"/>
        </w:rPr>
        <w:t>Nadace</w:t>
      </w:r>
      <w:r w:rsidRPr="001F2295">
        <w:rPr>
          <w:rFonts w:ascii="Arial" w:eastAsia="Times New Roman" w:hAnsi="Arial" w:cs="Arial"/>
          <w:kern w:val="2"/>
          <w:sz w:val="20"/>
          <w:szCs w:val="24"/>
        </w:rPr>
        <w:t xml:space="preserve"> zpracuje pro Jihočeský kraj tuto analýzu ve výše uvedených DD.</w:t>
      </w:r>
    </w:p>
    <w:p w14:paraId="5E6F3B4F" w14:textId="77777777" w:rsidR="0042568D" w:rsidRPr="001F2295" w:rsidRDefault="0042568D" w:rsidP="001F2295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Arial" w:hAnsi="Arial" w:cs="Arial"/>
          <w:b/>
          <w:iCs/>
          <w:kern w:val="2"/>
          <w:sz w:val="20"/>
          <w:szCs w:val="20"/>
        </w:rPr>
      </w:pPr>
      <w:r w:rsidRPr="001F2295">
        <w:rPr>
          <w:rFonts w:ascii="Arial" w:hAnsi="Arial" w:cs="Arial"/>
          <w:b/>
          <w:iCs/>
          <w:kern w:val="2"/>
          <w:sz w:val="20"/>
          <w:szCs w:val="20"/>
        </w:rPr>
        <w:t>Podpora Jihočeského kraje v procesu transformace školských zařízení</w:t>
      </w:r>
    </w:p>
    <w:p w14:paraId="6C432023" w14:textId="77777777" w:rsidR="0042568D" w:rsidRPr="001F2295" w:rsidRDefault="0042568D" w:rsidP="001F2295">
      <w:pPr>
        <w:spacing w:after="160" w:line="259" w:lineRule="auto"/>
        <w:ind w:firstLine="708"/>
        <w:jc w:val="both"/>
        <w:rPr>
          <w:rFonts w:ascii="Arial" w:hAnsi="Arial" w:cs="Arial"/>
          <w:b/>
          <w:bCs/>
          <w:iCs/>
          <w:kern w:val="2"/>
          <w:sz w:val="20"/>
          <w:szCs w:val="20"/>
        </w:rPr>
      </w:pPr>
      <w:r w:rsidRPr="001F2295">
        <w:rPr>
          <w:rFonts w:ascii="Arial" w:hAnsi="Arial" w:cs="Arial"/>
          <w:b/>
          <w:iCs/>
          <w:kern w:val="2"/>
          <w:sz w:val="20"/>
          <w:szCs w:val="20"/>
        </w:rPr>
        <w:t xml:space="preserve">Nadace v součinnosti s krajem </w:t>
      </w:r>
      <w:r w:rsidRPr="001F2295">
        <w:rPr>
          <w:rFonts w:ascii="Arial" w:hAnsi="Arial" w:cs="Arial"/>
          <w:iCs/>
          <w:kern w:val="2"/>
          <w:sz w:val="20"/>
          <w:szCs w:val="20"/>
        </w:rPr>
        <w:t>zajistí:</w:t>
      </w:r>
    </w:p>
    <w:p w14:paraId="6634C1C5" w14:textId="77777777" w:rsidR="0042568D" w:rsidRPr="001F2295" w:rsidRDefault="0042568D" w:rsidP="001F22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1F2295">
        <w:rPr>
          <w:rFonts w:ascii="Arial" w:eastAsia="Times New Roman" w:hAnsi="Arial" w:cs="Arial"/>
          <w:kern w:val="2"/>
          <w:sz w:val="20"/>
          <w:szCs w:val="24"/>
        </w:rPr>
        <w:t>Podporu v sestavení krajského transformačního týmu k zajištění přípravy a procesu transformace na úrovni kraje.</w:t>
      </w:r>
    </w:p>
    <w:p w14:paraId="10FA8181" w14:textId="77777777" w:rsidR="0042568D" w:rsidRPr="001F2295" w:rsidRDefault="0042568D" w:rsidP="001F22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hAnsi="Arial" w:cs="Arial"/>
          <w:iCs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 xml:space="preserve">Odbornou podporu pro vytvoření transformačních plánů pro zařízení, která chtějí žádat </w:t>
      </w:r>
      <w:r w:rsidRPr="001F2295">
        <w:rPr>
          <w:rFonts w:ascii="Arial" w:hAnsi="Arial" w:cs="Arial"/>
          <w:iCs/>
          <w:kern w:val="2"/>
          <w:sz w:val="20"/>
          <w:szCs w:val="20"/>
        </w:rPr>
        <w:br/>
        <w:t>o podporu v rámci výzev NPO, včetně načasování jednotlivých kroků transformace, konzultace výběru nejvhodnějšího modelu transformace pro daná zařízení (financování, personální kapacity, využití budov atd.).</w:t>
      </w:r>
    </w:p>
    <w:p w14:paraId="7546EAA8" w14:textId="77777777" w:rsidR="0042568D" w:rsidRPr="001F2295" w:rsidRDefault="0042568D" w:rsidP="001F2295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1F2295">
        <w:rPr>
          <w:rFonts w:ascii="Arial" w:eastAsia="Times New Roman" w:hAnsi="Arial" w:cs="Arial"/>
          <w:kern w:val="2"/>
          <w:sz w:val="20"/>
          <w:szCs w:val="24"/>
        </w:rPr>
        <w:t>Podporu samotného procesu transformace, odborné konzultace, vzdělávání a vedení zapojených aktérů, předávání příkladů dobré praxe, zprostředkování exkurze do již transformovaných zařízení v ČR, podporu v orientaci v legislativním ukotvení péče o děti v transformovaných zařízeních (související předpisy a vyhlášky).</w:t>
      </w:r>
    </w:p>
    <w:p w14:paraId="3CA52319" w14:textId="77777777" w:rsidR="0042568D" w:rsidRPr="001F2295" w:rsidRDefault="0042568D" w:rsidP="001F2295">
      <w:pPr>
        <w:spacing w:after="160" w:line="259" w:lineRule="auto"/>
        <w:ind w:left="720"/>
        <w:contextualSpacing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2640377F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>Nadace bude pomocníkem určeným 4 DD pro možnost zpracování transformačního plánu, pokud tato zařízení získají možnost pořízení domu, bytu dle podmínek výzvy s nutnou energetickou náročností, počtem m2</w:t>
      </w:r>
      <w:r w:rsidRPr="00081135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  <w:lang w:eastAsia="cs-CZ"/>
        </w:rPr>
        <w:t xml:space="preserve"> </w:t>
      </w:r>
      <w:r w:rsidRPr="001F2295">
        <w:rPr>
          <w:rFonts w:ascii="Arial" w:hAnsi="Arial" w:cs="Arial"/>
          <w:iCs/>
          <w:kern w:val="2"/>
          <w:sz w:val="20"/>
          <w:szCs w:val="20"/>
        </w:rPr>
        <w:t xml:space="preserve">apod. </w:t>
      </w:r>
    </w:p>
    <w:p w14:paraId="089DCC92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</w:p>
    <w:p w14:paraId="28BDB0D1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eastAsia="Times New Roman" w:hAnsi="Arial" w:cs="Arial"/>
          <w:kern w:val="2"/>
          <w:sz w:val="20"/>
          <w:szCs w:val="24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 xml:space="preserve">Jednání k získání takových nemovitostí musí DD zahájit co nejdříve. Na základě dosavadních jednání s obcemi, ve kterých DD sídlí, je evidentní, že bude nutné hledat v komerční sféře, nikoli u obcí, které obdobnými nemovitostmi nedisponují. Pokud DD žádnou nemovitost nenajde, nelze zpracovávat konkrétní transformační plán a podávat projektovou žádost do NPO. </w:t>
      </w:r>
    </w:p>
    <w:p w14:paraId="1035091C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</w:p>
    <w:p w14:paraId="5DAB4013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1F2295">
        <w:rPr>
          <w:rFonts w:ascii="Arial" w:eastAsia="Times New Roman" w:hAnsi="Arial" w:cs="Arial"/>
          <w:kern w:val="2"/>
          <w:sz w:val="20"/>
          <w:szCs w:val="24"/>
        </w:rPr>
        <w:t xml:space="preserve">Pro podání žádosti jsou nezbytné další dokumenty, které DD musí zpracovat, např. studii proveditelnosti, znalecké posudky atd. </w:t>
      </w:r>
    </w:p>
    <w:p w14:paraId="0DC60EFE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eastAsia="Times New Roman" w:hAnsi="Arial" w:cs="Arial"/>
          <w:kern w:val="2"/>
          <w:sz w:val="20"/>
          <w:szCs w:val="24"/>
        </w:rPr>
      </w:pPr>
    </w:p>
    <w:p w14:paraId="0239E3F2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>Nutné bude i výběrové řízení dle SM/18/RK na zpracovatele projektové žádosti s tím, že žádost bude nutné podat dle podmínek výzvy nejpozději do 30. 6. 2024, pokud alokace nebude vyčerpána dříve.</w:t>
      </w:r>
    </w:p>
    <w:p w14:paraId="01EA5AD6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</w:p>
    <w:p w14:paraId="16AB85C2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lastRenderedPageBreak/>
        <w:t xml:space="preserve">Půjde tedy zřejmě především o využití výzvy na pořízení bytů a domů, nikoli na výstavbu takových objektů, kde je nezbytnou součástí platné stavební povolení a projektová dokumentace pro stavební povolení. Tyto dokumenty nelze zpracovat v tak krátkém časovém úseku. </w:t>
      </w:r>
    </w:p>
    <w:p w14:paraId="4D372EED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iCs/>
          <w:kern w:val="2"/>
          <w:sz w:val="22"/>
        </w:rPr>
      </w:pPr>
    </w:p>
    <w:p w14:paraId="591008F1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 xml:space="preserve">Pokud bude nemovitost pro koupi vytipována prostřednictvím nabídky realitní kanceláře, bude nutné takový objekt předfinancovat z prostředků kraje a poté po schválení žádosti v programu NPO následně profinancovat ze získaných prostředků. Proces schvalování projektu se může od podání žádosti protáhnout až do konce roku 2024, ne-li do roku 2025, kdy bude nutné v případě kladného nalezení objektu zajistit finance z rozpočtu kraje. </w:t>
      </w:r>
    </w:p>
    <w:p w14:paraId="5733DAD1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iCs/>
          <w:kern w:val="2"/>
          <w:sz w:val="22"/>
        </w:rPr>
      </w:pPr>
    </w:p>
    <w:p w14:paraId="7B5E78E3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 xml:space="preserve">Předpokladem pro tento proces je v prvé řadě schválení výše uvedené Smlouvy a nalezení </w:t>
      </w:r>
      <w:r w:rsidRPr="001F2295">
        <w:rPr>
          <w:rFonts w:ascii="Arial" w:hAnsi="Arial" w:cs="Arial"/>
          <w:kern w:val="2"/>
          <w:sz w:val="20"/>
          <w:szCs w:val="20"/>
        </w:rPr>
        <w:t>vhodných objektů.</w:t>
      </w:r>
      <w:r w:rsidRPr="001F2295">
        <w:rPr>
          <w:rFonts w:ascii="Arial" w:hAnsi="Arial" w:cs="Arial"/>
          <w:iCs/>
          <w:kern w:val="2"/>
          <w:sz w:val="20"/>
          <w:szCs w:val="20"/>
        </w:rPr>
        <w:t xml:space="preserve"> Pro řešení majetkové dispozice by byl do procesu zapojen odbor hospodářské a majetkové správy. K dalším krokům by byl následně předložen materiál do PV. </w:t>
      </w:r>
    </w:p>
    <w:p w14:paraId="72508B0E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 xml:space="preserve">Bez výše uvedené Smlouvy však nelze začít transformační proces a pomoc uvedeným dětským domovům. </w:t>
      </w:r>
    </w:p>
    <w:p w14:paraId="16F39C30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</w:p>
    <w:p w14:paraId="1ABB99E8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 xml:space="preserve">Zatím nelze předjímat, zda obdobné výzvy budou i v dalších letech. Z tohoto důvodu OŠMT ve spolupráci s OSOV řeší tuto otázku společně a ve zrychleném módu, aby bylo možné zkusit podat projektovou žádost </w:t>
      </w:r>
      <w:r w:rsidRPr="001F2295">
        <w:rPr>
          <w:rFonts w:ascii="Arial" w:hAnsi="Arial" w:cs="Arial"/>
          <w:iCs/>
          <w:kern w:val="2"/>
          <w:sz w:val="20"/>
          <w:szCs w:val="20"/>
        </w:rPr>
        <w:br/>
        <w:t xml:space="preserve">a získat případně prostředky na koupi </w:t>
      </w:r>
      <w:r w:rsidRPr="001F2295">
        <w:rPr>
          <w:rFonts w:ascii="Arial" w:hAnsi="Arial" w:cs="Arial"/>
          <w:kern w:val="2"/>
          <w:sz w:val="20"/>
          <w:szCs w:val="20"/>
        </w:rPr>
        <w:t xml:space="preserve">vhodných objektů. </w:t>
      </w:r>
    </w:p>
    <w:p w14:paraId="2A0C232A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</w:p>
    <w:p w14:paraId="2EADB97B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iCs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 xml:space="preserve">Smlouva a výsledky analýzy i v případě nevyužití výzev NPO budou využity pro další proces celkového řešení péče o děti, ve spolupráci s OSOV i OSPOD. </w:t>
      </w:r>
    </w:p>
    <w:p w14:paraId="59B17880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kern w:val="2"/>
          <w:sz w:val="20"/>
          <w:szCs w:val="20"/>
        </w:rPr>
      </w:pPr>
    </w:p>
    <w:p w14:paraId="0868B805" w14:textId="77777777" w:rsidR="0042568D" w:rsidRPr="001F2295" w:rsidRDefault="0042568D" w:rsidP="001F2295">
      <w:pPr>
        <w:spacing w:after="160" w:line="259" w:lineRule="auto"/>
        <w:contextualSpacing/>
        <w:jc w:val="both"/>
        <w:rPr>
          <w:rFonts w:ascii="Arial" w:hAnsi="Arial" w:cs="Arial"/>
          <w:iCs/>
          <w:kern w:val="2"/>
          <w:sz w:val="20"/>
          <w:szCs w:val="20"/>
        </w:rPr>
      </w:pPr>
      <w:r w:rsidRPr="001F2295">
        <w:rPr>
          <w:rFonts w:ascii="Arial" w:hAnsi="Arial" w:cs="Arial"/>
          <w:iCs/>
          <w:kern w:val="2"/>
          <w:sz w:val="20"/>
          <w:szCs w:val="20"/>
        </w:rPr>
        <w:t>Výzvy jsou otevřené od ledna 2024 do 30. 6. 2024.</w:t>
      </w:r>
    </w:p>
    <w:p w14:paraId="34685269" w14:textId="77777777" w:rsidR="0042568D" w:rsidRPr="001F2295" w:rsidRDefault="0042568D" w:rsidP="001F2295">
      <w:pPr>
        <w:pStyle w:val="KUJKnormal"/>
      </w:pPr>
    </w:p>
    <w:p w14:paraId="212E61A2" w14:textId="77777777" w:rsidR="0042568D" w:rsidRDefault="0042568D" w:rsidP="001D1FBF">
      <w:pPr>
        <w:pStyle w:val="KUJKnormal"/>
      </w:pPr>
      <w:r>
        <w:t>Finanční nároky a krytí: Pro Jihočeský kraj neplynou z této smlouvy žádné finanční závazky. Národní plán obnovy vydal dvě výzvy pro vybudování sítě pobytových zařízení, v rámci Jihočeského kraje by byla využita především výzva na pořízení bytů a domů. V případě koupě nemovitosti bude nutné předfinancování z prostředků kraje.</w:t>
      </w:r>
    </w:p>
    <w:p w14:paraId="0B645561" w14:textId="77777777" w:rsidR="0042568D" w:rsidRDefault="0042568D" w:rsidP="001D1FBF">
      <w:pPr>
        <w:pStyle w:val="KUJKnormal"/>
      </w:pPr>
    </w:p>
    <w:p w14:paraId="232C0F54" w14:textId="77777777" w:rsidR="0042568D" w:rsidRDefault="0042568D" w:rsidP="00FE013F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>Souhlasím</w:t>
      </w:r>
      <w:r w:rsidRPr="007666AA">
        <w:t xml:space="preserve"> – s</w:t>
      </w:r>
      <w:r>
        <w:t xml:space="preserve"> návrhem uzavření Smlouvy o spolupráci s Nadací. Podle vyúčtovacích dokladů bude následně účtováno o přijetí daru a pořízení služeb.  Pro proces transformace nejsou prozatím v rozpočtových dokumentech kraje alokovány rozpočtové prostředky, které bude nutné vyčlenit podle výsledků transformační skupiny (analýz a plánu transformace) z FRR nebo prostřednictvím projektu pro čerpání prostředků z Národního plánu obnovy. </w:t>
      </w:r>
    </w:p>
    <w:p w14:paraId="6C54DFFB" w14:textId="77777777" w:rsidR="0042568D" w:rsidRDefault="0042568D" w:rsidP="001D1FBF">
      <w:pPr>
        <w:pStyle w:val="KUJKnormal"/>
      </w:pPr>
    </w:p>
    <w:p w14:paraId="0F21918E" w14:textId="77777777" w:rsidR="0042568D" w:rsidRDefault="0042568D" w:rsidP="00553313">
      <w:pPr>
        <w:jc w:val="both"/>
        <w:rPr>
          <w:rFonts w:ascii="Arial" w:hAnsi="Arial"/>
          <w:sz w:val="20"/>
          <w:szCs w:val="28"/>
        </w:rPr>
      </w:pPr>
      <w:r w:rsidRPr="00553313">
        <w:rPr>
          <w:rFonts w:ascii="Arial" w:hAnsi="Arial"/>
          <w:sz w:val="20"/>
          <w:szCs w:val="28"/>
        </w:rPr>
        <w:t>Návrh projednán:</w:t>
      </w:r>
      <w:r>
        <w:t xml:space="preserve"> </w:t>
      </w:r>
      <w:r>
        <w:rPr>
          <w:rFonts w:ascii="Arial" w:hAnsi="Arial"/>
          <w:sz w:val="20"/>
          <w:szCs w:val="28"/>
        </w:rPr>
        <w:t>Projednáno na poradě vedení kraje dne 11. 12. 2023 a projednáno Radou Jihočeského kraje dne 14. 12. 2023 a doporučeno Zastupitelstvu Jihočeského kraje ke schválení.</w:t>
      </w:r>
    </w:p>
    <w:p w14:paraId="15D9A152" w14:textId="77777777" w:rsidR="0042568D" w:rsidRDefault="0042568D" w:rsidP="001D1FBF">
      <w:pPr>
        <w:pStyle w:val="KUJKnormal"/>
      </w:pPr>
    </w:p>
    <w:p w14:paraId="590E8B1F" w14:textId="77777777" w:rsidR="0042568D" w:rsidRDefault="0042568D" w:rsidP="001D1FBF">
      <w:pPr>
        <w:pStyle w:val="KUJKnormal"/>
      </w:pPr>
    </w:p>
    <w:p w14:paraId="1DFC1747" w14:textId="77777777" w:rsidR="0042568D" w:rsidRDefault="0042568D" w:rsidP="001D1FBF">
      <w:pPr>
        <w:pStyle w:val="KUJKnormal"/>
      </w:pPr>
    </w:p>
    <w:p w14:paraId="6B15D1A9" w14:textId="77777777" w:rsidR="0042568D" w:rsidRDefault="0042568D" w:rsidP="001D1FBF">
      <w:pPr>
        <w:pStyle w:val="KUJKtucny"/>
      </w:pPr>
      <w:r w:rsidRPr="007939A8">
        <w:t>PŘÍLOHY:</w:t>
      </w:r>
    </w:p>
    <w:p w14:paraId="3F193C8D" w14:textId="77777777" w:rsidR="0042568D" w:rsidRPr="00B52AA9" w:rsidRDefault="0042568D" w:rsidP="00E5651C">
      <w:pPr>
        <w:pStyle w:val="KUJKcislovany"/>
      </w:pPr>
      <w:r>
        <w:t>Smlouva o spolupráci</w:t>
      </w:r>
      <w:r w:rsidRPr="0081756D">
        <w:t xml:space="preserve"> (</w:t>
      </w:r>
      <w:r>
        <w:t>Smlouva o poskytnutí podpory mezi Jihočeským krajem a Nadací JaT.docx</w:t>
      </w:r>
      <w:r w:rsidRPr="0081756D">
        <w:t>)</w:t>
      </w:r>
    </w:p>
    <w:p w14:paraId="4634C650" w14:textId="77777777" w:rsidR="0042568D" w:rsidRPr="001F2295" w:rsidRDefault="0042568D" w:rsidP="001F2295">
      <w:pPr>
        <w:pStyle w:val="KUJKnormal"/>
      </w:pPr>
    </w:p>
    <w:p w14:paraId="71A8C3C6" w14:textId="77777777" w:rsidR="0042568D" w:rsidRDefault="0042568D" w:rsidP="001D1FBF">
      <w:pPr>
        <w:pStyle w:val="KUJKnormal"/>
      </w:pPr>
    </w:p>
    <w:p w14:paraId="726B8587" w14:textId="77777777" w:rsidR="0042568D" w:rsidRPr="007C1EE7" w:rsidRDefault="0042568D" w:rsidP="001D1FBF">
      <w:pPr>
        <w:pStyle w:val="KUJKtucny"/>
      </w:pPr>
      <w:r w:rsidRPr="007C1EE7">
        <w:t>Zodpovídá:</w:t>
      </w:r>
      <w:r>
        <w:t xml:space="preserve"> </w:t>
      </w:r>
      <w:r w:rsidRPr="00553313">
        <w:rPr>
          <w:b w:val="0"/>
        </w:rPr>
        <w:t>vedoucí odboru – Ing. Hana Šímová</w:t>
      </w:r>
    </w:p>
    <w:p w14:paraId="21EE7CF6" w14:textId="77777777" w:rsidR="0042568D" w:rsidRDefault="0042568D" w:rsidP="001D1FBF">
      <w:pPr>
        <w:pStyle w:val="KUJKnormal"/>
      </w:pPr>
    </w:p>
    <w:p w14:paraId="553CB904" w14:textId="77777777" w:rsidR="0042568D" w:rsidRDefault="0042568D" w:rsidP="001D1FBF">
      <w:pPr>
        <w:pStyle w:val="KUJKnormal"/>
      </w:pPr>
      <w:r>
        <w:t>Termín kontroly: 31. 1. 2024</w:t>
      </w:r>
    </w:p>
    <w:p w14:paraId="1592AB84" w14:textId="77777777" w:rsidR="0042568D" w:rsidRDefault="0042568D" w:rsidP="001D1FBF">
      <w:pPr>
        <w:pStyle w:val="KUJKnormal"/>
      </w:pPr>
      <w:r>
        <w:t>Termín splnění: 31. 1. 2024</w:t>
      </w:r>
    </w:p>
    <w:p w14:paraId="36CAB15C" w14:textId="77777777" w:rsidR="0042568D" w:rsidRDefault="0042568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647A8" w14:textId="77777777" w:rsidR="0042568D" w:rsidRDefault="0042568D" w:rsidP="0042568D">
    <w:r>
      <w:rPr>
        <w:noProof/>
      </w:rPr>
      <w:pict w14:anchorId="45DC68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70ADB46" w14:textId="77777777" w:rsidR="0042568D" w:rsidRPr="005F485E" w:rsidRDefault="0042568D" w:rsidP="0042568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68AFB1A" w14:textId="77777777" w:rsidR="0042568D" w:rsidRPr="005F485E" w:rsidRDefault="0042568D" w:rsidP="0042568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3AF5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687BB51" w14:textId="77777777" w:rsidR="0042568D" w:rsidRDefault="0042568D" w:rsidP="0042568D">
    <w:r>
      <w:pict w14:anchorId="694A6B7F">
        <v:rect id="_x0000_i1026" style="width:481.9pt;height:2pt" o:hralign="center" o:hrstd="t" o:hrnoshade="t" o:hr="t" fillcolor="black" stroked="f"/>
      </w:pict>
    </w:r>
  </w:p>
  <w:p w14:paraId="26611E40" w14:textId="77777777" w:rsidR="0042568D" w:rsidRPr="0042568D" w:rsidRDefault="0042568D" w:rsidP="004256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F52CD"/>
    <w:multiLevelType w:val="hybridMultilevel"/>
    <w:tmpl w:val="A5203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0214"/>
    <w:multiLevelType w:val="hybridMultilevel"/>
    <w:tmpl w:val="AB706E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E2276C"/>
    <w:multiLevelType w:val="hybridMultilevel"/>
    <w:tmpl w:val="9DBA8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80292">
    <w:abstractNumId w:val="1"/>
  </w:num>
  <w:num w:numId="2" w16cid:durableId="993996069">
    <w:abstractNumId w:val="3"/>
  </w:num>
  <w:num w:numId="3" w16cid:durableId="500783073">
    <w:abstractNumId w:val="12"/>
  </w:num>
  <w:num w:numId="4" w16cid:durableId="1852602195">
    <w:abstractNumId w:val="10"/>
  </w:num>
  <w:num w:numId="5" w16cid:durableId="1531648949">
    <w:abstractNumId w:val="0"/>
  </w:num>
  <w:num w:numId="6" w16cid:durableId="1809131600">
    <w:abstractNumId w:val="5"/>
  </w:num>
  <w:num w:numId="7" w16cid:durableId="713576460">
    <w:abstractNumId w:val="8"/>
  </w:num>
  <w:num w:numId="8" w16cid:durableId="1044675645">
    <w:abstractNumId w:val="6"/>
  </w:num>
  <w:num w:numId="9" w16cid:durableId="1722905560">
    <w:abstractNumId w:val="7"/>
  </w:num>
  <w:num w:numId="10" w16cid:durableId="715352639">
    <w:abstractNumId w:val="11"/>
  </w:num>
  <w:num w:numId="11" w16cid:durableId="949825010">
    <w:abstractNumId w:val="9"/>
  </w:num>
  <w:num w:numId="12" w16cid:durableId="297615510">
    <w:abstractNumId w:val="2"/>
  </w:num>
  <w:num w:numId="13" w16cid:durableId="1719627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4DDF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568D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015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1236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2024-06-27T10:46:00Z</dcterms:created>
  <dcterms:modified xsi:type="dcterms:W3CDTF">2024-06-27T10:46:00Z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6451373</vt:i4>
  </property>
  <property fmtid="{D5CDD505-2E9C-101B-9397-08002B2CF9AE}" pid="5" name="UlozitJako">
    <vt:lpwstr>C:\Users\mrazkova\AppData\Local\Temp\iU22599428\Zastupitelstvo\2023-12-14\Navrhy\484-ZK-23.</vt:lpwstr>
  </property>
  <property fmtid="{D5CDD505-2E9C-101B-9397-08002B2CF9AE}" pid="6" name="Zpracovat">
    <vt:bool>false</vt:bool>
  </property>
</Properties>
</file>