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041209" w14:paraId="1CD87757" w14:textId="77777777" w:rsidTr="00A53756">
        <w:trPr>
          <w:trHeight w:hRule="exact" w:val="397"/>
        </w:trPr>
        <w:tc>
          <w:tcPr>
            <w:tcW w:w="2376" w:type="dxa"/>
            <w:hideMark/>
          </w:tcPr>
          <w:p w14:paraId="20B77D88" w14:textId="77777777" w:rsidR="00041209" w:rsidRDefault="00041209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3A578C0B" w14:textId="77777777" w:rsidR="00041209" w:rsidRDefault="00041209" w:rsidP="00970720">
            <w:pPr>
              <w:pStyle w:val="KUJKnormal"/>
            </w:pPr>
            <w:r>
              <w:t>14. 12. 2023</w:t>
            </w:r>
          </w:p>
        </w:tc>
        <w:tc>
          <w:tcPr>
            <w:tcW w:w="2126" w:type="dxa"/>
            <w:hideMark/>
          </w:tcPr>
          <w:p w14:paraId="4BA46055" w14:textId="77777777" w:rsidR="00041209" w:rsidRDefault="00041209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7C106AA7" w14:textId="77777777" w:rsidR="00041209" w:rsidRDefault="00041209" w:rsidP="00970720">
            <w:pPr>
              <w:pStyle w:val="KUJKnormal"/>
            </w:pPr>
          </w:p>
        </w:tc>
      </w:tr>
      <w:tr w:rsidR="00041209" w14:paraId="3FA83A66" w14:textId="77777777" w:rsidTr="00A53756">
        <w:trPr>
          <w:cantSplit/>
          <w:trHeight w:hRule="exact" w:val="397"/>
        </w:trPr>
        <w:tc>
          <w:tcPr>
            <w:tcW w:w="2376" w:type="dxa"/>
            <w:hideMark/>
          </w:tcPr>
          <w:p w14:paraId="37670306" w14:textId="77777777" w:rsidR="00041209" w:rsidRDefault="00041209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05EBBC6C" w14:textId="77777777" w:rsidR="00041209" w:rsidRDefault="00041209" w:rsidP="00970720">
            <w:pPr>
              <w:pStyle w:val="KUJKnormal"/>
            </w:pPr>
            <w:r>
              <w:t>468/ZK/23</w:t>
            </w:r>
          </w:p>
        </w:tc>
      </w:tr>
      <w:tr w:rsidR="00041209" w14:paraId="6261A0E6" w14:textId="77777777" w:rsidTr="00A53756">
        <w:trPr>
          <w:trHeight w:val="397"/>
        </w:trPr>
        <w:tc>
          <w:tcPr>
            <w:tcW w:w="2376" w:type="dxa"/>
          </w:tcPr>
          <w:p w14:paraId="33D5399E" w14:textId="77777777" w:rsidR="00041209" w:rsidRDefault="00041209" w:rsidP="00970720"/>
          <w:p w14:paraId="16101EB8" w14:textId="77777777" w:rsidR="00041209" w:rsidRDefault="00041209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037734CA" w14:textId="77777777" w:rsidR="00041209" w:rsidRDefault="00041209" w:rsidP="00970720"/>
          <w:p w14:paraId="0F30E8DA" w14:textId="77777777" w:rsidR="00041209" w:rsidRDefault="00041209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Přijetí daru místních komunikací od Obcí Čížová, Drhovle a Předotice</w:t>
            </w:r>
          </w:p>
        </w:tc>
      </w:tr>
    </w:tbl>
    <w:p w14:paraId="5666901D" w14:textId="77777777" w:rsidR="00041209" w:rsidRDefault="00041209" w:rsidP="00A53756">
      <w:pPr>
        <w:pStyle w:val="KUJKnormal"/>
        <w:rPr>
          <w:b/>
          <w:bCs/>
        </w:rPr>
      </w:pPr>
      <w:r>
        <w:rPr>
          <w:b/>
          <w:bCs/>
        </w:rPr>
        <w:pict w14:anchorId="18200DA0">
          <v:rect id="_x0000_i1029" style="width:453.6pt;height:1.5pt" o:hralign="center" o:hrstd="t" o:hrnoshade="t" o:hr="t" fillcolor="black" stroked="f"/>
        </w:pict>
      </w:r>
    </w:p>
    <w:p w14:paraId="37B38C57" w14:textId="77777777" w:rsidR="00041209" w:rsidRDefault="00041209" w:rsidP="00A53756">
      <w:pPr>
        <w:pStyle w:val="KUJKnormal"/>
      </w:pPr>
    </w:p>
    <w:p w14:paraId="7E1BBD58" w14:textId="77777777" w:rsidR="00041209" w:rsidRDefault="00041209" w:rsidP="00A53756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041209" w14:paraId="3937BE38" w14:textId="77777777" w:rsidTr="002559B8">
        <w:trPr>
          <w:trHeight w:val="397"/>
        </w:trPr>
        <w:tc>
          <w:tcPr>
            <w:tcW w:w="2350" w:type="dxa"/>
            <w:hideMark/>
          </w:tcPr>
          <w:p w14:paraId="093BCDB6" w14:textId="77777777" w:rsidR="00041209" w:rsidRDefault="00041209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564F7298" w14:textId="77777777" w:rsidR="00041209" w:rsidRDefault="00041209" w:rsidP="002559B8">
            <w:pPr>
              <w:pStyle w:val="KUJKnormal"/>
            </w:pPr>
            <w:r>
              <w:t>Mgr. Bc. Antonín Krák</w:t>
            </w:r>
          </w:p>
          <w:p w14:paraId="40EC02E4" w14:textId="77777777" w:rsidR="00041209" w:rsidRDefault="00041209" w:rsidP="002559B8"/>
        </w:tc>
      </w:tr>
      <w:tr w:rsidR="00041209" w14:paraId="4FA8B93D" w14:textId="77777777" w:rsidTr="002559B8">
        <w:trPr>
          <w:trHeight w:val="397"/>
        </w:trPr>
        <w:tc>
          <w:tcPr>
            <w:tcW w:w="2350" w:type="dxa"/>
          </w:tcPr>
          <w:p w14:paraId="2A893892" w14:textId="77777777" w:rsidR="00041209" w:rsidRDefault="00041209" w:rsidP="002559B8">
            <w:pPr>
              <w:pStyle w:val="KUJKtucny"/>
            </w:pPr>
            <w:r>
              <w:t>Zpracoval:</w:t>
            </w:r>
          </w:p>
          <w:p w14:paraId="6D4C04CA" w14:textId="77777777" w:rsidR="00041209" w:rsidRDefault="00041209" w:rsidP="002559B8"/>
        </w:tc>
        <w:tc>
          <w:tcPr>
            <w:tcW w:w="6862" w:type="dxa"/>
            <w:hideMark/>
          </w:tcPr>
          <w:p w14:paraId="1860ABBA" w14:textId="77777777" w:rsidR="00041209" w:rsidRDefault="00041209" w:rsidP="002559B8">
            <w:pPr>
              <w:pStyle w:val="KUJKnormal"/>
            </w:pPr>
            <w:r>
              <w:t>ODSH</w:t>
            </w:r>
          </w:p>
        </w:tc>
      </w:tr>
      <w:tr w:rsidR="00041209" w14:paraId="6C8141EA" w14:textId="77777777" w:rsidTr="002559B8">
        <w:trPr>
          <w:trHeight w:val="397"/>
        </w:trPr>
        <w:tc>
          <w:tcPr>
            <w:tcW w:w="2350" w:type="dxa"/>
          </w:tcPr>
          <w:p w14:paraId="16D73B9E" w14:textId="77777777" w:rsidR="00041209" w:rsidRPr="009715F9" w:rsidRDefault="00041209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5A16E9CC" w14:textId="77777777" w:rsidR="00041209" w:rsidRDefault="00041209" w:rsidP="002559B8"/>
        </w:tc>
        <w:tc>
          <w:tcPr>
            <w:tcW w:w="6862" w:type="dxa"/>
            <w:hideMark/>
          </w:tcPr>
          <w:p w14:paraId="3C14294D" w14:textId="77777777" w:rsidR="00041209" w:rsidRDefault="00041209" w:rsidP="002559B8">
            <w:pPr>
              <w:pStyle w:val="KUJKnormal"/>
            </w:pPr>
            <w:r>
              <w:t>JUDr. Andrea Tetourová</w:t>
            </w:r>
          </w:p>
        </w:tc>
      </w:tr>
    </w:tbl>
    <w:p w14:paraId="35CAB122" w14:textId="77777777" w:rsidR="00041209" w:rsidRDefault="00041209" w:rsidP="00A53756">
      <w:pPr>
        <w:pStyle w:val="KUJKnormal"/>
      </w:pPr>
    </w:p>
    <w:p w14:paraId="3BFA3A65" w14:textId="77777777" w:rsidR="00041209" w:rsidRPr="0052161F" w:rsidRDefault="00041209" w:rsidP="00A53756">
      <w:pPr>
        <w:pStyle w:val="KUJKtucny"/>
      </w:pPr>
      <w:r w:rsidRPr="0052161F">
        <w:t>NÁVRH USNESENÍ</w:t>
      </w:r>
    </w:p>
    <w:p w14:paraId="099F14C1" w14:textId="77777777" w:rsidR="00041209" w:rsidRDefault="00041209" w:rsidP="00A53756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36EBDE58" w14:textId="77777777" w:rsidR="00041209" w:rsidRPr="00841DFC" w:rsidRDefault="00041209" w:rsidP="00A53756">
      <w:pPr>
        <w:pStyle w:val="KUJKPolozka"/>
      </w:pPr>
      <w:r w:rsidRPr="00841DFC">
        <w:t>Zastupitelstvo Jihočeského kraje</w:t>
      </w:r>
    </w:p>
    <w:p w14:paraId="11BDB295" w14:textId="77777777" w:rsidR="00041209" w:rsidRPr="00E10FE7" w:rsidRDefault="00041209" w:rsidP="00C22A37">
      <w:pPr>
        <w:pStyle w:val="KUJKdoplnek2"/>
      </w:pPr>
      <w:r w:rsidRPr="00AF7BAE">
        <w:t>schvaluje</w:t>
      </w:r>
    </w:p>
    <w:p w14:paraId="3578C516" w14:textId="77777777" w:rsidR="00041209" w:rsidRPr="00C22A37" w:rsidRDefault="00041209" w:rsidP="00C22A37">
      <w:pPr>
        <w:pStyle w:val="KUJKPolozka"/>
        <w:rPr>
          <w:b w:val="0"/>
          <w:bCs/>
        </w:rPr>
      </w:pPr>
      <w:r w:rsidRPr="00C22A37">
        <w:rPr>
          <w:b w:val="0"/>
          <w:bCs/>
        </w:rPr>
        <w:t>přijetí daru místní komunikace v délce 575 m včetně jí zastavěných pozemků v katastrálních územích Oldřichov u Písku a Krašovice u Čížové od Obce Čížová, IČO 249602, místní komunikace v délce 1832 m včetně jí zastavěných pozemků v katastrálním území Mladotice u Drhovle a místní komunikace v délce 1498 m včetně jí zastavěných pozemků v katastrálních územích Mladotice u Drhovle a Drhovle od Obce Drhovle, IČO 249645, a místní komunikace v délce 814 m včetně jí zastavěných pozemků v katastrálním území Třebkov od Obce Předotice, IČO 475289 do vlastnictví Jihočeského kraje;</w:t>
      </w:r>
    </w:p>
    <w:p w14:paraId="752DB75A" w14:textId="77777777" w:rsidR="00041209" w:rsidRDefault="00041209" w:rsidP="00C22A37">
      <w:pPr>
        <w:pStyle w:val="KUJKdoplnek2"/>
        <w:numPr>
          <w:ilvl w:val="1"/>
          <w:numId w:val="11"/>
        </w:numPr>
        <w:jc w:val="left"/>
      </w:pPr>
      <w:r>
        <w:t>předává k hospodaření</w:t>
      </w:r>
    </w:p>
    <w:p w14:paraId="75DFFA24" w14:textId="77777777" w:rsidR="00041209" w:rsidRPr="00C22A37" w:rsidRDefault="00041209" w:rsidP="00C22A37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</w:rPr>
      </w:pPr>
      <w:r w:rsidRPr="00C22A37">
        <w:rPr>
          <w:b w:val="0"/>
          <w:bCs/>
        </w:rPr>
        <w:t>předmět daru uvedený v části I. usnesení k vlastnímu hospodářskému využití ve smyslu ustanovení čl. VI. odst. 1 zřizovací listiny č. 183/2002/ZK v platném znění a ustanovení § 27 odst. 2 písm. e) zákona č.</w:t>
      </w:r>
      <w:r>
        <w:rPr>
          <w:b w:val="0"/>
          <w:bCs/>
        </w:rPr>
        <w:t> </w:t>
      </w:r>
      <w:r w:rsidRPr="00C22A37">
        <w:rPr>
          <w:b w:val="0"/>
          <w:bCs/>
        </w:rPr>
        <w:t>250/2000 Sb., o rozpočtových pravidlech územních rozpočtů v platném znění, Správě a údržbě silnic Jihočeského kraje, p. o., se sídlem v Českých Budějovicích, Nemanická 2133/10, PSČ 370 10, IČO 70971641 ke dni nabytí vlastnického práva Jihočeským krajem, čímž dojde ke změně přílohy č. 2 zřizovací listiny č. 183/2002/ZK Správy a údržby silnic Jihočeského kraje, p. o., se sídlem v Českých Budějovicích, Nemanická 2133/10, PSČ 370 10, IČO 70971641, nazvané „Soupis majetku“, která se tak doplní o nemovitosti uvedené v části I. usnesení jako předmět daru</w:t>
      </w:r>
      <w:r>
        <w:rPr>
          <w:b w:val="0"/>
          <w:bCs/>
        </w:rPr>
        <w:t>.</w:t>
      </w:r>
    </w:p>
    <w:p w14:paraId="2C8C406C" w14:textId="77777777" w:rsidR="00041209" w:rsidRDefault="00041209" w:rsidP="00C22A37">
      <w:pPr>
        <w:pStyle w:val="KUJKnormal"/>
      </w:pPr>
    </w:p>
    <w:p w14:paraId="1B904721" w14:textId="77777777" w:rsidR="00041209" w:rsidRPr="00C22A37" w:rsidRDefault="00041209" w:rsidP="00C22A37">
      <w:pPr>
        <w:pStyle w:val="KUJKnormal"/>
      </w:pPr>
    </w:p>
    <w:p w14:paraId="090572F1" w14:textId="77777777" w:rsidR="00041209" w:rsidRDefault="00041209" w:rsidP="00C22A37">
      <w:pPr>
        <w:pStyle w:val="KUJKnadpisDZ"/>
      </w:pPr>
      <w:bookmarkStart w:id="1" w:name="US_DuvodZprava"/>
      <w:bookmarkEnd w:id="1"/>
      <w:r>
        <w:t>DŮVODOVÁ ZPRÁVA</w:t>
      </w:r>
    </w:p>
    <w:p w14:paraId="61FE5BB3" w14:textId="7BD96480" w:rsidR="00041209" w:rsidRDefault="00041209" w:rsidP="00C16DD9">
      <w:pPr>
        <w:pStyle w:val="Zkladntext2"/>
        <w:rPr>
          <w:szCs w:val="20"/>
        </w:rPr>
      </w:pPr>
      <w:r w:rsidRPr="00041209">
        <w:rPr>
          <w:rStyle w:val="KUJKSkrytytext"/>
          <w:color w:val="auto"/>
        </w:rPr>
        <w:t>******</w:t>
      </w:r>
    </w:p>
    <w:p w14:paraId="7610BC9D" w14:textId="77777777" w:rsidR="00041209" w:rsidRDefault="00041209" w:rsidP="00C16DD9">
      <w:pPr>
        <w:pStyle w:val="Zkladntext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Obce Čížová, Drhovle a Předotice požádaly Jihočeský kraj o předání staveb místních komunikací včetně jimi zastavěných pozemků v jejich katastrech do vlastnictví Jihočeského kraje. Místní komunikace byly na tyto obce převedeny od ŘSD ČR v roce 2010 po dokončení výstavby mimoúrovňové křižovatky Nová Hospoda jako zbytkové úseky původní silnice I/20. Ve své žádosti obce uvádí, že tyto místní komunikace nejsou využívány pro místní dopravu v rámci území jednotlivých obcí, ale jejich primárním využitím je vzájemné spojení obcí nebo jejich napojení na ostatní pozemní komunikace. V případě uzavírek v souvislosti s výstavbou D4 nebo silnice I/20 vedoucí na Písek jsou přes tyto místní komunikaci vedeny objízdné trasy. Úseky jsou též využívány veřejnou linkovou dopravou. </w:t>
      </w:r>
    </w:p>
    <w:p w14:paraId="7B20C406" w14:textId="77777777" w:rsidR="00041209" w:rsidRDefault="00041209" w:rsidP="00C16DD9">
      <w:pPr>
        <w:pStyle w:val="Zkladntext2"/>
        <w:rPr>
          <w:rFonts w:ascii="Arial" w:hAnsi="Arial" w:cs="Arial"/>
          <w:sz w:val="20"/>
          <w:szCs w:val="20"/>
        </w:rPr>
      </w:pPr>
    </w:p>
    <w:p w14:paraId="330D1716" w14:textId="77777777" w:rsidR="00041209" w:rsidRDefault="00041209" w:rsidP="00C16DD9">
      <w:pPr>
        <w:pStyle w:val="Zkladntext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Správa a údržba silnic Jihočeského kraje provedla na základě žádosti obcí místní šetření na předmětných místních komunikacích a zjistila, že všechny tyto úseky jsou ve velmi špatném technickém stavu (vyjeté koleje, poruchy krytů, nefunkční dopravní značení, směrové sloupky, odvodnění, svodidla a propustky v havarijním stavu). Správa a údržba silnic Jihočeského kraje tak </w:t>
      </w:r>
      <w:r>
        <w:rPr>
          <w:rFonts w:ascii="Arial" w:hAnsi="Arial" w:cs="Arial"/>
          <w:b/>
          <w:bCs/>
          <w:sz w:val="20"/>
          <w:szCs w:val="20"/>
        </w:rPr>
        <w:t>nedoporučuje</w:t>
      </w:r>
      <w:r>
        <w:rPr>
          <w:rFonts w:ascii="Arial" w:hAnsi="Arial" w:cs="Arial"/>
          <w:sz w:val="20"/>
          <w:szCs w:val="20"/>
        </w:rPr>
        <w:t xml:space="preserve"> převod předmětných místních komunikací do vlastnictví Jihočeského kraje.</w:t>
      </w:r>
    </w:p>
    <w:p w14:paraId="183B790B" w14:textId="77777777" w:rsidR="00041209" w:rsidRDefault="00041209" w:rsidP="00C16DD9">
      <w:pPr>
        <w:pStyle w:val="KUJKmezeraDZ"/>
        <w:rPr>
          <w:rFonts w:cs="Arial"/>
        </w:rPr>
      </w:pPr>
    </w:p>
    <w:p w14:paraId="3C9F4A80" w14:textId="77777777" w:rsidR="00041209" w:rsidRDefault="00041209" w:rsidP="00C16DD9">
      <w:pPr>
        <w:pStyle w:val="KUJKnormal"/>
      </w:pPr>
    </w:p>
    <w:p w14:paraId="45F9F07C" w14:textId="77777777" w:rsidR="00041209" w:rsidRDefault="00041209" w:rsidP="00C16DD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Jihočeský kraj historicky nepřebírá místní komunikace do svého vlastnictví a ODSH tak doporučuje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 na základě vyjádření Správy a údržby silnic Jihočeského kraje</w:t>
      </w:r>
      <w:r>
        <w:rPr>
          <w:rFonts w:ascii="Arial" w:hAnsi="Arial" w:cs="Arial"/>
          <w:b/>
          <w:bCs/>
          <w:sz w:val="20"/>
          <w:szCs w:val="20"/>
        </w:rPr>
        <w:t xml:space="preserve"> odmítnout</w:t>
      </w:r>
      <w:r>
        <w:rPr>
          <w:rFonts w:ascii="Arial" w:hAnsi="Arial" w:cs="Arial"/>
          <w:sz w:val="20"/>
          <w:szCs w:val="20"/>
        </w:rPr>
        <w:t xml:space="preserve"> jejich převzetí do vlastnictví Jihočeského kraje.</w:t>
      </w:r>
    </w:p>
    <w:p w14:paraId="208B92AD" w14:textId="77777777" w:rsidR="00041209" w:rsidRDefault="00041209" w:rsidP="00C16DD9">
      <w:pPr>
        <w:jc w:val="both"/>
        <w:rPr>
          <w:rFonts w:ascii="Arial" w:hAnsi="Arial" w:cs="Arial"/>
          <w:sz w:val="20"/>
          <w:szCs w:val="20"/>
          <w:lang w:eastAsia="cs-CZ"/>
        </w:rPr>
      </w:pPr>
    </w:p>
    <w:p w14:paraId="2586B138" w14:textId="77777777" w:rsidR="00041209" w:rsidRDefault="00041209" w:rsidP="00C16DD9">
      <w:pPr>
        <w:pStyle w:val="KUJKnormal"/>
        <w:rPr>
          <w:rFonts w:cs="Arial"/>
        </w:rPr>
      </w:pPr>
      <w:r>
        <w:rPr>
          <w:rFonts w:cs="Arial"/>
        </w:rPr>
        <w:t>Případná rizika či negativní ekonomické dopady nejsou zpracovateli známy, respektive byly vyloučeny podmínkami návrhu.</w:t>
      </w:r>
    </w:p>
    <w:p w14:paraId="3B4977ED" w14:textId="77777777" w:rsidR="00041209" w:rsidRPr="009B7B0B" w:rsidRDefault="00041209" w:rsidP="00C22A37">
      <w:pPr>
        <w:pStyle w:val="KUJKmezeraDZ"/>
      </w:pPr>
    </w:p>
    <w:p w14:paraId="0C8A9CFC" w14:textId="77777777" w:rsidR="00041209" w:rsidRDefault="00041209" w:rsidP="00A53756">
      <w:pPr>
        <w:pStyle w:val="KUJKnormal"/>
      </w:pPr>
    </w:p>
    <w:p w14:paraId="3CB539E0" w14:textId="77777777" w:rsidR="00041209" w:rsidRDefault="00041209" w:rsidP="00A53756">
      <w:pPr>
        <w:pStyle w:val="KUJKnormal"/>
      </w:pPr>
      <w:r>
        <w:t xml:space="preserve">Rada Jihočeského kraje projednala tento návrh na svém jednání dne 30. 11. 2023 a usnesením č. 1369/2023/RK – 80 </w:t>
      </w:r>
      <w:r w:rsidRPr="00C16DD9">
        <w:rPr>
          <w:b/>
          <w:bCs/>
        </w:rPr>
        <w:t>nedoporučila</w:t>
      </w:r>
      <w:r>
        <w:t xml:space="preserve"> zastupitelstvu kraje schválit přijetí daru uvedené v části I. usnesení.</w:t>
      </w:r>
    </w:p>
    <w:p w14:paraId="0F7A2769" w14:textId="77777777" w:rsidR="00041209" w:rsidRDefault="00041209" w:rsidP="00A53756">
      <w:pPr>
        <w:pStyle w:val="KUJKnormal"/>
      </w:pPr>
    </w:p>
    <w:p w14:paraId="5C46A33C" w14:textId="77777777" w:rsidR="00041209" w:rsidRDefault="00041209" w:rsidP="00A53756">
      <w:pPr>
        <w:pStyle w:val="KUJKnormal"/>
      </w:pPr>
    </w:p>
    <w:p w14:paraId="1CF12890" w14:textId="77777777" w:rsidR="00041209" w:rsidRDefault="00041209" w:rsidP="00C16DD9">
      <w:pPr>
        <w:pStyle w:val="KUJKnormal"/>
      </w:pPr>
      <w:r>
        <w:t>Finanční nároky a krytí: nemá návaznost na rozpočet kraje</w:t>
      </w:r>
    </w:p>
    <w:p w14:paraId="6AADE823" w14:textId="77777777" w:rsidR="00041209" w:rsidRDefault="00041209" w:rsidP="00A53756">
      <w:pPr>
        <w:pStyle w:val="KUJKnormal"/>
      </w:pPr>
    </w:p>
    <w:p w14:paraId="2CAF8006" w14:textId="77777777" w:rsidR="00041209" w:rsidRDefault="00041209" w:rsidP="00A53756">
      <w:pPr>
        <w:pStyle w:val="KUJKnormal"/>
      </w:pPr>
    </w:p>
    <w:p w14:paraId="63CF42F0" w14:textId="77777777" w:rsidR="00041209" w:rsidRDefault="00041209" w:rsidP="00A53756">
      <w:pPr>
        <w:pStyle w:val="KUJKnormal"/>
      </w:pPr>
      <w:r>
        <w:t>Vyjádření správce rozpočtu: nebylo vyžádáno</w:t>
      </w:r>
    </w:p>
    <w:p w14:paraId="2147EC72" w14:textId="77777777" w:rsidR="00041209" w:rsidRDefault="00041209" w:rsidP="00A53756">
      <w:pPr>
        <w:pStyle w:val="KUJKnormal"/>
      </w:pPr>
    </w:p>
    <w:p w14:paraId="5F46A389" w14:textId="77777777" w:rsidR="00041209" w:rsidRDefault="00041209" w:rsidP="00A53756">
      <w:pPr>
        <w:pStyle w:val="KUJKnormal"/>
      </w:pPr>
    </w:p>
    <w:p w14:paraId="33FC9B9B" w14:textId="77777777" w:rsidR="00041209" w:rsidRDefault="00041209" w:rsidP="00A53756">
      <w:pPr>
        <w:pStyle w:val="KUJKnormal"/>
      </w:pPr>
      <w:r>
        <w:t>Návrh projednán (stanoviska): nebylo vyžádáno</w:t>
      </w:r>
    </w:p>
    <w:p w14:paraId="7CEA652B" w14:textId="77777777" w:rsidR="00041209" w:rsidRDefault="00041209" w:rsidP="00A53756">
      <w:pPr>
        <w:pStyle w:val="KUJKnormal"/>
      </w:pPr>
    </w:p>
    <w:p w14:paraId="473816FC" w14:textId="77777777" w:rsidR="00041209" w:rsidRDefault="00041209" w:rsidP="00A53756">
      <w:pPr>
        <w:pStyle w:val="KUJKnormal"/>
      </w:pPr>
    </w:p>
    <w:p w14:paraId="4DD69ED5" w14:textId="77777777" w:rsidR="00041209" w:rsidRPr="007939A8" w:rsidRDefault="00041209" w:rsidP="00A53756">
      <w:pPr>
        <w:pStyle w:val="KUJKtucny"/>
      </w:pPr>
      <w:r w:rsidRPr="007939A8">
        <w:t>PŘÍLOHY:</w:t>
      </w:r>
    </w:p>
    <w:p w14:paraId="3D9830B0" w14:textId="77777777" w:rsidR="00041209" w:rsidRPr="00B52AA9" w:rsidRDefault="00041209" w:rsidP="009139BB">
      <w:pPr>
        <w:pStyle w:val="KUJKcislovany"/>
      </w:pPr>
      <w:r>
        <w:t xml:space="preserve">Příloha č. 1 - žádost Obcí Čížová, Drhovle a Předotice </w:t>
      </w:r>
      <w:r w:rsidRPr="0081756D">
        <w:t xml:space="preserve"> (</w:t>
      </w:r>
      <w:r>
        <w:t>příloha č. 1 - žádost Obcí Číížová, Drhovle a Předotice.pdf</w:t>
      </w:r>
      <w:r w:rsidRPr="0081756D">
        <w:t>)</w:t>
      </w:r>
    </w:p>
    <w:p w14:paraId="1290AB94" w14:textId="77777777" w:rsidR="00041209" w:rsidRPr="00B52AA9" w:rsidRDefault="00041209" w:rsidP="009139BB">
      <w:pPr>
        <w:pStyle w:val="KUJKcislovany"/>
      </w:pPr>
      <w:r>
        <w:t>Příloha č. 2 - vyjádření SÚS JčK - MK (Čížová, Drhovle a Předotice)</w:t>
      </w:r>
      <w:r w:rsidRPr="0081756D">
        <w:t xml:space="preserve"> (</w:t>
      </w:r>
      <w:r>
        <w:t>příloha č. 2 - vyjádření SÚS JčK, MK - Číížová, Drhovle a Předotice.pdf</w:t>
      </w:r>
      <w:r w:rsidRPr="0081756D">
        <w:t>)</w:t>
      </w:r>
    </w:p>
    <w:p w14:paraId="531305DC" w14:textId="77777777" w:rsidR="00041209" w:rsidRPr="00B52AA9" w:rsidRDefault="00041209" w:rsidP="009139BB">
      <w:pPr>
        <w:pStyle w:val="KUJKcislovany"/>
      </w:pPr>
      <w:r>
        <w:t>Příloha č. 3 - seznam předávaných MK (Čížová, Drhovle a Předotice)</w:t>
      </w:r>
      <w:r w:rsidRPr="0081756D">
        <w:t xml:space="preserve"> (</w:t>
      </w:r>
      <w:r>
        <w:t>příloha č. 3 - seznam předávaných MK - Číížová, Drhovle a Předotice.pdf</w:t>
      </w:r>
      <w:r w:rsidRPr="0081756D">
        <w:t>)</w:t>
      </w:r>
    </w:p>
    <w:p w14:paraId="1BD4B280" w14:textId="77777777" w:rsidR="00041209" w:rsidRPr="00B52AA9" w:rsidRDefault="00041209" w:rsidP="009139BB">
      <w:pPr>
        <w:pStyle w:val="KUJKcislovany"/>
      </w:pPr>
      <w:r>
        <w:t>Příloha č. 4 - situace, předávané MK (Čížová, Drhovle a Předotice)</w:t>
      </w:r>
      <w:r w:rsidRPr="0081756D">
        <w:t xml:space="preserve"> (</w:t>
      </w:r>
      <w:r>
        <w:t>příloha č. 4 - situace, předávané MK - Číížová, Drhovle a Předotice.pdf</w:t>
      </w:r>
      <w:r w:rsidRPr="0081756D">
        <w:t>)</w:t>
      </w:r>
    </w:p>
    <w:p w14:paraId="49D0895A" w14:textId="77777777" w:rsidR="00041209" w:rsidRPr="00B52AA9" w:rsidRDefault="00041209" w:rsidP="009139BB">
      <w:pPr>
        <w:pStyle w:val="KUJKcislovany"/>
      </w:pPr>
      <w:r>
        <w:t>Příloha č. 5 - fotodokumentace předávaných MK (Čížová, Drhovle a Předotice)</w:t>
      </w:r>
      <w:r w:rsidRPr="0081756D">
        <w:t xml:space="preserve"> (</w:t>
      </w:r>
      <w:r>
        <w:t>příloha č. 5 - fotodokumentace předávaných MK (Čížová, Drhovle a Předotice).pdf</w:t>
      </w:r>
      <w:r w:rsidRPr="0081756D">
        <w:t>)</w:t>
      </w:r>
    </w:p>
    <w:p w14:paraId="60322C04" w14:textId="77777777" w:rsidR="00041209" w:rsidRDefault="00041209" w:rsidP="00A53756">
      <w:pPr>
        <w:pStyle w:val="KUJKnormal"/>
      </w:pPr>
    </w:p>
    <w:p w14:paraId="7FCF8BFC" w14:textId="77777777" w:rsidR="00041209" w:rsidRDefault="00041209" w:rsidP="00A53756">
      <w:pPr>
        <w:pStyle w:val="KUJKnormal"/>
      </w:pPr>
    </w:p>
    <w:p w14:paraId="583A5063" w14:textId="77777777" w:rsidR="00041209" w:rsidRDefault="00041209" w:rsidP="00C16DD9">
      <w:pPr>
        <w:pStyle w:val="KUJKtucny"/>
        <w:rPr>
          <w:b w:val="0"/>
        </w:rPr>
      </w:pPr>
      <w:r w:rsidRPr="007C1EE7">
        <w:t>Zodpovídá:</w:t>
      </w:r>
      <w:r>
        <w:t xml:space="preserve"> </w:t>
      </w:r>
      <w:r>
        <w:rPr>
          <w:b w:val="0"/>
        </w:rPr>
        <w:t>vedoucí ODSH – JUDr. Andrea Tetourová</w:t>
      </w:r>
    </w:p>
    <w:p w14:paraId="502AB9F5" w14:textId="77777777" w:rsidR="00041209" w:rsidRDefault="00041209" w:rsidP="00A53756">
      <w:pPr>
        <w:pStyle w:val="KUJKnormal"/>
      </w:pPr>
    </w:p>
    <w:p w14:paraId="122CDD99" w14:textId="77777777" w:rsidR="00041209" w:rsidRDefault="00041209" w:rsidP="00A53756">
      <w:pPr>
        <w:pStyle w:val="KUJKnormal"/>
      </w:pPr>
      <w:r>
        <w:t>Termín kontroly: II/2024</w:t>
      </w:r>
    </w:p>
    <w:p w14:paraId="5E3DF825" w14:textId="77777777" w:rsidR="00041209" w:rsidRDefault="00041209" w:rsidP="00A53756">
      <w:pPr>
        <w:pStyle w:val="KUJKnormal"/>
      </w:pPr>
      <w:r>
        <w:t>Termín splnění: 31. 1. 2024</w:t>
      </w:r>
    </w:p>
    <w:p w14:paraId="0A657AD0" w14:textId="77777777" w:rsidR="00041209" w:rsidRDefault="00041209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BFE848" w14:textId="77777777" w:rsidR="00041209" w:rsidRDefault="00041209" w:rsidP="00041209">
    <w:r>
      <w:rPr>
        <w:noProof/>
      </w:rPr>
      <w:pict w14:anchorId="131B23C3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15884E9B" w14:textId="77777777" w:rsidR="00041209" w:rsidRPr="005F485E" w:rsidRDefault="00041209" w:rsidP="00041209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293C5CBD" w14:textId="77777777" w:rsidR="00041209" w:rsidRPr="005F485E" w:rsidRDefault="00041209" w:rsidP="00041209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1337B24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4E3EEA0C" w14:textId="77777777" w:rsidR="00041209" w:rsidRDefault="00041209" w:rsidP="00041209">
    <w:r>
      <w:pict w14:anchorId="5AC0123B">
        <v:rect id="_x0000_i1026" style="width:481.9pt;height:2pt" o:hralign="center" o:hrstd="t" o:hrnoshade="t" o:hr="t" fillcolor="black" stroked="f"/>
      </w:pict>
    </w:r>
  </w:p>
  <w:p w14:paraId="6DA2B9A9" w14:textId="77777777" w:rsidR="00041209" w:rsidRPr="00041209" w:rsidRDefault="00041209" w:rsidP="0004120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6298563">
    <w:abstractNumId w:val="1"/>
  </w:num>
  <w:num w:numId="2" w16cid:durableId="1930573897">
    <w:abstractNumId w:val="2"/>
  </w:num>
  <w:num w:numId="3" w16cid:durableId="425536491">
    <w:abstractNumId w:val="9"/>
  </w:num>
  <w:num w:numId="4" w16cid:durableId="636640380">
    <w:abstractNumId w:val="7"/>
  </w:num>
  <w:num w:numId="5" w16cid:durableId="108474773">
    <w:abstractNumId w:val="0"/>
  </w:num>
  <w:num w:numId="6" w16cid:durableId="1715082424">
    <w:abstractNumId w:val="3"/>
  </w:num>
  <w:num w:numId="7" w16cid:durableId="1152604233">
    <w:abstractNumId w:val="6"/>
  </w:num>
  <w:num w:numId="8" w16cid:durableId="1235238726">
    <w:abstractNumId w:val="4"/>
  </w:num>
  <w:num w:numId="9" w16cid:durableId="1626229809">
    <w:abstractNumId w:val="5"/>
  </w:num>
  <w:num w:numId="10" w16cid:durableId="1628387196">
    <w:abstractNumId w:val="8"/>
  </w:num>
  <w:num w:numId="11" w16cid:durableId="1451512361">
    <w:abstractNumId w:val="4"/>
    <w:lvlOverride w:ilvl="0">
      <w:startOverride w:val="1"/>
    </w:lvlOverride>
    <w:lvlOverride w:ilvl="1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209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4CB9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022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  <w:style w:type="paragraph" w:styleId="Zkladntext2">
    <w:name w:val="Body Text 2"/>
    <w:basedOn w:val="Normln"/>
    <w:link w:val="Zkladntext2Char"/>
    <w:unhideWhenUsed/>
    <w:rsid w:val="00041209"/>
    <w:pPr>
      <w:jc w:val="both"/>
    </w:pPr>
    <w:rPr>
      <w:rFonts w:ascii="Verdana" w:eastAsia="Times New Roman" w:hAnsi="Verdana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041209"/>
    <w:rPr>
      <w:rFonts w:ascii="Verdana" w:eastAsia="Times New Roman" w:hAnsi="Verdan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643</Words>
  <Characters>3799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4434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2024-06-27T10:50:00Z</dcterms:created>
  <dcterms:modified xsi:type="dcterms:W3CDTF">2024-06-27T10:50:00Z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6344775</vt:i4>
  </property>
  <property fmtid="{D5CDD505-2E9C-101B-9397-08002B2CF9AE}" pid="4" name="ID_Navrh">
    <vt:i4>6447039</vt:i4>
  </property>
  <property fmtid="{D5CDD505-2E9C-101B-9397-08002B2CF9AE}" pid="5" name="UlozitJako">
    <vt:lpwstr>C:\Users\mrazkova\AppData\Local\Temp\iU22599428\Zastupitelstvo\2023-12-14\Navrhy\468-ZK-23.</vt:lpwstr>
  </property>
  <property fmtid="{D5CDD505-2E9C-101B-9397-08002B2CF9AE}" pid="6" name="Zpracovat">
    <vt:bool>false</vt:bool>
  </property>
</Properties>
</file>