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C6298" w14:paraId="0A162A38" w14:textId="77777777" w:rsidTr="00211178">
        <w:trPr>
          <w:trHeight w:hRule="exact" w:val="397"/>
        </w:trPr>
        <w:tc>
          <w:tcPr>
            <w:tcW w:w="2376" w:type="dxa"/>
            <w:hideMark/>
          </w:tcPr>
          <w:p w14:paraId="6CD2E620" w14:textId="77777777" w:rsidR="00AC6298" w:rsidRDefault="00AC629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D339FB" w14:textId="77777777" w:rsidR="00AC6298" w:rsidRDefault="00AC6298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4F6442CD" w14:textId="77777777" w:rsidR="00AC6298" w:rsidRDefault="00AC629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4638C9C" w14:textId="77777777" w:rsidR="00AC6298" w:rsidRDefault="00AC6298" w:rsidP="00970720">
            <w:pPr>
              <w:pStyle w:val="KUJKnormal"/>
            </w:pPr>
          </w:p>
        </w:tc>
      </w:tr>
      <w:tr w:rsidR="00AC6298" w14:paraId="5F91697C" w14:textId="77777777" w:rsidTr="00211178">
        <w:trPr>
          <w:cantSplit/>
          <w:trHeight w:hRule="exact" w:val="397"/>
        </w:trPr>
        <w:tc>
          <w:tcPr>
            <w:tcW w:w="2376" w:type="dxa"/>
            <w:hideMark/>
          </w:tcPr>
          <w:p w14:paraId="0F5E6F41" w14:textId="77777777" w:rsidR="00AC6298" w:rsidRDefault="00AC629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DEB9FA" w14:textId="77777777" w:rsidR="00AC6298" w:rsidRDefault="00AC6298" w:rsidP="00970720">
            <w:pPr>
              <w:pStyle w:val="KUJKnormal"/>
            </w:pPr>
            <w:r>
              <w:t>443/ZK/23</w:t>
            </w:r>
          </w:p>
        </w:tc>
      </w:tr>
      <w:tr w:rsidR="00AC6298" w14:paraId="20E889A4" w14:textId="77777777" w:rsidTr="00211178">
        <w:trPr>
          <w:trHeight w:val="397"/>
        </w:trPr>
        <w:tc>
          <w:tcPr>
            <w:tcW w:w="2376" w:type="dxa"/>
          </w:tcPr>
          <w:p w14:paraId="6888A6B1" w14:textId="77777777" w:rsidR="00AC6298" w:rsidRDefault="00AC6298" w:rsidP="00970720"/>
          <w:p w14:paraId="5D6FBCAD" w14:textId="77777777" w:rsidR="00AC6298" w:rsidRDefault="00AC629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A613AA" w14:textId="77777777" w:rsidR="00AC6298" w:rsidRDefault="00AC6298" w:rsidP="00970720"/>
          <w:p w14:paraId="584D19ED" w14:textId="77777777" w:rsidR="00AC6298" w:rsidRDefault="00AC629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Vydání 4a. aktualizace Zásad územního rozvoje Jihočeského kraje</w:t>
            </w:r>
          </w:p>
        </w:tc>
      </w:tr>
    </w:tbl>
    <w:p w14:paraId="13F52BAD" w14:textId="77777777" w:rsidR="00AC6298" w:rsidRDefault="00AC6298" w:rsidP="00211178">
      <w:pPr>
        <w:pStyle w:val="KUJKnormal"/>
        <w:rPr>
          <w:b/>
          <w:bCs/>
        </w:rPr>
      </w:pPr>
      <w:r>
        <w:rPr>
          <w:b/>
          <w:bCs/>
        </w:rPr>
        <w:pict w14:anchorId="1E6A3DD5">
          <v:rect id="_x0000_i1029" style="width:453.6pt;height:1.5pt" o:hralign="center" o:hrstd="t" o:hrnoshade="t" o:hr="t" fillcolor="black" stroked="f"/>
        </w:pict>
      </w:r>
    </w:p>
    <w:p w14:paraId="3F99502F" w14:textId="77777777" w:rsidR="00AC6298" w:rsidRDefault="00AC6298" w:rsidP="00211178">
      <w:pPr>
        <w:pStyle w:val="KUJKnormal"/>
      </w:pPr>
    </w:p>
    <w:p w14:paraId="77A5E7B9" w14:textId="77777777" w:rsidR="00AC6298" w:rsidRDefault="00AC6298" w:rsidP="0021117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C6298" w14:paraId="64942A93" w14:textId="77777777" w:rsidTr="002559B8">
        <w:trPr>
          <w:trHeight w:val="397"/>
        </w:trPr>
        <w:tc>
          <w:tcPr>
            <w:tcW w:w="2350" w:type="dxa"/>
            <w:hideMark/>
          </w:tcPr>
          <w:p w14:paraId="32B79D71" w14:textId="77777777" w:rsidR="00AC6298" w:rsidRDefault="00AC629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1FCDFE" w14:textId="77777777" w:rsidR="00AC6298" w:rsidRDefault="00AC6298" w:rsidP="002559B8">
            <w:pPr>
              <w:pStyle w:val="KUJKnormal"/>
            </w:pPr>
            <w:r>
              <w:t>Mgr. Bc. Antonín Krák</w:t>
            </w:r>
          </w:p>
          <w:p w14:paraId="642E7039" w14:textId="77777777" w:rsidR="00AC6298" w:rsidRDefault="00AC6298" w:rsidP="002559B8"/>
        </w:tc>
      </w:tr>
      <w:tr w:rsidR="00AC6298" w14:paraId="65B4BF7A" w14:textId="77777777" w:rsidTr="002559B8">
        <w:trPr>
          <w:trHeight w:val="397"/>
        </w:trPr>
        <w:tc>
          <w:tcPr>
            <w:tcW w:w="2350" w:type="dxa"/>
          </w:tcPr>
          <w:p w14:paraId="23322A83" w14:textId="77777777" w:rsidR="00AC6298" w:rsidRDefault="00AC6298" w:rsidP="002559B8">
            <w:pPr>
              <w:pStyle w:val="KUJKtucny"/>
            </w:pPr>
            <w:r>
              <w:t>Zpracoval:</w:t>
            </w:r>
          </w:p>
          <w:p w14:paraId="5695A6A6" w14:textId="77777777" w:rsidR="00AC6298" w:rsidRDefault="00AC6298" w:rsidP="002559B8"/>
        </w:tc>
        <w:tc>
          <w:tcPr>
            <w:tcW w:w="6862" w:type="dxa"/>
            <w:hideMark/>
          </w:tcPr>
          <w:p w14:paraId="46271DF3" w14:textId="77777777" w:rsidR="00AC6298" w:rsidRDefault="00AC6298" w:rsidP="002559B8">
            <w:pPr>
              <w:pStyle w:val="KUJKnormal"/>
            </w:pPr>
            <w:r>
              <w:t>OREG</w:t>
            </w:r>
          </w:p>
        </w:tc>
      </w:tr>
      <w:tr w:rsidR="00AC6298" w14:paraId="33DDB909" w14:textId="77777777" w:rsidTr="002559B8">
        <w:trPr>
          <w:trHeight w:val="397"/>
        </w:trPr>
        <w:tc>
          <w:tcPr>
            <w:tcW w:w="2350" w:type="dxa"/>
          </w:tcPr>
          <w:p w14:paraId="6222A11B" w14:textId="77777777" w:rsidR="00AC6298" w:rsidRPr="009715F9" w:rsidRDefault="00AC629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8B7753" w14:textId="77777777" w:rsidR="00AC6298" w:rsidRDefault="00AC6298" w:rsidP="002559B8"/>
        </w:tc>
        <w:tc>
          <w:tcPr>
            <w:tcW w:w="6862" w:type="dxa"/>
            <w:hideMark/>
          </w:tcPr>
          <w:p w14:paraId="326DA849" w14:textId="77777777" w:rsidR="00AC6298" w:rsidRDefault="00AC6298" w:rsidP="002559B8">
            <w:pPr>
              <w:pStyle w:val="KUJKnormal"/>
            </w:pPr>
            <w:r>
              <w:t>Ing. arch. Petr Hornát</w:t>
            </w:r>
          </w:p>
        </w:tc>
      </w:tr>
    </w:tbl>
    <w:p w14:paraId="5C1050CE" w14:textId="77777777" w:rsidR="00AC6298" w:rsidRDefault="00AC6298" w:rsidP="00211178">
      <w:pPr>
        <w:pStyle w:val="KUJKnormal"/>
      </w:pPr>
    </w:p>
    <w:p w14:paraId="78F8D410" w14:textId="77777777" w:rsidR="00AC6298" w:rsidRPr="0052161F" w:rsidRDefault="00AC6298" w:rsidP="00211178">
      <w:pPr>
        <w:pStyle w:val="KUJKtucny"/>
      </w:pPr>
      <w:r w:rsidRPr="0052161F">
        <w:t>NÁVRH USNESENÍ</w:t>
      </w:r>
    </w:p>
    <w:p w14:paraId="7CEC52DC" w14:textId="77777777" w:rsidR="00AC6298" w:rsidRDefault="00AC6298" w:rsidP="0021117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33B53D" w14:textId="77777777" w:rsidR="00AC6298" w:rsidRPr="00841DFC" w:rsidRDefault="00AC6298" w:rsidP="00211178">
      <w:pPr>
        <w:pStyle w:val="KUJKPolozka"/>
      </w:pPr>
      <w:r w:rsidRPr="00841DFC">
        <w:t>Zastupitelstvo Jihočeského kraje</w:t>
      </w:r>
    </w:p>
    <w:p w14:paraId="07BCAD9F" w14:textId="77777777" w:rsidR="00AC6298" w:rsidRDefault="00AC6298" w:rsidP="009668D9">
      <w:pPr>
        <w:pStyle w:val="KUJKdoplnek2"/>
        <w:ind w:left="357" w:hanging="357"/>
      </w:pPr>
      <w:r w:rsidRPr="00730306">
        <w:t>bere na vědomí</w:t>
      </w:r>
    </w:p>
    <w:p w14:paraId="6C5D52AC" w14:textId="77777777" w:rsidR="00AC6298" w:rsidRDefault="00AC6298" w:rsidP="007A0610">
      <w:pPr>
        <w:pStyle w:val="KUJKnormal"/>
        <w:rPr>
          <w:rFonts w:cs="Arial"/>
        </w:rPr>
      </w:pPr>
      <w:r>
        <w:t xml:space="preserve">1. informaci </w:t>
      </w:r>
      <w:r>
        <w:rPr>
          <w:rFonts w:cs="Arial"/>
        </w:rPr>
        <w:t>o projednání návrhu 4. aktualizace Zásad územního rozvoje Jihočeského kraje a jejím rozdělení na 4a., 4b. a 4c. aktualizaci,</w:t>
      </w:r>
    </w:p>
    <w:p w14:paraId="53398D3D" w14:textId="77777777" w:rsidR="00AC6298" w:rsidRDefault="00AC6298" w:rsidP="007A0610">
      <w:pPr>
        <w:pStyle w:val="KUJKnormal"/>
        <w:rPr>
          <w:rFonts w:cs="Arial"/>
        </w:rPr>
      </w:pPr>
      <w:r>
        <w:rPr>
          <w:rFonts w:cs="Arial"/>
        </w:rPr>
        <w:t>2. informaci o obsahu a přípravě vydání 4a. aktualizace Zásad územního rozvoje Jihočeského kraje;</w:t>
      </w:r>
    </w:p>
    <w:p w14:paraId="61EC47A2" w14:textId="77777777" w:rsidR="00AC6298" w:rsidRDefault="00AC6298" w:rsidP="009668D9">
      <w:pPr>
        <w:pStyle w:val="KUJKdoplnek2"/>
      </w:pPr>
      <w:r w:rsidRPr="00FF6395">
        <w:t>rozhoduje</w:t>
      </w:r>
    </w:p>
    <w:p w14:paraId="4084EFF6" w14:textId="77777777" w:rsidR="00AC6298" w:rsidRDefault="00AC6298" w:rsidP="009668D9">
      <w:pPr>
        <w:pStyle w:val="KUJKnormal"/>
        <w:rPr>
          <w:rFonts w:cs="Arial"/>
        </w:rPr>
      </w:pPr>
      <w:r>
        <w:t xml:space="preserve">o uplatněné námitce </w:t>
      </w:r>
      <w:r>
        <w:rPr>
          <w:rFonts w:cs="Arial"/>
          <w:bCs/>
        </w:rPr>
        <w:t>Povodí Vltavy v části B.2. ve znění: námitce se vyhovuje v části B.2.</w:t>
      </w:r>
      <w:r>
        <w:rPr>
          <w:rFonts w:cs="Arial"/>
        </w:rPr>
        <w:t>;</w:t>
      </w:r>
    </w:p>
    <w:p w14:paraId="46F68F9A" w14:textId="77777777" w:rsidR="00AC6298" w:rsidRDefault="00AC6298" w:rsidP="009668D9">
      <w:pPr>
        <w:pStyle w:val="KUJKdoplnek2"/>
      </w:pPr>
      <w:r w:rsidRPr="0012789E">
        <w:t>vydává</w:t>
      </w:r>
    </w:p>
    <w:p w14:paraId="7BEFDB9C" w14:textId="77777777" w:rsidR="00AC6298" w:rsidRDefault="00AC6298" w:rsidP="009668D9">
      <w:pPr>
        <w:pStyle w:val="Odstavecseseznamem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4a. aktualizaci Zásad územního rozvoje Jihočeského kraje po ověření podle § 41 odst. 2 zákona č. 183/2006 Sb., o územním plánování a stavebním řádu, ve znění pozdějších předpisů (dále jen „stavební zákon“), že návrh 4a. aktualizace Zásad územního rozvoje Jihočeského kraje není v rozporu s platnou Politikou územního rozvoje České republiky, se stanovisky dotčených orgánů a se stanoviskem Ministerstva pro místní rozvoj, jako orgán příslušný podle ustanovení § 7 odst. 2 písm. a) stavebního zákona a v souladu s ustanoveními § 171 až 174 správního řádu; </w:t>
      </w:r>
    </w:p>
    <w:p w14:paraId="3BC8F99E" w14:textId="77777777" w:rsidR="00AC6298" w:rsidRDefault="00AC6298" w:rsidP="00C546A5">
      <w:pPr>
        <w:pStyle w:val="KUJKdoplnek2"/>
      </w:pPr>
      <w:r w:rsidRPr="0021676C">
        <w:t>ukládá</w:t>
      </w:r>
    </w:p>
    <w:p w14:paraId="281CE550" w14:textId="77777777" w:rsidR="00AC6298" w:rsidRDefault="00AC6298" w:rsidP="009668D9">
      <w:pPr>
        <w:pStyle w:val="Odstavecseseznamem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JUDr. Lukáši Glaserovi, řediteli krajského úřadu, zajistit nabytí účinnosti 4a. aktualizace Zásad územního rozvoje Jihočeského kraje, její zapsání v evidenci územně plánovací činnosti, předání příslušným úřadům dle § 164 odst. 1 stavebního zákona a zveřejnění dle § 164 odst. 2 stavebního zákona.</w:t>
      </w:r>
    </w:p>
    <w:p w14:paraId="7795E967" w14:textId="77777777" w:rsidR="00AC6298" w:rsidRDefault="00AC6298" w:rsidP="00AC6298">
      <w:pPr>
        <w:pStyle w:val="KUJKPolozka"/>
        <w:numPr>
          <w:ilvl w:val="0"/>
          <w:numId w:val="11"/>
        </w:numPr>
        <w:rPr>
          <w:rFonts w:cs="Arial"/>
          <w:b w:val="0"/>
        </w:rPr>
      </w:pPr>
      <w:r>
        <w:rPr>
          <w:rFonts w:cs="Arial"/>
          <w:b w:val="0"/>
        </w:rPr>
        <w:t>T: 30. 1. 2024</w:t>
      </w:r>
    </w:p>
    <w:p w14:paraId="4D280F3A" w14:textId="77777777" w:rsidR="00AC6298" w:rsidRPr="00DB35B5" w:rsidRDefault="00AC6298" w:rsidP="00DB35B5">
      <w:pPr>
        <w:pStyle w:val="KUJKnormal"/>
      </w:pPr>
    </w:p>
    <w:p w14:paraId="14DCF2D3" w14:textId="77777777" w:rsidR="00AC6298" w:rsidRDefault="00AC6298" w:rsidP="009668D9">
      <w:pPr>
        <w:pStyle w:val="KUJKmezeraDZ"/>
      </w:pPr>
      <w:bookmarkStart w:id="1" w:name="US_DuvodZprava"/>
      <w:bookmarkEnd w:id="1"/>
    </w:p>
    <w:p w14:paraId="7B5C3874" w14:textId="77777777" w:rsidR="00AC6298" w:rsidRDefault="00AC6298" w:rsidP="009668D9">
      <w:pPr>
        <w:pStyle w:val="KUJKnadpisDZ"/>
      </w:pPr>
      <w:r>
        <w:t>DŮVODOVÁ ZPRÁVA</w:t>
      </w:r>
    </w:p>
    <w:p w14:paraId="1BEEB600" w14:textId="77777777" w:rsidR="00AC6298" w:rsidRPr="009B7B0B" w:rsidRDefault="00AC6298" w:rsidP="009668D9">
      <w:pPr>
        <w:pStyle w:val="KUJKmezeraDZ"/>
      </w:pPr>
    </w:p>
    <w:p w14:paraId="2FC8DB38" w14:textId="77777777" w:rsidR="00AC6298" w:rsidRDefault="00AC6298" w:rsidP="00DB35B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Záměry řešené 4a. aktualizací Zásad územního rozvoje Jihočeského kraje (dále jen „AZÚR“) byly součástí návrhu 4. AZÚR.</w:t>
      </w:r>
    </w:p>
    <w:p w14:paraId="478EB62E" w14:textId="77777777" w:rsidR="00AC6298" w:rsidRDefault="00AC6298" w:rsidP="00DB35B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AZÚR byla zpracována v souladu se Zprávou o uplatňování Zásad územního rozvoje Jihočeského kraje, následně byla projednána a schválena Zastupitelstvem Jihočeského kraje dne 22. 9. 2016 pod č. usnesení 404/2016/ZK-25. Společné jednání o návrhu 4. AZÚR se konalo dne 15. 10. 2019. Jelikož u některých záměrů řešených 4. AZÚR byl předpoklad jejich realizace v brzké době a s ohledem na rozsah 4. AZÚR nebylo možné s jistotou odhadnout, v jaké době bude 4. AZÚR vydána, byly rozhodnutím zastupitelstva kraje některé záměry po společném jednání vyčleněny do 8. AZÚR (aktualizace nabyla účinnosti 5. 10. 2021) a 9. AZÚR (aktualizace nabyla účinnosti 7. 7. 2022). Veřejné projednání o návrhu 4. AZÚR se konalo dne 10. 5. 2022. </w:t>
      </w:r>
    </w:p>
    <w:p w14:paraId="48EFDD73" w14:textId="77777777" w:rsidR="00AC6298" w:rsidRDefault="00AC6298" w:rsidP="00DB35B5">
      <w:pPr>
        <w:pStyle w:val="RURUnormalni"/>
        <w:tabs>
          <w:tab w:val="left" w:pos="360"/>
          <w:tab w:val="left" w:pos="709"/>
        </w:tabs>
        <w:spacing w:after="120"/>
        <w:rPr>
          <w:rFonts w:ascii="Arial" w:hAnsi="Arial"/>
        </w:rPr>
      </w:pPr>
      <w:r>
        <w:rPr>
          <w:rFonts w:ascii="Arial" w:hAnsi="Arial"/>
        </w:rPr>
        <w:t xml:space="preserve">Na základě vypořádání obdržených námitek, připomínek a stanovisek dotčených orgánů uplatněných v rámci veřejného projednání 4. AZÚR bylo zřejmé, že významná část záměrů, a to včetně většiny záměrů zajišťujících uvedení Zásad územního rozvoje Jihočeského kraje do souladu s Politikou územního rozvoje </w:t>
      </w:r>
      <w:r>
        <w:rPr>
          <w:rFonts w:ascii="Arial" w:hAnsi="Arial"/>
        </w:rPr>
        <w:lastRenderedPageBreak/>
        <w:t xml:space="preserve">ČR, v platném znění, nebo záměrů celospolečenského veřejného zájmu zejména z oblasti dopravy či technické infrastruktury, jimi není dotčena, tudíž by bylo nejenom možné, ale především vhodné 4. AZÚR v jejich rozsahu vydat. Krajský úřad Jihočeského kraje, odbor regionálního rozvoje, územního plánování a stavebního řádu, oddělení územního plánování, jakožto pořizovatel Zásad územního rozvoje Jihočeského kraje, proto doporučil rozdělení 4. AZÚR na 4a., 4b. a 4c. AZÚR (viz předchozí bod programu rady kraje) a rovněž zpracoval návrh 4a. AZÚR. Jelikož Ministerstvo životního prostředí ve svém stanovisku k návrhu 4. AZÚR požadovalo zpracování vyhodnocení vlivů na životní prostředí, včetně naturového posouzení, zajistil pořizovatel rovněž úpravu dokumentace SEA. Výše uvedené, tj. rozdělení 4. AZÚR, zpracování návrhu 4a. AZÚR a jeho dopracování, upravení dokumentace SEA, nemělo zásadní dopad do vlastního návrhu 4a. AZÚR, nedošlo ani k podstatné úpravě návrhu ani nebylo nutné návrh zcela přepracovat, proto je možné přistoupit k vydání 4a. AZÚR.  </w:t>
      </w:r>
    </w:p>
    <w:p w14:paraId="350F5D58" w14:textId="77777777" w:rsidR="00AC6298" w:rsidRDefault="00AC6298" w:rsidP="00DB35B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Zodpovědným projektantem </w:t>
      </w:r>
      <w:r>
        <w:rPr>
          <w:rFonts w:ascii="Arial" w:hAnsi="Arial" w:cs="Arial"/>
          <w:bCs/>
          <w:sz w:val="20"/>
          <w:szCs w:val="20"/>
        </w:rPr>
        <w:t xml:space="preserve">4a. AZÚR </w:t>
      </w:r>
      <w:r>
        <w:rPr>
          <w:rFonts w:ascii="Arial" w:hAnsi="Arial" w:cs="Arial"/>
          <w:sz w:val="20"/>
          <w:szCs w:val="20"/>
        </w:rPr>
        <w:t xml:space="preserve">je Ing. arch. Ludmila Šnejdová, autorizovaný architekt, ve spolupráci s Ing. Štěpánem Lukschem (pracovníci oddělení územního plánování). </w:t>
      </w:r>
    </w:p>
    <w:p w14:paraId="297CC745" w14:textId="77777777" w:rsidR="00AC6298" w:rsidRDefault="00AC6298" w:rsidP="00DB35B5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2" w:name="_Toc20652889"/>
      <w:bookmarkStart w:id="3" w:name="_Toc20658654"/>
      <w:r>
        <w:rPr>
          <w:rFonts w:ascii="Arial" w:hAnsi="Arial" w:cs="Arial"/>
          <w:sz w:val="20"/>
          <w:szCs w:val="20"/>
        </w:rPr>
        <w:t xml:space="preserve">Veškeré námitky i připomínky uplatněné v rámci lhůty pro veřejné projednání návrhu 4. AZÚR, resp. i ty, které byly uplatněny kdykoli po společném jednání o návrhu aktualizace, jsou pro přehlednost uvedeny v tabulkách v návrhu 4a. AZÚR (bod 11. a 12. odůvodnění). Tyto námitky a připomínky se dotýkají zejména záměrů, které byly zařazeny do 4b. AZÚR. Z uvedených námitek se řešení 4a. AZÚR dotýká pouze námitka Povodí Vltavy, státní podnik, č. j. PVL-35321/2022/410 ze dne 13. 5. 2022, a to pouze v jedné své části (část B.2.), která se dotýká vymezované specifické oblasti, ve které se projevuje aktuální problém ohrožení území suchem SOB9. Z uvedeného důvodu je v rámci 4a. AZÚR zpracováno pouze rozhodnutí o části této námitky. Návrh rozhodnutí o ostatních námitkách a návrh vypořádání všech uplatněných připomínek bude součástí návrhu 4b. AZÚR. </w:t>
      </w:r>
      <w:bookmarkEnd w:id="2"/>
      <w:bookmarkEnd w:id="3"/>
    </w:p>
    <w:p w14:paraId="32F574CA" w14:textId="77777777" w:rsidR="00AC6298" w:rsidRDefault="00AC6298" w:rsidP="00DB35B5">
      <w:pPr>
        <w:pStyle w:val="RURUnormalni"/>
        <w:spacing w:after="120"/>
        <w:rPr>
          <w:rFonts w:ascii="Arial" w:hAnsi="Arial"/>
        </w:rPr>
      </w:pPr>
      <w:r>
        <w:rPr>
          <w:rFonts w:ascii="Arial" w:hAnsi="Arial"/>
        </w:rPr>
        <w:t>Pořizovatel před vydáním 4a. AZÚR s odkazem na § 41 odst. 2 zákona č. 183/2006 Sb., o územním plánování a stavebním řádu, v platném znění, ověřil, že není aktualizace v rozporu s politikou územního rozvoje, územním rozvojovým plánem, se stanovisky dotčených orgánů nebo výsledkem řešení rozporů a se stanoviskem Ministerstva pro místní rozvoj. Splnění všech těchto ověření je součástí vlastního návrhu 4a. AZÚR, konkrétně jejího odůvodnění v kapitole 2 „</w:t>
      </w:r>
      <w:r>
        <w:rPr>
          <w:rFonts w:ascii="Arial" w:hAnsi="Arial"/>
          <w:i/>
          <w:iCs/>
        </w:rPr>
        <w:t>Výsledek přezkoumání 4a. aktualizace Zásad územního rozvoje Jihočeského kraje podle § 40 odst. 1 a 2 stavebního zákona</w:t>
      </w:r>
      <w:r>
        <w:rPr>
          <w:rFonts w:ascii="Arial" w:hAnsi="Arial"/>
        </w:rPr>
        <w:t>“.</w:t>
      </w:r>
    </w:p>
    <w:p w14:paraId="0D8E313E" w14:textId="77777777" w:rsidR="00AC6298" w:rsidRDefault="00AC6298" w:rsidP="00DB35B5">
      <w:pPr>
        <w:pStyle w:val="KUJKnormal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Návrh 4a. AZÚR pro vydání (stejně jako verze pro veřejné projednání) je k dispozici na:</w:t>
      </w:r>
    </w:p>
    <w:p w14:paraId="2303D26B" w14:textId="77777777" w:rsidR="00AC6298" w:rsidRDefault="00AC6298" w:rsidP="00DB35B5">
      <w:pPr>
        <w:jc w:val="both"/>
        <w:rPr>
          <w:rFonts w:ascii="Arial" w:hAnsi="Arial" w:cs="Arial"/>
          <w:color w:val="1F497D"/>
          <w:sz w:val="20"/>
          <w:szCs w:val="20"/>
        </w:rPr>
      </w:pPr>
      <w:hyperlink r:id="rId7" w:history="1">
        <w:r>
          <w:rPr>
            <w:rStyle w:val="Hypertextovodkaz"/>
            <w:rFonts w:ascii="Arial" w:hAnsi="Arial"/>
            <w:sz w:val="20"/>
            <w:szCs w:val="20"/>
          </w:rPr>
          <w:t>https://geoportal.kraj-jihocesky.gov.cz/portal/uzemni-planovani/jihocesky-kraj/zasady-uzemniho-rozvoje-jihoceskeho-kraje/4aktualizace-zur</w:t>
        </w:r>
      </w:hyperlink>
    </w:p>
    <w:p w14:paraId="64AC23DE" w14:textId="77777777" w:rsidR="00AC6298" w:rsidRDefault="00AC6298" w:rsidP="00DB35B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4" w:name="_Hlk62028655"/>
      <w:r>
        <w:rPr>
          <w:rFonts w:ascii="Arial" w:hAnsi="Arial" w:cs="Arial"/>
          <w:sz w:val="20"/>
          <w:szCs w:val="20"/>
        </w:rPr>
        <w:t>K vydání zásad územního rozvoje i jejich aktualizace je podle § 7 odst. 2 písm. a) stavebního zákona příslušné zastupitelstvo kraje, které je dle § 172 odst. 5 zákona č. 500/2004, správní řád, v platném znění, rovněž příslušné k rozhodnutí o části uplatněné námitky.</w:t>
      </w:r>
    </w:p>
    <w:p w14:paraId="3AE8E30D" w14:textId="77777777" w:rsidR="00AC6298" w:rsidRDefault="00AC6298" w:rsidP="00DB35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Protože byly splněny všechny zákonné podmínky pro předložení 4a. AZÚR k jejich vydání Zastupitelstvem Jihočeského kraje, je možné návrh v souladu s ustanovením § 41 stavebního zákona předložit zastupitelstvu kraje k vydání</w:t>
      </w:r>
      <w:bookmarkEnd w:id="4"/>
      <w:r>
        <w:rPr>
          <w:rFonts w:ascii="Arial" w:hAnsi="Arial" w:cs="Arial"/>
          <w:sz w:val="20"/>
          <w:szCs w:val="20"/>
        </w:rPr>
        <w:t>.</w:t>
      </w:r>
    </w:p>
    <w:p w14:paraId="135B36AD" w14:textId="77777777" w:rsidR="00AC6298" w:rsidRDefault="00AC6298" w:rsidP="00DB35B5">
      <w:pPr>
        <w:jc w:val="both"/>
        <w:rPr>
          <w:rFonts w:ascii="Arial" w:hAnsi="Arial" w:cs="Arial"/>
          <w:sz w:val="20"/>
          <w:szCs w:val="20"/>
        </w:rPr>
      </w:pPr>
    </w:p>
    <w:p w14:paraId="2D4D533B" w14:textId="77777777" w:rsidR="00AC6298" w:rsidRDefault="00AC6298" w:rsidP="00DB35B5">
      <w:pPr>
        <w:pStyle w:val="KUJKnormal"/>
        <w:rPr>
          <w:rFonts w:cs="Arial"/>
          <w:szCs w:val="20"/>
        </w:rPr>
      </w:pPr>
      <w:r>
        <w:t>Finanční nároky a krytí:</w:t>
      </w:r>
      <w:r w:rsidRPr="00DB35B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Bez nároku na rozpočet kraje.</w:t>
      </w:r>
    </w:p>
    <w:p w14:paraId="0A7EC3BF" w14:textId="77777777" w:rsidR="00AC6298" w:rsidRDefault="00AC6298" w:rsidP="00211178">
      <w:pPr>
        <w:pStyle w:val="KUJKnormal"/>
      </w:pPr>
    </w:p>
    <w:p w14:paraId="3C282A8A" w14:textId="77777777" w:rsidR="00AC6298" w:rsidRDefault="00AC6298" w:rsidP="00211178">
      <w:pPr>
        <w:pStyle w:val="KUJKnormal"/>
      </w:pPr>
      <w:r>
        <w:t>Vyjádření správce rozpočtu:</w:t>
      </w:r>
    </w:p>
    <w:p w14:paraId="6BF4B3CA" w14:textId="77777777" w:rsidR="00AC6298" w:rsidRDefault="00AC6298" w:rsidP="00211178">
      <w:pPr>
        <w:pStyle w:val="KUJKnormal"/>
      </w:pPr>
    </w:p>
    <w:p w14:paraId="25A24D69" w14:textId="77777777" w:rsidR="00AC6298" w:rsidRDefault="00AC6298" w:rsidP="00DB35B5">
      <w:pPr>
        <w:pStyle w:val="KUJKnormal"/>
      </w:pPr>
      <w:r>
        <w:t>Návrh projednán (stanoviska):</w:t>
      </w:r>
      <w:r w:rsidRPr="00DB35B5">
        <w:t xml:space="preserve"> </w:t>
      </w:r>
      <w:r>
        <w:t xml:space="preserve">Návrh projednán v Radě Jihočeského kraje – usnesení č. 1348/2023/RK-80 ze dne 30. 11. 2023 </w:t>
      </w:r>
    </w:p>
    <w:p w14:paraId="5E8086E4" w14:textId="77777777" w:rsidR="00AC6298" w:rsidRDefault="00AC6298" w:rsidP="00211178">
      <w:pPr>
        <w:pStyle w:val="KUJKnormal"/>
      </w:pPr>
    </w:p>
    <w:p w14:paraId="03C3B931" w14:textId="77777777" w:rsidR="00AC6298" w:rsidRDefault="00AC6298" w:rsidP="00211178">
      <w:pPr>
        <w:pStyle w:val="KUJKtucny"/>
      </w:pPr>
      <w:r w:rsidRPr="007939A8">
        <w:t>PŘÍLOHY:</w:t>
      </w:r>
    </w:p>
    <w:p w14:paraId="06A4308C" w14:textId="77777777" w:rsidR="00AC6298" w:rsidRDefault="00AC6298" w:rsidP="00DB35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4a. AZÚR, včetně návrhu rozhodnutí o námitkách (bod 11 odůvodnění návrhu 4a. AZÚR), verze pro vydání – z důvodu značného rozsahu k dispozici pouze na: </w:t>
      </w:r>
    </w:p>
    <w:p w14:paraId="63E7109F" w14:textId="77777777" w:rsidR="00AC6298" w:rsidRDefault="00AC6298" w:rsidP="00DB35B5">
      <w:pPr>
        <w:jc w:val="both"/>
        <w:rPr>
          <w:rFonts w:ascii="Arial" w:hAnsi="Arial" w:cs="Arial"/>
          <w:color w:val="1F497D"/>
          <w:sz w:val="20"/>
          <w:szCs w:val="20"/>
        </w:rPr>
      </w:pPr>
      <w:hyperlink r:id="rId8" w:history="1">
        <w:r>
          <w:rPr>
            <w:rStyle w:val="Hypertextovodkaz"/>
            <w:rFonts w:ascii="Arial" w:hAnsi="Arial"/>
            <w:sz w:val="20"/>
            <w:szCs w:val="20"/>
          </w:rPr>
          <w:t>https://geoportal.kraj-jihocesky.gov.cz/portal/uzemni-planovani/jihocesky-kraj/zasady-uzemniho-rozvoje-jihoceskeho-kraje/4aktualizace-zur</w:t>
        </w:r>
      </w:hyperlink>
    </w:p>
    <w:p w14:paraId="32759295" w14:textId="77777777" w:rsidR="00AC6298" w:rsidRDefault="00AC6298" w:rsidP="00DB35B5">
      <w:pPr>
        <w:pStyle w:val="KUJKnormal"/>
      </w:pPr>
    </w:p>
    <w:p w14:paraId="63852A67" w14:textId="77777777" w:rsidR="00AC6298" w:rsidRDefault="00AC6298" w:rsidP="00211178">
      <w:pPr>
        <w:pStyle w:val="KUJKnormal"/>
      </w:pPr>
    </w:p>
    <w:p w14:paraId="06B8AE2D" w14:textId="77777777" w:rsidR="00AC6298" w:rsidRPr="007C1EE7" w:rsidRDefault="00AC6298" w:rsidP="00211178">
      <w:pPr>
        <w:pStyle w:val="KUJKtucny"/>
      </w:pPr>
      <w:r w:rsidRPr="007C1EE7">
        <w:t>Zodpovídá:</w:t>
      </w:r>
      <w:r w:rsidRPr="00DB35B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Ing. arch. Petr Hornát - vedoucí OREG</w:t>
      </w:r>
    </w:p>
    <w:p w14:paraId="75FEB861" w14:textId="77777777" w:rsidR="00AC6298" w:rsidRDefault="00AC6298" w:rsidP="00211178">
      <w:pPr>
        <w:pStyle w:val="KUJKnormal"/>
      </w:pPr>
    </w:p>
    <w:p w14:paraId="47F45EBE" w14:textId="77777777" w:rsidR="00AC6298" w:rsidRDefault="00AC6298" w:rsidP="00211178">
      <w:pPr>
        <w:pStyle w:val="KUJKnormal"/>
      </w:pPr>
      <w:r>
        <w:t xml:space="preserve">Termín kontroly: 15. 2. 2024 </w:t>
      </w:r>
    </w:p>
    <w:p w14:paraId="04E38275" w14:textId="77777777" w:rsidR="00AC6298" w:rsidRDefault="00AC6298" w:rsidP="0027044E">
      <w:pPr>
        <w:pStyle w:val="KUJKnormal"/>
      </w:pPr>
      <w:r>
        <w:t>Termín splnění: 30. 1.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3B6A6" w14:textId="77777777" w:rsidR="00AC6298" w:rsidRDefault="00AC6298" w:rsidP="00AC6298">
    <w:r>
      <w:rPr>
        <w:noProof/>
      </w:rPr>
      <w:pict w14:anchorId="472CDE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836A48" w14:textId="77777777" w:rsidR="00AC6298" w:rsidRPr="005F485E" w:rsidRDefault="00AC6298" w:rsidP="00AC629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F910567" w14:textId="77777777" w:rsidR="00AC6298" w:rsidRPr="005F485E" w:rsidRDefault="00AC6298" w:rsidP="00AC629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F6FCC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432E961" w14:textId="77777777" w:rsidR="00AC6298" w:rsidRDefault="00AC6298" w:rsidP="00AC6298">
    <w:r>
      <w:pict w14:anchorId="1F11F8D3">
        <v:rect id="_x0000_i1026" style="width:481.9pt;height:2pt" o:hralign="center" o:hrstd="t" o:hrnoshade="t" o:hr="t" fillcolor="black" stroked="f"/>
      </w:pict>
    </w:r>
  </w:p>
  <w:p w14:paraId="2480D0ED" w14:textId="77777777" w:rsidR="00AC6298" w:rsidRPr="00AC6298" w:rsidRDefault="00AC6298" w:rsidP="00AC62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97235">
    <w:abstractNumId w:val="1"/>
  </w:num>
  <w:num w:numId="2" w16cid:durableId="690569215">
    <w:abstractNumId w:val="2"/>
  </w:num>
  <w:num w:numId="3" w16cid:durableId="141510047">
    <w:abstractNumId w:val="9"/>
  </w:num>
  <w:num w:numId="4" w16cid:durableId="1746491853">
    <w:abstractNumId w:val="7"/>
  </w:num>
  <w:num w:numId="5" w16cid:durableId="1119840717">
    <w:abstractNumId w:val="0"/>
  </w:num>
  <w:num w:numId="6" w16cid:durableId="1053233887">
    <w:abstractNumId w:val="3"/>
  </w:num>
  <w:num w:numId="7" w16cid:durableId="1400328106">
    <w:abstractNumId w:val="6"/>
  </w:num>
  <w:num w:numId="8" w16cid:durableId="628166307">
    <w:abstractNumId w:val="4"/>
  </w:num>
  <w:num w:numId="9" w16cid:durableId="930431354">
    <w:abstractNumId w:val="5"/>
  </w:num>
  <w:num w:numId="10" w16cid:durableId="276328662">
    <w:abstractNumId w:val="8"/>
  </w:num>
  <w:num w:numId="11" w16cid:durableId="1472937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A13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1E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298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AC6298"/>
    <w:rPr>
      <w:color w:val="0563C1"/>
      <w:u w:val="single"/>
    </w:rPr>
  </w:style>
  <w:style w:type="character" w:customStyle="1" w:styleId="RURUnormalniChar">
    <w:name w:val="RURU_normalni Char"/>
    <w:link w:val="RURUnormalni"/>
    <w:locked/>
    <w:rsid w:val="00AC6298"/>
    <w:rPr>
      <w:rFonts w:ascii="Cambria" w:hAnsi="Cambria" w:cs="Arial"/>
    </w:rPr>
  </w:style>
  <w:style w:type="paragraph" w:customStyle="1" w:styleId="RURUnormalni">
    <w:name w:val="RURU_normalni"/>
    <w:basedOn w:val="Normln"/>
    <w:link w:val="RURUnormalniChar"/>
    <w:qFormat/>
    <w:rsid w:val="00AC6298"/>
    <w:pPr>
      <w:jc w:val="both"/>
    </w:pPr>
    <w:rPr>
      <w:rFonts w:ascii="Cambria" w:hAnsi="Cambria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portal.kraj-jihocesky.gov.cz/portal/uzemni-planovani/jihocesky-kraj/zasady-uzemniho-rozvoje-jihoceskeho-kraje/4aktualizace-zu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oportal.kraj-jihocesky.gov.cz/portal/uzemni-planovani/jihocesky-kraj/zasady-uzemniho-rozvoje-jihoceskeho-kraje/4aktualizace-zu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2024-06-27T10:48:00Z</dcterms:created>
  <dcterms:modified xsi:type="dcterms:W3CDTF">2024-06-27T10:48:00Z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6441378</vt:i4>
  </property>
  <property fmtid="{D5CDD505-2E9C-101B-9397-08002B2CF9AE}" pid="5" name="UlozitJako">
    <vt:lpwstr>C:\Users\mrazkova\AppData\Local\Temp\iU22599428\Zastupitelstvo\2023-12-14\Navrhy\443-ZK-23.</vt:lpwstr>
  </property>
  <property fmtid="{D5CDD505-2E9C-101B-9397-08002B2CF9AE}" pid="6" name="Zpracovat">
    <vt:bool>false</vt:bool>
  </property>
</Properties>
</file>