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E1678" w14:paraId="143C7F39" w14:textId="77777777" w:rsidTr="00D30D45">
        <w:trPr>
          <w:trHeight w:hRule="exact" w:val="397"/>
        </w:trPr>
        <w:tc>
          <w:tcPr>
            <w:tcW w:w="2376" w:type="dxa"/>
            <w:hideMark/>
          </w:tcPr>
          <w:p w14:paraId="24332454" w14:textId="77777777" w:rsidR="00CE1678" w:rsidRDefault="00CE16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057AB0" w14:textId="77777777" w:rsidR="00CE1678" w:rsidRDefault="00CE167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240996A" w14:textId="77777777" w:rsidR="00CE1678" w:rsidRDefault="00CE167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4A4B6D" w14:textId="77777777" w:rsidR="00CE1678" w:rsidRDefault="00CE1678" w:rsidP="00970720">
            <w:pPr>
              <w:pStyle w:val="KUJKnormal"/>
            </w:pPr>
          </w:p>
        </w:tc>
      </w:tr>
      <w:tr w:rsidR="00CE1678" w14:paraId="1AB91149" w14:textId="77777777" w:rsidTr="00D30D45">
        <w:trPr>
          <w:cantSplit/>
          <w:trHeight w:hRule="exact" w:val="397"/>
        </w:trPr>
        <w:tc>
          <w:tcPr>
            <w:tcW w:w="2376" w:type="dxa"/>
            <w:hideMark/>
          </w:tcPr>
          <w:p w14:paraId="6FE97363" w14:textId="77777777" w:rsidR="00CE1678" w:rsidRDefault="00CE16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FC9A51" w14:textId="77777777" w:rsidR="00CE1678" w:rsidRDefault="00CE1678" w:rsidP="00970720">
            <w:pPr>
              <w:pStyle w:val="KUJKnormal"/>
            </w:pPr>
            <w:r>
              <w:t>429/ZK/23</w:t>
            </w:r>
          </w:p>
        </w:tc>
      </w:tr>
      <w:tr w:rsidR="00CE1678" w14:paraId="33DA0E7C" w14:textId="77777777" w:rsidTr="00D30D45">
        <w:trPr>
          <w:trHeight w:val="397"/>
        </w:trPr>
        <w:tc>
          <w:tcPr>
            <w:tcW w:w="2376" w:type="dxa"/>
          </w:tcPr>
          <w:p w14:paraId="48D8DAA9" w14:textId="77777777" w:rsidR="00CE1678" w:rsidRDefault="00CE1678" w:rsidP="00970720"/>
          <w:p w14:paraId="424967A0" w14:textId="77777777" w:rsidR="00CE1678" w:rsidRDefault="00CE16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1943FD" w14:textId="77777777" w:rsidR="00CE1678" w:rsidRDefault="00CE1678" w:rsidP="00970720"/>
          <w:p w14:paraId="0551F2BE" w14:textId="77777777" w:rsidR="00CE1678" w:rsidRDefault="00CE16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14. 6. do 5. 12. 2023 a plán činnosti na rok 2024</w:t>
            </w:r>
          </w:p>
        </w:tc>
      </w:tr>
    </w:tbl>
    <w:p w14:paraId="4F6A6C02" w14:textId="77777777" w:rsidR="00CE1678" w:rsidRDefault="00CE1678" w:rsidP="00D30D45">
      <w:pPr>
        <w:pStyle w:val="KUJKnormal"/>
        <w:rPr>
          <w:b/>
          <w:bCs/>
        </w:rPr>
      </w:pPr>
      <w:r>
        <w:rPr>
          <w:b/>
          <w:bCs/>
        </w:rPr>
        <w:pict w14:anchorId="0F895FF6">
          <v:rect id="_x0000_i1029" style="width:453.6pt;height:1.5pt" o:hralign="center" o:hrstd="t" o:hrnoshade="t" o:hr="t" fillcolor="black" stroked="f"/>
        </w:pict>
      </w:r>
    </w:p>
    <w:p w14:paraId="40BE7513" w14:textId="77777777" w:rsidR="00CE1678" w:rsidRDefault="00CE1678" w:rsidP="00D30D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E1678" w14:paraId="2D3AEA4C" w14:textId="77777777" w:rsidTr="002559B8">
        <w:trPr>
          <w:trHeight w:val="397"/>
        </w:trPr>
        <w:tc>
          <w:tcPr>
            <w:tcW w:w="2350" w:type="dxa"/>
            <w:hideMark/>
          </w:tcPr>
          <w:p w14:paraId="659E2667" w14:textId="77777777" w:rsidR="00CE1678" w:rsidRDefault="00CE16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3428B6" w14:textId="77777777" w:rsidR="00CE1678" w:rsidRDefault="00CE1678" w:rsidP="002559B8">
            <w:pPr>
              <w:pStyle w:val="KUJKnormal"/>
            </w:pPr>
            <w:r>
              <w:t>Ing. arch. Petra Trambová</w:t>
            </w:r>
          </w:p>
          <w:p w14:paraId="0F0AD285" w14:textId="77777777" w:rsidR="00CE1678" w:rsidRDefault="00CE1678" w:rsidP="002559B8"/>
        </w:tc>
      </w:tr>
      <w:tr w:rsidR="00CE1678" w14:paraId="249CA90D" w14:textId="77777777" w:rsidTr="002559B8">
        <w:trPr>
          <w:trHeight w:val="397"/>
        </w:trPr>
        <w:tc>
          <w:tcPr>
            <w:tcW w:w="2350" w:type="dxa"/>
          </w:tcPr>
          <w:p w14:paraId="483B1F01" w14:textId="77777777" w:rsidR="00CE1678" w:rsidRDefault="00CE1678" w:rsidP="002559B8">
            <w:pPr>
              <w:pStyle w:val="KUJKtucny"/>
            </w:pPr>
            <w:r>
              <w:t>Zpracoval:</w:t>
            </w:r>
          </w:p>
          <w:p w14:paraId="1F214873" w14:textId="77777777" w:rsidR="00CE1678" w:rsidRDefault="00CE1678" w:rsidP="002559B8"/>
        </w:tc>
        <w:tc>
          <w:tcPr>
            <w:tcW w:w="6862" w:type="dxa"/>
            <w:hideMark/>
          </w:tcPr>
          <w:p w14:paraId="5AE52A82" w14:textId="77777777" w:rsidR="00CE1678" w:rsidRDefault="00CE1678" w:rsidP="002559B8">
            <w:pPr>
              <w:pStyle w:val="KUJKnormal"/>
            </w:pPr>
            <w:r>
              <w:t>KHEJ</w:t>
            </w:r>
          </w:p>
        </w:tc>
      </w:tr>
      <w:tr w:rsidR="00CE1678" w14:paraId="3E5D6323" w14:textId="77777777" w:rsidTr="002559B8">
        <w:trPr>
          <w:trHeight w:val="397"/>
        </w:trPr>
        <w:tc>
          <w:tcPr>
            <w:tcW w:w="2350" w:type="dxa"/>
          </w:tcPr>
          <w:p w14:paraId="290E19D0" w14:textId="77777777" w:rsidR="00CE1678" w:rsidRPr="009715F9" w:rsidRDefault="00CE16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00FBFC" w14:textId="77777777" w:rsidR="00CE1678" w:rsidRDefault="00CE1678" w:rsidP="002559B8"/>
        </w:tc>
        <w:tc>
          <w:tcPr>
            <w:tcW w:w="6862" w:type="dxa"/>
            <w:hideMark/>
          </w:tcPr>
          <w:p w14:paraId="49CFA799" w14:textId="77777777" w:rsidR="00CE1678" w:rsidRDefault="00CE1678" w:rsidP="002559B8">
            <w:pPr>
              <w:pStyle w:val="KUJKnormal"/>
            </w:pPr>
            <w:r>
              <w:t>Mgr. Petr Podhola</w:t>
            </w:r>
          </w:p>
        </w:tc>
      </w:tr>
    </w:tbl>
    <w:p w14:paraId="1FB1054A" w14:textId="77777777" w:rsidR="00CE1678" w:rsidRDefault="00CE1678" w:rsidP="00D30D45">
      <w:pPr>
        <w:pStyle w:val="KUJKnormal"/>
      </w:pPr>
    </w:p>
    <w:p w14:paraId="6524BDF9" w14:textId="77777777" w:rsidR="00CE1678" w:rsidRPr="0052161F" w:rsidRDefault="00CE1678" w:rsidP="00D30D45">
      <w:pPr>
        <w:pStyle w:val="KUJKtucny"/>
      </w:pPr>
      <w:r w:rsidRPr="0052161F">
        <w:t>NÁVRH USNESENÍ</w:t>
      </w:r>
    </w:p>
    <w:p w14:paraId="4D98EE58" w14:textId="77777777" w:rsidR="00CE1678" w:rsidRDefault="00CE1678" w:rsidP="00D30D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FC8D97" w14:textId="77777777" w:rsidR="00CE1678" w:rsidRPr="00841DFC" w:rsidRDefault="00CE1678" w:rsidP="00D30D45">
      <w:pPr>
        <w:pStyle w:val="KUJKPolozka"/>
      </w:pPr>
      <w:r w:rsidRPr="00841DFC">
        <w:t>Zastupitelstvo Jihočeského kraje</w:t>
      </w:r>
    </w:p>
    <w:p w14:paraId="39D0E213" w14:textId="77777777" w:rsidR="00CE1678" w:rsidRDefault="00CE1678" w:rsidP="00F14C94">
      <w:pPr>
        <w:pStyle w:val="KUJKdoplnek2"/>
        <w:ind w:left="357" w:hanging="357"/>
      </w:pPr>
      <w:r w:rsidRPr="00730306">
        <w:t>bere na vědomí</w:t>
      </w:r>
    </w:p>
    <w:p w14:paraId="1D7DD56F" w14:textId="77777777" w:rsidR="00CE1678" w:rsidRDefault="00CE1678" w:rsidP="00F14C94">
      <w:pPr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zprávu o činnosti Dopravního výboru Zastupitelstva Jihočeského kraje za období od 14. 6. do 5. 12. 2023;</w:t>
      </w:r>
    </w:p>
    <w:p w14:paraId="7F71D7B1" w14:textId="77777777" w:rsidR="00CE1678" w:rsidRPr="00E10FE7" w:rsidRDefault="00CE1678" w:rsidP="00F14C94">
      <w:pPr>
        <w:pStyle w:val="KUJKdoplnek2"/>
      </w:pPr>
      <w:r w:rsidRPr="00AF7BAE">
        <w:t>schvaluje</w:t>
      </w:r>
    </w:p>
    <w:p w14:paraId="4D6C8F5F" w14:textId="77777777" w:rsidR="00CE1678" w:rsidRDefault="00CE1678" w:rsidP="00F14C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plán činnosti Dopravního výboru Zastupitelstva Jihočeského kraje na rok 2024 </w:t>
      </w:r>
      <w:r w:rsidRPr="00F14C94">
        <w:rPr>
          <w:rFonts w:ascii="Arial" w:hAnsi="Arial" w:cs="Arial"/>
          <w:sz w:val="20"/>
          <w:szCs w:val="20"/>
        </w:rPr>
        <w:t>dle přílohy č. 3 návrhu č.</w:t>
      </w:r>
      <w:r>
        <w:rPr>
          <w:rFonts w:ascii="Arial" w:hAnsi="Arial" w:cs="Arial"/>
          <w:sz w:val="20"/>
          <w:szCs w:val="20"/>
        </w:rPr>
        <w:t> </w:t>
      </w:r>
      <w:r w:rsidRPr="00F14C94">
        <w:rPr>
          <w:rFonts w:ascii="Arial" w:hAnsi="Arial" w:cs="Arial"/>
          <w:sz w:val="20"/>
          <w:szCs w:val="20"/>
        </w:rPr>
        <w:t>429/ZK/23</w:t>
      </w:r>
      <w:r>
        <w:rPr>
          <w:rFonts w:ascii="Arial" w:hAnsi="Arial" w:cs="Arial"/>
          <w:sz w:val="20"/>
          <w:szCs w:val="20"/>
        </w:rPr>
        <w:t>.</w:t>
      </w:r>
    </w:p>
    <w:p w14:paraId="58C502E8" w14:textId="77777777" w:rsidR="00CE1678" w:rsidRDefault="00CE1678" w:rsidP="00F14C94">
      <w:pPr>
        <w:jc w:val="both"/>
        <w:rPr>
          <w:rFonts w:ascii="Arial" w:hAnsi="Arial" w:cs="Arial"/>
          <w:sz w:val="20"/>
          <w:szCs w:val="20"/>
        </w:rPr>
      </w:pPr>
    </w:p>
    <w:p w14:paraId="190D5E7E" w14:textId="77777777" w:rsidR="00CE1678" w:rsidRDefault="00CE1678" w:rsidP="00F14C94">
      <w:pPr>
        <w:pStyle w:val="KUJKmezeraDZ"/>
      </w:pPr>
      <w:bookmarkStart w:id="1" w:name="US_DuvodZprava"/>
      <w:bookmarkEnd w:id="1"/>
    </w:p>
    <w:p w14:paraId="30EEC3F1" w14:textId="77777777" w:rsidR="00CE1678" w:rsidRDefault="00CE1678" w:rsidP="00F14C94">
      <w:pPr>
        <w:pStyle w:val="KUJKnadpisDZ"/>
      </w:pPr>
      <w:r>
        <w:t>DŮVODOVÁ ZPRÁVA</w:t>
      </w:r>
    </w:p>
    <w:p w14:paraId="52DFC8EB" w14:textId="77777777" w:rsidR="00CE1678" w:rsidRPr="009B7B0B" w:rsidRDefault="00CE1678" w:rsidP="00F14C94">
      <w:pPr>
        <w:pStyle w:val="KUJKmezeraDZ"/>
      </w:pPr>
    </w:p>
    <w:p w14:paraId="6E2BCD70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 xml:space="preserve">Dopravní výbor (DV) podává zprávu o činnosti za období od </w:t>
      </w:r>
      <w:r w:rsidRPr="000552CA">
        <w:rPr>
          <w:rFonts w:ascii="Arial" w:hAnsi="Arial" w:cs="Arial"/>
          <w:sz w:val="20"/>
          <w:szCs w:val="28"/>
        </w:rPr>
        <w:t xml:space="preserve">14. 6. do 5. 12. 2023. </w:t>
      </w:r>
      <w:r w:rsidRPr="000552CA">
        <w:rPr>
          <w:rFonts w:ascii="Arial" w:hAnsi="Arial" w:cs="Arial"/>
          <w:sz w:val="20"/>
          <w:szCs w:val="20"/>
        </w:rPr>
        <w:t>V uvedeném období výbor zasedal třikrát, a to ve dnech 10. 10. videokonferenčně, prezenčně ve dnech 31. 10. a 5. 12. 2023. Na všech jednáních se výbor sešel v usnášeníschopném počtu. Dále se</w:t>
      </w:r>
      <w:r w:rsidRPr="000552CA">
        <w:rPr>
          <w:rFonts w:ascii="Arial" w:hAnsi="Arial" w:cs="Arial"/>
          <w:sz w:val="20"/>
          <w:szCs w:val="28"/>
        </w:rPr>
        <w:t xml:space="preserve"> </w:t>
      </w:r>
      <w:r w:rsidRPr="000552CA">
        <w:rPr>
          <w:rFonts w:ascii="Arial" w:hAnsi="Arial" w:cs="Arial"/>
          <w:sz w:val="20"/>
          <w:szCs w:val="20"/>
        </w:rPr>
        <w:t>dne 2. 10. 2023 členové účastnili prezentace představení výstupů ze „Studie proveditelnosti železničního uzlu České Budějovice“ a „Aktualizace studie proveditelnosti Modernizace trati České Budějovice – Plzeň“ na Krajském úřadě Jihočeského kraje.</w:t>
      </w:r>
    </w:p>
    <w:p w14:paraId="21753B60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97384C1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 xml:space="preserve">Projednávané body: </w:t>
      </w:r>
    </w:p>
    <w:p w14:paraId="4FB8A067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8EE6369" w14:textId="77777777" w:rsidR="00CE1678" w:rsidRPr="000552CA" w:rsidRDefault="00CE1678" w:rsidP="000552CA">
      <w:pPr>
        <w:numPr>
          <w:ilvl w:val="0"/>
          <w:numId w:val="11"/>
        </w:numPr>
        <w:ind w:left="426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Úprava závazkových vztahů se společností Jihočeské letiště České Budějovice a. s.</w:t>
      </w:r>
    </w:p>
    <w:p w14:paraId="6C68A4BC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Prezentace – ŘSD, společná prezentace pro členy hospodářského výboru</w:t>
      </w:r>
    </w:p>
    <w:p w14:paraId="0584A83A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 xml:space="preserve">ZUR, cyklostezka – OREG </w:t>
      </w:r>
    </w:p>
    <w:p w14:paraId="4D366A26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Memorandum – JčK, ŘSD a Český Krumlov</w:t>
      </w:r>
    </w:p>
    <w:p w14:paraId="3B930CAC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 xml:space="preserve">Dodatek č. 4 ke Smlouvě o vzájemném zajištění dopravní obslužnosti území Jihočeského kraje a Kraje Vysočina veřejnou linkovou osobní dopravou </w:t>
      </w:r>
    </w:p>
    <w:p w14:paraId="1359E64C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Dodatky smluv o veřejných službách v přepravě cestujících veřejnou drážní osobní dopravou k zajištění dopravní obslužnosti vlaky regionální dopravy s dopravcem České dráhy, a.s. pro motorovou trakci a elektrickou trakci – trať č. 202</w:t>
      </w:r>
    </w:p>
    <w:p w14:paraId="7AE4B3D8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Výběr dopravce k uzavření smlouvy o veřejných službách v přepravě cestujících na železnici přímým zadáním – uzavření smlouvy s dopravcem České dráhy, a.s. v provozním souboru Elektrická trakce</w:t>
      </w:r>
    </w:p>
    <w:p w14:paraId="32D45530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5" w:hanging="357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Schválení „Zprávy o činnosti Dopravního výboru za období od 14. 6. do 5. 12. 2023 a Plán činnosti na rok 2024“</w:t>
      </w:r>
    </w:p>
    <w:p w14:paraId="16D4E5B0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Úprava závazkových vztahů se společností Jihočeské letiště České Budějovice a. s.</w:t>
      </w:r>
    </w:p>
    <w:p w14:paraId="007C3CDA" w14:textId="77777777" w:rsidR="00CE1678" w:rsidRPr="000552CA" w:rsidRDefault="00CE1678" w:rsidP="000552CA">
      <w:pPr>
        <w:numPr>
          <w:ilvl w:val="0"/>
          <w:numId w:val="11"/>
        </w:numPr>
        <w:spacing w:before="100" w:beforeAutospacing="1" w:after="100" w:afterAutospacing="1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Informace o rozpočtu ODSH a organizací v jeho gesci</w:t>
      </w:r>
    </w:p>
    <w:p w14:paraId="3937153E" w14:textId="77777777" w:rsidR="00CE1678" w:rsidRPr="008D2F47" w:rsidRDefault="00CE1678" w:rsidP="000A7F35">
      <w:pPr>
        <w:pStyle w:val="Odstavecseseznamem"/>
        <w:numPr>
          <w:ilvl w:val="0"/>
          <w:numId w:val="11"/>
        </w:numPr>
        <w:spacing w:before="100" w:beforeAutospacing="1" w:after="100" w:afterAutospacing="1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67934">
        <w:rPr>
          <w:rFonts w:ascii="Arial" w:hAnsi="Arial" w:cs="Arial"/>
          <w:sz w:val="20"/>
          <w:szCs w:val="20"/>
        </w:rPr>
        <w:t>alš</w:t>
      </w:r>
      <w:r>
        <w:rPr>
          <w:rFonts w:ascii="Arial" w:hAnsi="Arial" w:cs="Arial"/>
          <w:sz w:val="20"/>
          <w:szCs w:val="20"/>
        </w:rPr>
        <w:t>í</w:t>
      </w:r>
      <w:r w:rsidRPr="00667934">
        <w:rPr>
          <w:rFonts w:ascii="Arial" w:hAnsi="Arial" w:cs="Arial"/>
          <w:sz w:val="20"/>
          <w:szCs w:val="20"/>
        </w:rPr>
        <w:t xml:space="preserve"> okruhy dopravní problematik</w:t>
      </w:r>
      <w:r>
        <w:rPr>
          <w:rFonts w:ascii="Arial" w:hAnsi="Arial" w:cs="Arial"/>
          <w:sz w:val="20"/>
          <w:szCs w:val="20"/>
        </w:rPr>
        <w:t>y – situace</w:t>
      </w:r>
      <w:r w:rsidRPr="00667934">
        <w:rPr>
          <w:rFonts w:ascii="Arial" w:hAnsi="Arial" w:cs="Arial"/>
          <w:sz w:val="20"/>
          <w:szCs w:val="20"/>
        </w:rPr>
        <w:t xml:space="preserve"> bezpečnosti provozu na obchvatu Chýnova,</w:t>
      </w:r>
      <w:r>
        <w:rPr>
          <w:rFonts w:ascii="Arial" w:hAnsi="Arial" w:cs="Arial"/>
          <w:sz w:val="20"/>
          <w:szCs w:val="20"/>
        </w:rPr>
        <w:t xml:space="preserve"> </w:t>
      </w:r>
      <w:r w:rsidRPr="00667934">
        <w:rPr>
          <w:rFonts w:ascii="Arial" w:hAnsi="Arial" w:cs="Arial"/>
          <w:sz w:val="20"/>
          <w:szCs w:val="20"/>
        </w:rPr>
        <w:t>stav železniční infrastruktury ve směru Č. Budějovice – Brno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informace</w:t>
      </w:r>
      <w:r w:rsidRPr="00F73212">
        <w:rPr>
          <w:rFonts w:ascii="Arial" w:eastAsia="Times New Roman" w:hAnsi="Arial" w:cs="Arial"/>
          <w:sz w:val="20"/>
          <w:szCs w:val="20"/>
          <w:lang w:eastAsia="cs-CZ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73212">
        <w:rPr>
          <w:rFonts w:ascii="Arial" w:eastAsia="Times New Roman" w:hAnsi="Arial" w:cs="Arial"/>
          <w:sz w:val="20"/>
          <w:szCs w:val="20"/>
          <w:lang w:eastAsia="cs-CZ"/>
        </w:rPr>
        <w:t>cyklostezce podél Vltavy</w:t>
      </w:r>
    </w:p>
    <w:p w14:paraId="1136BF26" w14:textId="77777777" w:rsidR="00CE1678" w:rsidRPr="008D2F47" w:rsidRDefault="00CE1678" w:rsidP="000A7F35">
      <w:pPr>
        <w:pStyle w:val="Odstavecseseznamem"/>
        <w:numPr>
          <w:ilvl w:val="0"/>
          <w:numId w:val="11"/>
        </w:numPr>
        <w:spacing w:before="100" w:beforeAutospacing="1" w:after="100" w:afterAutospacing="1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Účast na představení výstupů ze „Studie proveditelnosti železničního uzlu České Budějovice“ a „Aktualizace studie proveditelnosti Modernizace trati Č. Budějovice – Plzeň“</w:t>
      </w:r>
    </w:p>
    <w:p w14:paraId="7C4FC8A7" w14:textId="77777777" w:rsidR="00CE1678" w:rsidRDefault="00CE1678" w:rsidP="000A7F35">
      <w:pPr>
        <w:pStyle w:val="Odstavecseseznamem"/>
        <w:numPr>
          <w:ilvl w:val="0"/>
          <w:numId w:val="11"/>
        </w:numPr>
        <w:spacing w:before="100" w:beforeAutospacing="1" w:after="100" w:afterAutospacing="1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Prezentace ŘSD – společná prezentace pro členy hospodářského výboru</w:t>
      </w:r>
    </w:p>
    <w:p w14:paraId="1BD1A32F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0"/>
        </w:rPr>
        <w:t>Závěry z činnosti výboru – přijatá usnesení – jsou souhrnně uvedeny v příloze č. 1 tohoto materiálu. Podrobnější informace o průběhu projednávání jsou obsaženy v zápisech z jednání DV, které jsou k dispozici u tajemnice DV, na intranetu krajského úřadu a na webových stránkách kraje. Tajemnicí pro organizačně technické záležitosti výboru je Ing. Šárka Dupalová.</w:t>
      </w:r>
    </w:p>
    <w:p w14:paraId="546E06EF" w14:textId="77777777" w:rsidR="00CE1678" w:rsidRPr="000552CA" w:rsidRDefault="00CE1678" w:rsidP="000552CA">
      <w:pPr>
        <w:contextualSpacing/>
        <w:jc w:val="both"/>
        <w:rPr>
          <w:rFonts w:ascii="Arial" w:hAnsi="Arial"/>
          <w:sz w:val="20"/>
          <w:szCs w:val="28"/>
        </w:rPr>
      </w:pPr>
    </w:p>
    <w:p w14:paraId="1C0CD5E5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3766837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8"/>
        </w:rPr>
      </w:pPr>
      <w:r w:rsidRPr="000552CA">
        <w:rPr>
          <w:rFonts w:ascii="Arial" w:hAnsi="Arial" w:cs="Arial"/>
          <w:sz w:val="20"/>
          <w:szCs w:val="28"/>
        </w:rPr>
        <w:t xml:space="preserve">Finanční nároky a krytí: </w:t>
      </w:r>
      <w:r w:rsidRPr="000552CA">
        <w:rPr>
          <w:rFonts w:ascii="Arial" w:hAnsi="Arial" w:cs="Arial"/>
          <w:sz w:val="20"/>
          <w:szCs w:val="20"/>
        </w:rPr>
        <w:t>nemá nároky na rozpočet kraje</w:t>
      </w:r>
    </w:p>
    <w:p w14:paraId="6088DE65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7DC8AF6A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8"/>
        </w:rPr>
        <w:t xml:space="preserve">Vyjádření správce rozpočtu: </w:t>
      </w:r>
      <w:r w:rsidRPr="000552CA">
        <w:rPr>
          <w:rFonts w:ascii="Arial" w:hAnsi="Arial" w:cs="Arial"/>
          <w:sz w:val="20"/>
          <w:szCs w:val="20"/>
        </w:rPr>
        <w:t>nebylo vyžádáno</w:t>
      </w:r>
    </w:p>
    <w:p w14:paraId="16FE76D6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21B700" w14:textId="77777777" w:rsidR="00CE1678" w:rsidRPr="000552CA" w:rsidRDefault="00CE1678" w:rsidP="000552CA">
      <w:pPr>
        <w:contextualSpacing/>
        <w:jc w:val="both"/>
        <w:rPr>
          <w:rFonts w:ascii="Arial" w:hAnsi="Arial" w:cs="Arial"/>
          <w:sz w:val="20"/>
          <w:szCs w:val="20"/>
        </w:rPr>
      </w:pPr>
      <w:r w:rsidRPr="000552CA">
        <w:rPr>
          <w:rFonts w:ascii="Arial" w:hAnsi="Arial" w:cs="Arial"/>
          <w:sz w:val="20"/>
          <w:szCs w:val="28"/>
        </w:rPr>
        <w:t xml:space="preserve">Návrh projednán (stanoviska): </w:t>
      </w:r>
      <w:r w:rsidRPr="000552CA">
        <w:rPr>
          <w:rFonts w:ascii="Arial" w:hAnsi="Arial" w:cs="Arial"/>
          <w:sz w:val="20"/>
          <w:szCs w:val="20"/>
        </w:rPr>
        <w:t>projednáno na jednání Dopravního výboru dne 5. 12. 2023</w:t>
      </w:r>
    </w:p>
    <w:p w14:paraId="17764AE0" w14:textId="77777777" w:rsidR="00CE1678" w:rsidRDefault="00CE1678" w:rsidP="00D30D45">
      <w:pPr>
        <w:pStyle w:val="KUJKnormal"/>
      </w:pPr>
    </w:p>
    <w:p w14:paraId="30233EFB" w14:textId="77777777" w:rsidR="00CE1678" w:rsidRDefault="00CE1678" w:rsidP="00D30D45">
      <w:pPr>
        <w:pStyle w:val="KUJKnormal"/>
      </w:pPr>
    </w:p>
    <w:p w14:paraId="5333E139" w14:textId="77777777" w:rsidR="00CE1678" w:rsidRPr="007939A8" w:rsidRDefault="00CE1678" w:rsidP="00D30D45">
      <w:pPr>
        <w:pStyle w:val="KUJKtucny"/>
      </w:pPr>
      <w:r w:rsidRPr="007939A8">
        <w:t>PŘÍLOHY:</w:t>
      </w:r>
    </w:p>
    <w:p w14:paraId="085430D6" w14:textId="77777777" w:rsidR="00CE1678" w:rsidRPr="00B52AA9" w:rsidRDefault="00CE1678" w:rsidP="000552CA">
      <w:pPr>
        <w:pStyle w:val="KUJKcislovany"/>
      </w:pPr>
      <w:r>
        <w:t>Přehled přijatých usnesení DV</w:t>
      </w:r>
      <w:r w:rsidRPr="0081756D">
        <w:t xml:space="preserve"> (</w:t>
      </w:r>
      <w:r>
        <w:t>Usnesení.docx</w:t>
      </w:r>
      <w:r w:rsidRPr="0081756D">
        <w:t>)</w:t>
      </w:r>
    </w:p>
    <w:p w14:paraId="20E22F27" w14:textId="77777777" w:rsidR="00CE1678" w:rsidRPr="00B52AA9" w:rsidRDefault="00CE1678" w:rsidP="000552CA">
      <w:pPr>
        <w:pStyle w:val="KUJKcislovany"/>
      </w:pPr>
      <w:r>
        <w:t xml:space="preserve">Přehled účasti členů DV </w:t>
      </w:r>
      <w:r w:rsidRPr="0081756D">
        <w:t xml:space="preserve"> (</w:t>
      </w:r>
      <w:r>
        <w:t>Účast.docx</w:t>
      </w:r>
      <w:r w:rsidRPr="0081756D">
        <w:t>)</w:t>
      </w:r>
    </w:p>
    <w:p w14:paraId="2037A17E" w14:textId="77777777" w:rsidR="00CE1678" w:rsidRPr="00B52AA9" w:rsidRDefault="00CE1678" w:rsidP="000552CA">
      <w:pPr>
        <w:pStyle w:val="KUJKcislovany"/>
      </w:pPr>
      <w:r>
        <w:t>Plán činnosti DV na rok 2024</w:t>
      </w:r>
      <w:r w:rsidRPr="0081756D">
        <w:t xml:space="preserve"> (</w:t>
      </w:r>
      <w:r>
        <w:t>Plán činnosti.docx</w:t>
      </w:r>
      <w:r w:rsidRPr="0081756D">
        <w:t>)</w:t>
      </w:r>
    </w:p>
    <w:p w14:paraId="113B2CB4" w14:textId="77777777" w:rsidR="00CE1678" w:rsidRDefault="00CE1678" w:rsidP="00D30D45">
      <w:pPr>
        <w:pStyle w:val="KUJKnormal"/>
      </w:pPr>
    </w:p>
    <w:p w14:paraId="262EA546" w14:textId="77777777" w:rsidR="00CE1678" w:rsidRDefault="00CE1678" w:rsidP="00D30D45">
      <w:pPr>
        <w:pStyle w:val="KUJKnormal"/>
      </w:pPr>
    </w:p>
    <w:p w14:paraId="66872487" w14:textId="77777777" w:rsidR="00CE1678" w:rsidRDefault="00CE1678" w:rsidP="00AA2C43">
      <w:pPr>
        <w:pStyle w:val="KUJKtucny"/>
        <w:ind w:left="1276" w:hanging="1276"/>
      </w:pPr>
      <w:r w:rsidRPr="007C1EE7">
        <w:t>Zodpovídá:</w:t>
      </w:r>
      <w:r>
        <w:t xml:space="preserve"> </w:t>
      </w:r>
      <w:r>
        <w:tab/>
      </w:r>
      <w:r>
        <w:rPr>
          <w:rFonts w:cs="Arial"/>
          <w:b w:val="0"/>
          <w:szCs w:val="20"/>
        </w:rPr>
        <w:t>Ing. arch. Petra Trambová, předsedkyně Dopravního výboru; vedoucí KHEJ – Mgr. Petr Podhola</w:t>
      </w:r>
    </w:p>
    <w:p w14:paraId="69912E6D" w14:textId="77777777" w:rsidR="00CE1678" w:rsidRPr="007C1EE7" w:rsidRDefault="00CE1678" w:rsidP="00D30D45">
      <w:pPr>
        <w:pStyle w:val="KUJKtucny"/>
      </w:pPr>
    </w:p>
    <w:p w14:paraId="01AEEE35" w14:textId="77777777" w:rsidR="00CE1678" w:rsidRDefault="00CE1678" w:rsidP="00D30D45">
      <w:pPr>
        <w:pStyle w:val="KUJKnormal"/>
      </w:pPr>
    </w:p>
    <w:p w14:paraId="2EF51C3B" w14:textId="77777777" w:rsidR="00CE1678" w:rsidRDefault="00CE1678" w:rsidP="00D30D45">
      <w:pPr>
        <w:pStyle w:val="KUJKnormal"/>
      </w:pPr>
      <w:r>
        <w:t>Termín kontroly:</w:t>
      </w:r>
      <w:r>
        <w:tab/>
        <w:t>14. 12. 2023</w:t>
      </w:r>
    </w:p>
    <w:p w14:paraId="0C48C706" w14:textId="77777777" w:rsidR="00CE1678" w:rsidRDefault="00CE1678" w:rsidP="00D30D45">
      <w:pPr>
        <w:pStyle w:val="KUJKnormal"/>
      </w:pPr>
      <w:r>
        <w:t>Termín splnění:</w:t>
      </w:r>
      <w:r>
        <w:tab/>
      </w:r>
      <w:r>
        <w:tab/>
        <w:t>30. 9. 2024</w:t>
      </w:r>
    </w:p>
    <w:p w14:paraId="5F07F583" w14:textId="77777777" w:rsidR="00CE1678" w:rsidRDefault="00CE167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22C9" w14:textId="77777777" w:rsidR="00CE1678" w:rsidRDefault="00CE1678" w:rsidP="00CE1678">
    <w:r>
      <w:rPr>
        <w:noProof/>
      </w:rPr>
      <w:pict w14:anchorId="3D93F7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1AA335" w14:textId="77777777" w:rsidR="00CE1678" w:rsidRPr="005F485E" w:rsidRDefault="00CE1678" w:rsidP="00CE16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F40B02" w14:textId="77777777" w:rsidR="00CE1678" w:rsidRPr="005F485E" w:rsidRDefault="00CE1678" w:rsidP="00CE16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0927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D82E12" w14:textId="77777777" w:rsidR="00CE1678" w:rsidRDefault="00CE1678" w:rsidP="00CE1678">
    <w:r>
      <w:pict w14:anchorId="3D0071CD">
        <v:rect id="_x0000_i1026" style="width:481.9pt;height:2pt" o:hralign="center" o:hrstd="t" o:hrnoshade="t" o:hr="t" fillcolor="black" stroked="f"/>
      </w:pict>
    </w:r>
  </w:p>
  <w:p w14:paraId="0A5A0184" w14:textId="77777777" w:rsidR="00CE1678" w:rsidRPr="00CE1678" w:rsidRDefault="00CE1678" w:rsidP="00CE1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805DE"/>
    <w:multiLevelType w:val="hybridMultilevel"/>
    <w:tmpl w:val="6FA2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99972">
    <w:abstractNumId w:val="2"/>
  </w:num>
  <w:num w:numId="2" w16cid:durableId="1405108225">
    <w:abstractNumId w:val="3"/>
  </w:num>
  <w:num w:numId="3" w16cid:durableId="1014922060">
    <w:abstractNumId w:val="10"/>
  </w:num>
  <w:num w:numId="4" w16cid:durableId="942146205">
    <w:abstractNumId w:val="8"/>
  </w:num>
  <w:num w:numId="5" w16cid:durableId="635834878">
    <w:abstractNumId w:val="0"/>
  </w:num>
  <w:num w:numId="6" w16cid:durableId="1762796969">
    <w:abstractNumId w:val="4"/>
  </w:num>
  <w:num w:numId="7" w16cid:durableId="688482495">
    <w:abstractNumId w:val="7"/>
  </w:num>
  <w:num w:numId="8" w16cid:durableId="422845955">
    <w:abstractNumId w:val="5"/>
  </w:num>
  <w:num w:numId="9" w16cid:durableId="1893810145">
    <w:abstractNumId w:val="6"/>
  </w:num>
  <w:num w:numId="10" w16cid:durableId="188103391">
    <w:abstractNumId w:val="9"/>
  </w:num>
  <w:num w:numId="11" w16cid:durableId="9374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4E07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1678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3754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2024-06-27T10:54:00Z</dcterms:created>
  <dcterms:modified xsi:type="dcterms:W3CDTF">2024-06-27T10:54:00Z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6429816</vt:i4>
  </property>
  <property fmtid="{D5CDD505-2E9C-101B-9397-08002B2CF9AE}" pid="5" name="UlozitJako">
    <vt:lpwstr>C:\Users\mrazkova\AppData\Local\Temp\iU22599428\Zastupitelstvo\2023-12-14\Navrhy\429-ZK-23.</vt:lpwstr>
  </property>
  <property fmtid="{D5CDD505-2E9C-101B-9397-08002B2CF9AE}" pid="6" name="Zpracovat">
    <vt:bool>false</vt:bool>
  </property>
</Properties>
</file>