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A6EA1" w14:paraId="4EEE4DA5" w14:textId="77777777" w:rsidTr="009F0607">
        <w:trPr>
          <w:trHeight w:hRule="exact" w:val="397"/>
        </w:trPr>
        <w:tc>
          <w:tcPr>
            <w:tcW w:w="2376" w:type="dxa"/>
            <w:hideMark/>
          </w:tcPr>
          <w:p w14:paraId="442AFD8B" w14:textId="77777777" w:rsidR="006A6EA1" w:rsidRDefault="006A6E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4D965D" w14:textId="77777777" w:rsidR="006A6EA1" w:rsidRDefault="006A6EA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B8E3198" w14:textId="77777777" w:rsidR="006A6EA1" w:rsidRDefault="006A6EA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117CD2" w14:textId="77777777" w:rsidR="006A6EA1" w:rsidRDefault="006A6EA1" w:rsidP="00970720">
            <w:pPr>
              <w:pStyle w:val="KUJKnormal"/>
            </w:pPr>
          </w:p>
        </w:tc>
      </w:tr>
      <w:tr w:rsidR="006A6EA1" w14:paraId="65FCEDA2" w14:textId="77777777" w:rsidTr="009F0607">
        <w:trPr>
          <w:cantSplit/>
          <w:trHeight w:hRule="exact" w:val="397"/>
        </w:trPr>
        <w:tc>
          <w:tcPr>
            <w:tcW w:w="2376" w:type="dxa"/>
            <w:hideMark/>
          </w:tcPr>
          <w:p w14:paraId="2725861D" w14:textId="77777777" w:rsidR="006A6EA1" w:rsidRDefault="006A6E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96D1D6" w14:textId="77777777" w:rsidR="006A6EA1" w:rsidRDefault="006A6EA1" w:rsidP="00970720">
            <w:pPr>
              <w:pStyle w:val="KUJKnormal"/>
            </w:pPr>
            <w:r>
              <w:t>422/ZK/23</w:t>
            </w:r>
          </w:p>
        </w:tc>
      </w:tr>
      <w:tr w:rsidR="006A6EA1" w14:paraId="7A0353A7" w14:textId="77777777" w:rsidTr="009F0607">
        <w:trPr>
          <w:trHeight w:val="397"/>
        </w:trPr>
        <w:tc>
          <w:tcPr>
            <w:tcW w:w="2376" w:type="dxa"/>
          </w:tcPr>
          <w:p w14:paraId="33355976" w14:textId="77777777" w:rsidR="006A6EA1" w:rsidRDefault="006A6EA1" w:rsidP="00970720"/>
          <w:p w14:paraId="20B5D624" w14:textId="77777777" w:rsidR="006A6EA1" w:rsidRDefault="006A6E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E4E77C" w14:textId="77777777" w:rsidR="006A6EA1" w:rsidRDefault="006A6EA1" w:rsidP="00970720"/>
          <w:p w14:paraId="3A917A08" w14:textId="77777777" w:rsidR="006A6EA1" w:rsidRDefault="006A6E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Povolení výjimky z nejnižšího počtu žáků pro krajem zřizovanou školu</w:t>
            </w:r>
          </w:p>
        </w:tc>
      </w:tr>
    </w:tbl>
    <w:p w14:paraId="6CAD2A32" w14:textId="77777777" w:rsidR="006A6EA1" w:rsidRDefault="006A6EA1" w:rsidP="009F0607">
      <w:pPr>
        <w:pStyle w:val="KUJKnormal"/>
        <w:rPr>
          <w:b/>
          <w:bCs/>
        </w:rPr>
      </w:pPr>
      <w:r>
        <w:rPr>
          <w:b/>
          <w:bCs/>
        </w:rPr>
        <w:pict w14:anchorId="3C4F5C68">
          <v:rect id="_x0000_i1029" style="width:453.6pt;height:1.5pt" o:hralign="center" o:hrstd="t" o:hrnoshade="t" o:hr="t" fillcolor="black" stroked="f"/>
        </w:pict>
      </w:r>
    </w:p>
    <w:p w14:paraId="4A38BC2C" w14:textId="77777777" w:rsidR="006A6EA1" w:rsidRDefault="006A6EA1" w:rsidP="009F0607">
      <w:pPr>
        <w:pStyle w:val="KUJKnormal"/>
      </w:pPr>
    </w:p>
    <w:p w14:paraId="7D97AF22" w14:textId="77777777" w:rsidR="006A6EA1" w:rsidRDefault="006A6EA1" w:rsidP="009F060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A6EA1" w14:paraId="6BDE1C6A" w14:textId="77777777" w:rsidTr="002559B8">
        <w:trPr>
          <w:trHeight w:val="397"/>
        </w:trPr>
        <w:tc>
          <w:tcPr>
            <w:tcW w:w="2350" w:type="dxa"/>
            <w:hideMark/>
          </w:tcPr>
          <w:p w14:paraId="3F26B2AC" w14:textId="77777777" w:rsidR="006A6EA1" w:rsidRDefault="006A6E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A14C1F" w14:textId="77777777" w:rsidR="006A6EA1" w:rsidRDefault="006A6EA1" w:rsidP="002559B8">
            <w:pPr>
              <w:pStyle w:val="KUJKnormal"/>
            </w:pPr>
            <w:r>
              <w:t>Mgr. Pavel Klíma</w:t>
            </w:r>
          </w:p>
          <w:p w14:paraId="28F220B9" w14:textId="77777777" w:rsidR="006A6EA1" w:rsidRDefault="006A6EA1" w:rsidP="002559B8"/>
        </w:tc>
      </w:tr>
      <w:tr w:rsidR="006A6EA1" w14:paraId="4D07BE0F" w14:textId="77777777" w:rsidTr="002559B8">
        <w:trPr>
          <w:trHeight w:val="397"/>
        </w:trPr>
        <w:tc>
          <w:tcPr>
            <w:tcW w:w="2350" w:type="dxa"/>
          </w:tcPr>
          <w:p w14:paraId="42F50C16" w14:textId="77777777" w:rsidR="006A6EA1" w:rsidRDefault="006A6EA1" w:rsidP="002559B8">
            <w:pPr>
              <w:pStyle w:val="KUJKtucny"/>
            </w:pPr>
            <w:r>
              <w:t>Zpracoval:</w:t>
            </w:r>
          </w:p>
          <w:p w14:paraId="4DDD9251" w14:textId="77777777" w:rsidR="006A6EA1" w:rsidRDefault="006A6EA1" w:rsidP="002559B8"/>
        </w:tc>
        <w:tc>
          <w:tcPr>
            <w:tcW w:w="6862" w:type="dxa"/>
            <w:hideMark/>
          </w:tcPr>
          <w:p w14:paraId="4842FD99" w14:textId="77777777" w:rsidR="006A6EA1" w:rsidRDefault="006A6EA1" w:rsidP="002559B8">
            <w:pPr>
              <w:pStyle w:val="KUJKnormal"/>
            </w:pPr>
            <w:r>
              <w:t>OSMT</w:t>
            </w:r>
          </w:p>
        </w:tc>
      </w:tr>
      <w:tr w:rsidR="006A6EA1" w14:paraId="356FE807" w14:textId="77777777" w:rsidTr="002559B8">
        <w:trPr>
          <w:trHeight w:val="397"/>
        </w:trPr>
        <w:tc>
          <w:tcPr>
            <w:tcW w:w="2350" w:type="dxa"/>
          </w:tcPr>
          <w:p w14:paraId="3D13195F" w14:textId="77777777" w:rsidR="006A6EA1" w:rsidRPr="009715F9" w:rsidRDefault="006A6E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C115C6" w14:textId="77777777" w:rsidR="006A6EA1" w:rsidRDefault="006A6EA1" w:rsidP="002559B8"/>
        </w:tc>
        <w:tc>
          <w:tcPr>
            <w:tcW w:w="6862" w:type="dxa"/>
            <w:hideMark/>
          </w:tcPr>
          <w:p w14:paraId="2A6D129D" w14:textId="77777777" w:rsidR="006A6EA1" w:rsidRDefault="006A6EA1" w:rsidP="002559B8">
            <w:pPr>
              <w:pStyle w:val="KUJKnormal"/>
            </w:pPr>
            <w:r>
              <w:t>Ing. Hana Šímová</w:t>
            </w:r>
          </w:p>
        </w:tc>
      </w:tr>
    </w:tbl>
    <w:p w14:paraId="212529F7" w14:textId="77777777" w:rsidR="006A6EA1" w:rsidRDefault="006A6EA1" w:rsidP="009F0607">
      <w:pPr>
        <w:pStyle w:val="KUJKnormal"/>
      </w:pPr>
    </w:p>
    <w:p w14:paraId="29C79EE8" w14:textId="77777777" w:rsidR="006A6EA1" w:rsidRPr="0052161F" w:rsidRDefault="006A6EA1" w:rsidP="009F0607">
      <w:pPr>
        <w:pStyle w:val="KUJKtucny"/>
      </w:pPr>
      <w:r w:rsidRPr="0052161F">
        <w:t>NÁVRH USNESENÍ</w:t>
      </w:r>
    </w:p>
    <w:p w14:paraId="6A27EA45" w14:textId="77777777" w:rsidR="006A6EA1" w:rsidRDefault="006A6EA1" w:rsidP="009F060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53378E" w14:textId="77777777" w:rsidR="006A6EA1" w:rsidRPr="00841DFC" w:rsidRDefault="006A6EA1" w:rsidP="009F0607">
      <w:pPr>
        <w:pStyle w:val="KUJKPolozka"/>
      </w:pPr>
      <w:r w:rsidRPr="00841DFC">
        <w:t>Zastupitelstvo Jihočeského kraje</w:t>
      </w:r>
    </w:p>
    <w:p w14:paraId="4B86F7EF" w14:textId="77777777" w:rsidR="006A6EA1" w:rsidRDefault="006A6EA1" w:rsidP="006A2702">
      <w:pPr>
        <w:pStyle w:val="KUJKdoplnek2"/>
        <w:ind w:left="357" w:hanging="357"/>
      </w:pPr>
      <w:r w:rsidRPr="00730306">
        <w:t>bere na vědomí</w:t>
      </w:r>
    </w:p>
    <w:p w14:paraId="13E27241" w14:textId="77777777" w:rsidR="006A6EA1" w:rsidRDefault="006A6EA1" w:rsidP="00E43549">
      <w:pPr>
        <w:pStyle w:val="KUJKnormal"/>
      </w:pPr>
      <w:r w:rsidRPr="00E43549">
        <w:t xml:space="preserve">informaci o počtu žáků ve škole: </w:t>
      </w:r>
    </w:p>
    <w:p w14:paraId="7145E6B3" w14:textId="77777777" w:rsidR="006A6EA1" w:rsidRPr="00E43549" w:rsidRDefault="006A6EA1" w:rsidP="00E43549">
      <w:pPr>
        <w:pStyle w:val="KUJKnormal"/>
      </w:pPr>
      <w:r w:rsidRPr="00E43549">
        <w:t>Střední odborná škola a Střední odborné učiliště, Milevsko, Čs. Armády 777, IČO 14450402</w:t>
      </w:r>
      <w:r>
        <w:t>,</w:t>
      </w:r>
      <w:r w:rsidRPr="00E43549">
        <w:t xml:space="preserve"> dle důvodové zprávy návrhu č. </w:t>
      </w:r>
      <w:r>
        <w:t>422</w:t>
      </w:r>
      <w:r w:rsidRPr="00E43549">
        <w:t>/</w:t>
      </w:r>
      <w:r>
        <w:t>Z</w:t>
      </w:r>
      <w:r w:rsidRPr="00E43549">
        <w:t>K/</w:t>
      </w:r>
      <w:r>
        <w:t>23;</w:t>
      </w:r>
    </w:p>
    <w:p w14:paraId="21B05EFC" w14:textId="77777777" w:rsidR="006A6EA1" w:rsidRPr="00E10FE7" w:rsidRDefault="006A6EA1" w:rsidP="006A2702">
      <w:pPr>
        <w:pStyle w:val="KUJKdoplnek2"/>
      </w:pPr>
      <w:r w:rsidRPr="00AF7BAE">
        <w:t>schvaluje</w:t>
      </w:r>
    </w:p>
    <w:p w14:paraId="0638AA10" w14:textId="77777777" w:rsidR="006A6EA1" w:rsidRDefault="006A6EA1" w:rsidP="009F0607">
      <w:pPr>
        <w:pStyle w:val="KUJKnormal"/>
      </w:pPr>
      <w:r w:rsidRPr="00E43549">
        <w:t>výjimk</w:t>
      </w:r>
      <w:r>
        <w:t>u</w:t>
      </w:r>
      <w:r w:rsidRPr="00E43549">
        <w:t xml:space="preserve"> z nejnižšího počtu žáků střední školy v souladu s § 23 odst. 4 zákona č. 561/2004 Sb., školského zákona: Střední odborná škola a Střední odborné učiliště, Milevsko, Čs. armády 777, IČO</w:t>
      </w:r>
      <w:r>
        <w:t xml:space="preserve"> </w:t>
      </w:r>
      <w:r w:rsidRPr="00E43549">
        <w:t>14450402</w:t>
      </w:r>
      <w:r>
        <w:t>.</w:t>
      </w:r>
    </w:p>
    <w:p w14:paraId="46E0EA59" w14:textId="77777777" w:rsidR="006A6EA1" w:rsidRDefault="006A6EA1" w:rsidP="009F0607">
      <w:pPr>
        <w:pStyle w:val="KUJKnormal"/>
      </w:pPr>
    </w:p>
    <w:p w14:paraId="3D8B3D90" w14:textId="77777777" w:rsidR="006A6EA1" w:rsidRDefault="006A6EA1" w:rsidP="006A2702">
      <w:pPr>
        <w:pStyle w:val="KUJKmezeraDZ"/>
      </w:pPr>
      <w:bookmarkStart w:id="1" w:name="US_DuvodZprava"/>
      <w:bookmarkEnd w:id="1"/>
    </w:p>
    <w:p w14:paraId="21C58000" w14:textId="77777777" w:rsidR="006A6EA1" w:rsidRDefault="006A6EA1" w:rsidP="006A2702">
      <w:pPr>
        <w:pStyle w:val="KUJKnadpisDZ"/>
      </w:pPr>
      <w:r>
        <w:t>DŮVODOVÁ ZPRÁVA</w:t>
      </w:r>
    </w:p>
    <w:p w14:paraId="30CC4CCE" w14:textId="77777777" w:rsidR="006A6EA1" w:rsidRPr="009B7B0B" w:rsidRDefault="006A6EA1" w:rsidP="006A2702">
      <w:pPr>
        <w:pStyle w:val="KUJKmezeraDZ"/>
      </w:pPr>
    </w:p>
    <w:p w14:paraId="28AB3548" w14:textId="77777777" w:rsidR="006A6EA1" w:rsidRDefault="006A6EA1" w:rsidP="00E43549">
      <w:pPr>
        <w:pStyle w:val="KUJKnormal"/>
      </w:pPr>
      <w:r>
        <w:t>Rozhodování o povolení výjimky z nejnižšího počtu dětí, žáků nebo studentů stanoveného prováděcím právním předpisem nebo školským zákonem je uvedené v kompetenci zastupitelstva kraje, neboť povolení této výjimky znamená zvýšené finanční nároky na rozpočet kraje, přičemž v souladu s ustanovením § 35 odst. 2 písm. i) zákona č. 129/2000 Sb., o krajích (krajské zřízení), ve znění pozdějších předpisů, zastupitelstvu kraje je vyhrazeno schvalovat rozpočet kraje, závěrečný účet kraje a účetní závěrku kraje sestavenou k rozvahovému dni.</w:t>
      </w:r>
    </w:p>
    <w:p w14:paraId="4B27D8B5" w14:textId="77777777" w:rsidR="006A6EA1" w:rsidRDefault="006A6EA1" w:rsidP="00E43549">
      <w:pPr>
        <w:pStyle w:val="KUJKnormal"/>
      </w:pPr>
    </w:p>
    <w:p w14:paraId="52B17184" w14:textId="77777777" w:rsidR="006A6EA1" w:rsidRDefault="006A6EA1" w:rsidP="00E43549">
      <w:pPr>
        <w:pStyle w:val="KUJKnormal"/>
      </w:pPr>
      <w:r>
        <w:t xml:space="preserve">Ustanovení § 23 odst. 1 školského zákona stanoví, že mateřská, základní a střední škola se organizačně člení na třídy, vyšší odborná škola na studijní skupiny, konzervatoř a základní umělecká škola na oddělení. Ustanovení § 23 odst. 4 téhož zákona dále stanoví, že zřizovatel školy může povolit výjimku z nejnižšího počtu dětí, žáků a studentů stanoveného tímto zákonem a prováděcím právním předpisem za předpokladu, že uhradí zvýšené výdaje na vzdělávací činnost školy, a to nad výši stanovenou podle § 161 až § 162. </w:t>
      </w:r>
    </w:p>
    <w:p w14:paraId="7C5CC604" w14:textId="77777777" w:rsidR="006A6EA1" w:rsidRDefault="006A6EA1" w:rsidP="00E43549">
      <w:pPr>
        <w:pStyle w:val="KUJKnormal"/>
      </w:pPr>
    </w:p>
    <w:p w14:paraId="0E258B55" w14:textId="77777777" w:rsidR="006A6EA1" w:rsidRDefault="006A6EA1" w:rsidP="00E43549">
      <w:pPr>
        <w:pStyle w:val="KUJKnormal"/>
      </w:pPr>
      <w:r>
        <w:t xml:space="preserve">Příslušným prováděcím předpisem je v případě střední školy vyhláška č. 13/2005 Sb., o středním vzdělávání a vzdělávání v konzervatoři, ve znění pozdějších předpisů. Z ustanovení § 2 odst. 3 této vyhlášky vyplývá, že nejnižší průměrný počet žáků ve třídě střední školy činí 17 žáků. </w:t>
      </w:r>
    </w:p>
    <w:p w14:paraId="515EE35E" w14:textId="77777777" w:rsidR="006A6EA1" w:rsidRDefault="006A6EA1" w:rsidP="00E43549">
      <w:pPr>
        <w:pStyle w:val="KUJKnormal"/>
      </w:pPr>
      <w:r>
        <w:t xml:space="preserve">Ve výkazu M8 o střední škole k 30. 9. 2023, tedy pro rozpočet na rok 2024 bylo vykázáno ve střední škole, </w:t>
      </w:r>
    </w:p>
    <w:p w14:paraId="40455C6C" w14:textId="77777777" w:rsidR="006A6EA1" w:rsidRDefault="006A6EA1" w:rsidP="00E43549">
      <w:pPr>
        <w:pStyle w:val="KUJKnormal"/>
      </w:pPr>
      <w:r>
        <w:t xml:space="preserve">Střední odborná škola a Střední odborné učiliště, Milevsko, Čs. armády 777, IČO: 14450402, </w:t>
      </w:r>
    </w:p>
    <w:p w14:paraId="3FF77BD1" w14:textId="77777777" w:rsidR="006A6EA1" w:rsidRDefault="006A6EA1" w:rsidP="00E43549">
      <w:pPr>
        <w:pStyle w:val="KUJKnormal"/>
      </w:pPr>
      <w:r>
        <w:t>dle výkazu M8 162 žáků v 10 třídách denního studia, tj. průměr 16,20 žáků/třída.</w:t>
      </w:r>
    </w:p>
    <w:p w14:paraId="1455DFF0" w14:textId="77777777" w:rsidR="006A6EA1" w:rsidRDefault="006A6EA1" w:rsidP="00E43549">
      <w:pPr>
        <w:pStyle w:val="KUJKnormal"/>
      </w:pPr>
      <w:r>
        <w:rPr>
          <w:noProof/>
        </w:rPr>
        <w:lastRenderedPageBreak/>
        <w:pict w14:anchorId="4B98E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30" type="#_x0000_t75" style="width:477pt;height:631.8pt;visibility:visible;mso-wrap-style:square">
            <v:imagedata r:id="rId7" o:title=""/>
          </v:shape>
        </w:pict>
      </w:r>
    </w:p>
    <w:p w14:paraId="3D7CB9F4" w14:textId="77777777" w:rsidR="006A6EA1" w:rsidRDefault="006A6EA1" w:rsidP="00E43549">
      <w:pPr>
        <w:pStyle w:val="KUJKnormal"/>
      </w:pPr>
    </w:p>
    <w:p w14:paraId="74F68F38" w14:textId="77777777" w:rsidR="006A6EA1" w:rsidRDefault="006A6EA1" w:rsidP="00E43549">
      <w:pPr>
        <w:pStyle w:val="KUJKnormal"/>
      </w:pPr>
    </w:p>
    <w:p w14:paraId="31E13F6C" w14:textId="77777777" w:rsidR="006A6EA1" w:rsidRDefault="006A6EA1" w:rsidP="00E43549">
      <w:pPr>
        <w:pStyle w:val="KUJKnormal"/>
      </w:pPr>
    </w:p>
    <w:p w14:paraId="294AD140" w14:textId="77777777" w:rsidR="006A6EA1" w:rsidRDefault="006A6EA1" w:rsidP="00E43549">
      <w:pPr>
        <w:pStyle w:val="KUJKnormal"/>
      </w:pPr>
    </w:p>
    <w:p w14:paraId="364A54E0" w14:textId="77777777" w:rsidR="006A6EA1" w:rsidRDefault="006A6EA1" w:rsidP="00E43549">
      <w:pPr>
        <w:pStyle w:val="KUJKnormal"/>
      </w:pPr>
    </w:p>
    <w:p w14:paraId="5CA6D9EF" w14:textId="77777777" w:rsidR="006A6EA1" w:rsidRDefault="006A6EA1" w:rsidP="00E43549">
      <w:pPr>
        <w:pStyle w:val="KUJKnormal"/>
      </w:pPr>
      <w:r>
        <w:lastRenderedPageBreak/>
        <w:t xml:space="preserve">Prostředky potřebné k zabezpečení výuky na období od 1. 1. 2024 do 31. 8. 2024 nad rozpočet stanovený dle § 161 až § 162 školského zákona pro střední školu v rámci organizace jsou vyčísleny jako nulová položka.  Konstrukce § 23 odst. 4. školského zákona v podstatně nepočítá se současným systémem financování regionálního školství, protože škola má zabezpečený rozpočet na přímé výdaje, i když nemá v souladu s prováděcím předpisem naplněné třídy. Tedy PHmax (= maximální počet proplacených hodin výuky z MŠMT na základě počtu žáků) je vyšší než PHškoly (= počet úvazků pedagogických pracovníků v hodinách potřebných k zabezpečení výuky), tím pádem je škola v plném rozsahu financována z MŠMT, resp. školní vzdělávací programy a není potřeba doplatek zřizovatele. </w:t>
      </w:r>
    </w:p>
    <w:p w14:paraId="08038762" w14:textId="77777777" w:rsidR="006A6EA1" w:rsidRDefault="006A6EA1" w:rsidP="00E43549">
      <w:pPr>
        <w:pStyle w:val="KUJKnormal"/>
      </w:pPr>
    </w:p>
    <w:p w14:paraId="0A6D811D" w14:textId="77777777" w:rsidR="006A6EA1" w:rsidRDefault="006A6EA1" w:rsidP="00E43549">
      <w:pPr>
        <w:pStyle w:val="KUJKnormal"/>
      </w:pPr>
      <w:r>
        <w:t>V souladu s § 23 odst. 4 školského zákona je zřizovatel připraven hradit případný nedostatek finančních prostředků z provozní rezervy z prostředků určených pro příspěvkové organizace, který je alokován v rozpočtu na rok 2024 pro OŠMT.</w:t>
      </w:r>
    </w:p>
    <w:p w14:paraId="25FEE617" w14:textId="77777777" w:rsidR="006A6EA1" w:rsidRDefault="006A6EA1" w:rsidP="009F0607">
      <w:pPr>
        <w:pStyle w:val="KUJKnormal"/>
      </w:pPr>
    </w:p>
    <w:p w14:paraId="3ECDCECE" w14:textId="77777777" w:rsidR="006A6EA1" w:rsidRDefault="006A6EA1" w:rsidP="009F0607">
      <w:pPr>
        <w:pStyle w:val="KUJKnormal"/>
      </w:pPr>
    </w:p>
    <w:p w14:paraId="7883957E" w14:textId="77777777" w:rsidR="006A6EA1" w:rsidRDefault="006A6EA1" w:rsidP="009F0607">
      <w:pPr>
        <w:pStyle w:val="KUJKnormal"/>
      </w:pPr>
      <w:r>
        <w:t>Finanční nároky a krytí:</w:t>
      </w:r>
      <w:r w:rsidRPr="00E43549">
        <w:t xml:space="preserve"> Nejsou požadovány dodatečné finanční prostředky na dofinancování škol dle § 161 a § 162 školského zákona.</w:t>
      </w:r>
    </w:p>
    <w:p w14:paraId="6B0AE8C0" w14:textId="77777777" w:rsidR="006A6EA1" w:rsidRDefault="006A6EA1" w:rsidP="009F0607">
      <w:pPr>
        <w:pStyle w:val="KUJKnormal"/>
      </w:pPr>
    </w:p>
    <w:p w14:paraId="1C8FEFD5" w14:textId="77777777" w:rsidR="006A6EA1" w:rsidRDefault="006A6EA1" w:rsidP="009F0607">
      <w:pPr>
        <w:pStyle w:val="KUJKnormal"/>
      </w:pPr>
    </w:p>
    <w:p w14:paraId="58F08F60" w14:textId="77777777" w:rsidR="006A6EA1" w:rsidRDefault="006A6EA1" w:rsidP="00427A10">
      <w:pPr>
        <w:pStyle w:val="KUJKnormal"/>
      </w:pPr>
      <w:r>
        <w:t>Vyjádření správce rozpočtu:</w:t>
      </w:r>
      <w:r w:rsidRPr="00427A10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FB93D47" w14:textId="77777777" w:rsidR="006A6EA1" w:rsidRDefault="006A6EA1" w:rsidP="009F0607">
      <w:pPr>
        <w:pStyle w:val="KUJKnormal"/>
      </w:pPr>
    </w:p>
    <w:p w14:paraId="207099BF" w14:textId="77777777" w:rsidR="006A6EA1" w:rsidRDefault="006A6EA1" w:rsidP="009F0607">
      <w:pPr>
        <w:pStyle w:val="KUJKnormal"/>
      </w:pPr>
    </w:p>
    <w:p w14:paraId="1AC6FCC5" w14:textId="77777777" w:rsidR="006A6EA1" w:rsidRDefault="006A6EA1" w:rsidP="009F0607">
      <w:pPr>
        <w:pStyle w:val="KUJKnormal"/>
      </w:pPr>
    </w:p>
    <w:p w14:paraId="5EDBD6E0" w14:textId="77777777" w:rsidR="006A6EA1" w:rsidRDefault="006A6EA1" w:rsidP="009F0607">
      <w:pPr>
        <w:pStyle w:val="KUJKnormal"/>
      </w:pPr>
      <w:r>
        <w:t>Návrh projednán (stanoviska):</w:t>
      </w:r>
    </w:p>
    <w:p w14:paraId="32CF29E4" w14:textId="77777777" w:rsidR="006A6EA1" w:rsidRDefault="006A6EA1" w:rsidP="009F0607">
      <w:pPr>
        <w:pStyle w:val="KUJKnormal"/>
      </w:pPr>
    </w:p>
    <w:p w14:paraId="5086D37D" w14:textId="77777777" w:rsidR="006A6EA1" w:rsidRDefault="006A6EA1" w:rsidP="009F0607">
      <w:pPr>
        <w:pStyle w:val="KUJKnormal"/>
      </w:pPr>
    </w:p>
    <w:p w14:paraId="5F6C3D12" w14:textId="77777777" w:rsidR="006A6EA1" w:rsidRPr="007939A8" w:rsidRDefault="006A6EA1" w:rsidP="009F0607">
      <w:pPr>
        <w:pStyle w:val="KUJKtucny"/>
      </w:pPr>
      <w:r w:rsidRPr="007939A8">
        <w:t>PŘÍLOHY:</w:t>
      </w:r>
      <w:r>
        <w:t xml:space="preserve"> </w:t>
      </w:r>
      <w:r w:rsidRPr="00E43549">
        <w:rPr>
          <w:b w:val="0"/>
          <w:bCs/>
        </w:rPr>
        <w:t>bez příloh</w:t>
      </w:r>
    </w:p>
    <w:p w14:paraId="566FD380" w14:textId="77777777" w:rsidR="006A6EA1" w:rsidRDefault="006A6EA1" w:rsidP="009F0607">
      <w:pPr>
        <w:pStyle w:val="KUJKnormal"/>
      </w:pPr>
    </w:p>
    <w:p w14:paraId="1B11A7EC" w14:textId="77777777" w:rsidR="006A6EA1" w:rsidRDefault="006A6EA1" w:rsidP="009F0607">
      <w:pPr>
        <w:pStyle w:val="KUJKnormal"/>
      </w:pPr>
    </w:p>
    <w:p w14:paraId="0F63DB15" w14:textId="77777777" w:rsidR="006A6EA1" w:rsidRPr="007C1EE7" w:rsidRDefault="006A6EA1" w:rsidP="009F0607">
      <w:pPr>
        <w:pStyle w:val="KUJKtucny"/>
      </w:pPr>
      <w:r w:rsidRPr="007C1EE7">
        <w:t>Zodpovídá:</w:t>
      </w:r>
      <w:r w:rsidRPr="00E43549">
        <w:t xml:space="preserve"> </w:t>
      </w:r>
      <w:r w:rsidRPr="00E43549">
        <w:rPr>
          <w:b w:val="0"/>
          <w:bCs/>
        </w:rPr>
        <w:t>vedoucí OŠMT - Ing. Hana Šímová</w:t>
      </w:r>
    </w:p>
    <w:p w14:paraId="04D88003" w14:textId="77777777" w:rsidR="006A6EA1" w:rsidRDefault="006A6EA1" w:rsidP="009F0607">
      <w:pPr>
        <w:pStyle w:val="KUJKnormal"/>
      </w:pPr>
    </w:p>
    <w:p w14:paraId="00B39C3B" w14:textId="77777777" w:rsidR="006A6EA1" w:rsidRDefault="006A6EA1" w:rsidP="009F0607">
      <w:pPr>
        <w:pStyle w:val="KUJKnormal"/>
      </w:pPr>
      <w:r>
        <w:t>Termín kontroly: 14. prosince 2023</w:t>
      </w:r>
    </w:p>
    <w:p w14:paraId="057D2C33" w14:textId="77777777" w:rsidR="006A6EA1" w:rsidRDefault="006A6EA1" w:rsidP="009F0607">
      <w:pPr>
        <w:pStyle w:val="KUJKnormal"/>
      </w:pPr>
      <w:r>
        <w:t>Termín splnění: 18. prosince 2023</w:t>
      </w:r>
    </w:p>
    <w:p w14:paraId="2E154CD0" w14:textId="77777777" w:rsidR="006A6EA1" w:rsidRDefault="006A6E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F213D" w14:textId="77777777" w:rsidR="006A6EA1" w:rsidRDefault="006A6EA1" w:rsidP="006A6EA1">
    <w:r>
      <w:rPr>
        <w:noProof/>
      </w:rPr>
      <w:pict w14:anchorId="254F88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184719" w14:textId="77777777" w:rsidR="006A6EA1" w:rsidRPr="005F485E" w:rsidRDefault="006A6EA1" w:rsidP="006A6E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6C669F" w14:textId="77777777" w:rsidR="006A6EA1" w:rsidRPr="005F485E" w:rsidRDefault="006A6EA1" w:rsidP="006A6E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329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C9AD682" w14:textId="77777777" w:rsidR="006A6EA1" w:rsidRDefault="006A6EA1" w:rsidP="006A6EA1">
    <w:r>
      <w:pict w14:anchorId="6BDB1096">
        <v:rect id="_x0000_i1026" style="width:481.9pt;height:2pt" o:hralign="center" o:hrstd="t" o:hrnoshade="t" o:hr="t" fillcolor="black" stroked="f"/>
      </w:pict>
    </w:r>
  </w:p>
  <w:p w14:paraId="21AAF9CC" w14:textId="77777777" w:rsidR="006A6EA1" w:rsidRPr="006A6EA1" w:rsidRDefault="006A6EA1" w:rsidP="006A6E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22235">
    <w:abstractNumId w:val="1"/>
  </w:num>
  <w:num w:numId="2" w16cid:durableId="1702239502">
    <w:abstractNumId w:val="2"/>
  </w:num>
  <w:num w:numId="3" w16cid:durableId="1169559053">
    <w:abstractNumId w:val="9"/>
  </w:num>
  <w:num w:numId="4" w16cid:durableId="1695495887">
    <w:abstractNumId w:val="7"/>
  </w:num>
  <w:num w:numId="5" w16cid:durableId="847254884">
    <w:abstractNumId w:val="0"/>
  </w:num>
  <w:num w:numId="6" w16cid:durableId="1449933946">
    <w:abstractNumId w:val="3"/>
  </w:num>
  <w:num w:numId="7" w16cid:durableId="1083456025">
    <w:abstractNumId w:val="6"/>
  </w:num>
  <w:num w:numId="8" w16cid:durableId="1190337968">
    <w:abstractNumId w:val="4"/>
  </w:num>
  <w:num w:numId="9" w16cid:durableId="1650356675">
    <w:abstractNumId w:val="5"/>
  </w:num>
  <w:num w:numId="10" w16cid:durableId="2119638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A6EA1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06B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6F57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2024-06-27T10:47:00Z</dcterms:created>
  <dcterms:modified xsi:type="dcterms:W3CDTF">2024-06-27T10:47:00Z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6425301</vt:i4>
  </property>
  <property fmtid="{D5CDD505-2E9C-101B-9397-08002B2CF9AE}" pid="5" name="UlozitJako">
    <vt:lpwstr>C:\Users\mrazkova\AppData\Local\Temp\iU22599428\Zastupitelstvo\2023-12-14\Navrhy\422-ZK-23.</vt:lpwstr>
  </property>
  <property fmtid="{D5CDD505-2E9C-101B-9397-08002B2CF9AE}" pid="6" name="Zpracovat">
    <vt:bool>false</vt:bool>
  </property>
</Properties>
</file>