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77E70" w14:paraId="15C2DDF7" w14:textId="77777777" w:rsidTr="00907D62">
        <w:trPr>
          <w:trHeight w:hRule="exact" w:val="397"/>
        </w:trPr>
        <w:tc>
          <w:tcPr>
            <w:tcW w:w="2376" w:type="dxa"/>
            <w:hideMark/>
          </w:tcPr>
          <w:p w14:paraId="724CF9F7" w14:textId="77777777" w:rsidR="00877E70" w:rsidRDefault="00877E7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E1E606F" w14:textId="77777777" w:rsidR="00877E70" w:rsidRDefault="00877E70" w:rsidP="00970720">
            <w:pPr>
              <w:pStyle w:val="KUJKnormal"/>
            </w:pPr>
            <w:r>
              <w:t>09. 11. 2023</w:t>
            </w:r>
          </w:p>
        </w:tc>
        <w:tc>
          <w:tcPr>
            <w:tcW w:w="2126" w:type="dxa"/>
            <w:hideMark/>
          </w:tcPr>
          <w:p w14:paraId="3E6644C9" w14:textId="77777777" w:rsidR="00877E70" w:rsidRDefault="00877E7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469B147" w14:textId="77777777" w:rsidR="00877E70" w:rsidRDefault="00877E70" w:rsidP="00970720">
            <w:pPr>
              <w:pStyle w:val="KUJKnormal"/>
            </w:pPr>
          </w:p>
        </w:tc>
      </w:tr>
      <w:tr w:rsidR="00877E70" w14:paraId="4DFEFEF8" w14:textId="77777777" w:rsidTr="00907D62">
        <w:trPr>
          <w:cantSplit/>
          <w:trHeight w:hRule="exact" w:val="397"/>
        </w:trPr>
        <w:tc>
          <w:tcPr>
            <w:tcW w:w="2376" w:type="dxa"/>
            <w:hideMark/>
          </w:tcPr>
          <w:p w14:paraId="6FCA193B" w14:textId="77777777" w:rsidR="00877E70" w:rsidRDefault="00877E7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736D7BB" w14:textId="77777777" w:rsidR="00877E70" w:rsidRDefault="00877E70" w:rsidP="00970720">
            <w:pPr>
              <w:pStyle w:val="KUJKnormal"/>
            </w:pPr>
            <w:r>
              <w:t>412/ZK/23</w:t>
            </w:r>
          </w:p>
        </w:tc>
      </w:tr>
      <w:tr w:rsidR="00877E70" w14:paraId="61862911" w14:textId="77777777" w:rsidTr="00907D62">
        <w:trPr>
          <w:trHeight w:val="397"/>
        </w:trPr>
        <w:tc>
          <w:tcPr>
            <w:tcW w:w="2376" w:type="dxa"/>
          </w:tcPr>
          <w:p w14:paraId="4A88485C" w14:textId="77777777" w:rsidR="00877E70" w:rsidRDefault="00877E70" w:rsidP="00970720"/>
          <w:p w14:paraId="694CCA36" w14:textId="77777777" w:rsidR="00877E70" w:rsidRDefault="00877E7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1F65CD3" w14:textId="77777777" w:rsidR="00877E70" w:rsidRDefault="00877E70" w:rsidP="00970720"/>
          <w:p w14:paraId="2353D103" w14:textId="77777777" w:rsidR="00877E70" w:rsidRDefault="00877E7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č. 4 SM/107/ZK „Zásady Jihočeského kraje pro poskytování veřejné finanční podpory“</w:t>
            </w:r>
          </w:p>
        </w:tc>
      </w:tr>
    </w:tbl>
    <w:p w14:paraId="72E26E3A" w14:textId="77777777" w:rsidR="00877E70" w:rsidRDefault="00877E70" w:rsidP="00907D62">
      <w:pPr>
        <w:pStyle w:val="KUJKnormal"/>
        <w:rPr>
          <w:b/>
          <w:bCs/>
        </w:rPr>
      </w:pPr>
      <w:r>
        <w:rPr>
          <w:b/>
          <w:bCs/>
        </w:rPr>
        <w:pict w14:anchorId="5A651113">
          <v:rect id="_x0000_i1029" style="width:453.6pt;height:1.5pt" o:hralign="center" o:hrstd="t" o:hrnoshade="t" o:hr="t" fillcolor="black" stroked="f"/>
        </w:pict>
      </w:r>
    </w:p>
    <w:p w14:paraId="73ABAD57" w14:textId="77777777" w:rsidR="00877E70" w:rsidRDefault="00877E70" w:rsidP="00907D62">
      <w:pPr>
        <w:pStyle w:val="KUJKnormal"/>
      </w:pPr>
    </w:p>
    <w:p w14:paraId="1C25CFA1" w14:textId="77777777" w:rsidR="00877E70" w:rsidRDefault="00877E70" w:rsidP="00907D6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77E70" w14:paraId="655E742C" w14:textId="77777777" w:rsidTr="002559B8">
        <w:trPr>
          <w:trHeight w:val="397"/>
        </w:trPr>
        <w:tc>
          <w:tcPr>
            <w:tcW w:w="2350" w:type="dxa"/>
            <w:hideMark/>
          </w:tcPr>
          <w:p w14:paraId="719B120D" w14:textId="77777777" w:rsidR="00877E70" w:rsidRDefault="00877E7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5107043" w14:textId="77777777" w:rsidR="00877E70" w:rsidRDefault="00877E70" w:rsidP="002559B8">
            <w:pPr>
              <w:pStyle w:val="KUJKnormal"/>
            </w:pPr>
            <w:r>
              <w:t>Pavel Hroch</w:t>
            </w:r>
          </w:p>
          <w:p w14:paraId="42AF97C7" w14:textId="77777777" w:rsidR="00877E70" w:rsidRDefault="00877E70" w:rsidP="002559B8"/>
        </w:tc>
      </w:tr>
      <w:tr w:rsidR="00877E70" w14:paraId="032A771B" w14:textId="77777777" w:rsidTr="002559B8">
        <w:trPr>
          <w:trHeight w:val="397"/>
        </w:trPr>
        <w:tc>
          <w:tcPr>
            <w:tcW w:w="2350" w:type="dxa"/>
          </w:tcPr>
          <w:p w14:paraId="739BB5BD" w14:textId="77777777" w:rsidR="00877E70" w:rsidRDefault="00877E70" w:rsidP="002559B8">
            <w:pPr>
              <w:pStyle w:val="KUJKtucny"/>
            </w:pPr>
            <w:r>
              <w:t>Zpracoval:</w:t>
            </w:r>
          </w:p>
          <w:p w14:paraId="37981A3B" w14:textId="77777777" w:rsidR="00877E70" w:rsidRDefault="00877E70" w:rsidP="002559B8"/>
        </w:tc>
        <w:tc>
          <w:tcPr>
            <w:tcW w:w="6862" w:type="dxa"/>
            <w:hideMark/>
          </w:tcPr>
          <w:p w14:paraId="61332BF6" w14:textId="77777777" w:rsidR="00877E70" w:rsidRDefault="00877E70" w:rsidP="002559B8">
            <w:pPr>
              <w:pStyle w:val="KUJKnormal"/>
            </w:pPr>
            <w:r>
              <w:t>OEZI</w:t>
            </w:r>
          </w:p>
        </w:tc>
      </w:tr>
      <w:tr w:rsidR="00877E70" w14:paraId="78F7CE40" w14:textId="77777777" w:rsidTr="002559B8">
        <w:trPr>
          <w:trHeight w:val="397"/>
        </w:trPr>
        <w:tc>
          <w:tcPr>
            <w:tcW w:w="2350" w:type="dxa"/>
          </w:tcPr>
          <w:p w14:paraId="0F27E828" w14:textId="77777777" w:rsidR="00877E70" w:rsidRPr="009715F9" w:rsidRDefault="00877E7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901F37F" w14:textId="77777777" w:rsidR="00877E70" w:rsidRDefault="00877E70" w:rsidP="002559B8"/>
        </w:tc>
        <w:tc>
          <w:tcPr>
            <w:tcW w:w="6862" w:type="dxa"/>
            <w:hideMark/>
          </w:tcPr>
          <w:p w14:paraId="2AE6F2A8" w14:textId="77777777" w:rsidR="00877E70" w:rsidRDefault="00877E70" w:rsidP="002559B8">
            <w:pPr>
              <w:pStyle w:val="KUJKnormal"/>
            </w:pPr>
            <w:r>
              <w:t>Ing. Jan Návara</w:t>
            </w:r>
          </w:p>
        </w:tc>
      </w:tr>
    </w:tbl>
    <w:p w14:paraId="55B0686E" w14:textId="77777777" w:rsidR="00877E70" w:rsidRDefault="00877E70" w:rsidP="00907D62">
      <w:pPr>
        <w:pStyle w:val="KUJKnormal"/>
      </w:pPr>
    </w:p>
    <w:p w14:paraId="6BA3357A" w14:textId="77777777" w:rsidR="00877E70" w:rsidRPr="0052161F" w:rsidRDefault="00877E70" w:rsidP="00907D62">
      <w:pPr>
        <w:pStyle w:val="KUJKtucny"/>
      </w:pPr>
      <w:r w:rsidRPr="0052161F">
        <w:t>NÁVRH USNESENÍ</w:t>
      </w:r>
    </w:p>
    <w:p w14:paraId="6F476A46" w14:textId="77777777" w:rsidR="00877E70" w:rsidRDefault="00877E70" w:rsidP="00907D6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1C5016F" w14:textId="77777777" w:rsidR="00877E70" w:rsidRPr="00841DFC" w:rsidRDefault="00877E70" w:rsidP="00907D62">
      <w:pPr>
        <w:pStyle w:val="KUJKPolozka"/>
      </w:pPr>
      <w:r w:rsidRPr="00841DFC">
        <w:t>Zastupitelstvo Jihočeského kraje</w:t>
      </w:r>
    </w:p>
    <w:p w14:paraId="1DD4B87F" w14:textId="77777777" w:rsidR="00877E70" w:rsidRPr="00E10FE7" w:rsidRDefault="00877E70" w:rsidP="00FE5336">
      <w:pPr>
        <w:pStyle w:val="KUJKdoplnek2"/>
      </w:pPr>
      <w:r w:rsidRPr="00AF7BAE">
        <w:t>schvaluje</w:t>
      </w:r>
    </w:p>
    <w:p w14:paraId="04B6AA52" w14:textId="77777777" w:rsidR="00877E70" w:rsidRDefault="00877E70" w:rsidP="00907D62">
      <w:pPr>
        <w:pStyle w:val="KUJKnormal"/>
      </w:pPr>
      <w:r>
        <w:t>změnu č. 4 SM/107/ZK „Zásady Jihočeského kraje pro poskytování veřejné finanční podpory“ dle přílohy č. 1 k návrhu č. 412/ZK/23 s účinností od 10. 11. 2023;</w:t>
      </w:r>
    </w:p>
    <w:p w14:paraId="6EB0B885" w14:textId="77777777" w:rsidR="00877E70" w:rsidRDefault="00877E70" w:rsidP="00C546A5">
      <w:pPr>
        <w:pStyle w:val="KUJKdoplnek2"/>
      </w:pPr>
      <w:r w:rsidRPr="0021676C">
        <w:t>ukládá</w:t>
      </w:r>
    </w:p>
    <w:p w14:paraId="0CA3B105" w14:textId="77777777" w:rsidR="00877E70" w:rsidRDefault="00877E70" w:rsidP="00907D62">
      <w:pPr>
        <w:pStyle w:val="KUJKnormal"/>
      </w:pPr>
      <w:r>
        <w:t>JUDr. Lukáši Glaserovi, řediteli krajského úřadu, zajistit realizaci části I. usnesení.</w:t>
      </w:r>
    </w:p>
    <w:p w14:paraId="7ECAB31A" w14:textId="77777777" w:rsidR="00877E70" w:rsidRDefault="00877E70" w:rsidP="00907D62">
      <w:pPr>
        <w:pStyle w:val="KUJKnormal"/>
      </w:pPr>
      <w:r>
        <w:t>T: 10. 11. 2023</w:t>
      </w:r>
    </w:p>
    <w:p w14:paraId="4145E5AE" w14:textId="77777777" w:rsidR="00877E70" w:rsidRDefault="00877E70" w:rsidP="00907D62">
      <w:pPr>
        <w:pStyle w:val="KUJKnormal"/>
      </w:pPr>
    </w:p>
    <w:p w14:paraId="31891A28" w14:textId="77777777" w:rsidR="00877E70" w:rsidRDefault="00877E70" w:rsidP="00FE5336">
      <w:pPr>
        <w:pStyle w:val="KUJKmezeraDZ"/>
      </w:pPr>
      <w:bookmarkStart w:id="1" w:name="US_DuvodZprava"/>
      <w:bookmarkEnd w:id="1"/>
    </w:p>
    <w:p w14:paraId="73BD311E" w14:textId="77777777" w:rsidR="00877E70" w:rsidRDefault="00877E70" w:rsidP="00FE5336">
      <w:pPr>
        <w:pStyle w:val="KUJKnadpisDZ"/>
      </w:pPr>
      <w:r>
        <w:t>DŮVODOVÁ ZPRÁVA</w:t>
      </w:r>
    </w:p>
    <w:p w14:paraId="3C123BC4" w14:textId="77777777" w:rsidR="00877E70" w:rsidRPr="009B7B0B" w:rsidRDefault="00877E70" w:rsidP="00FE5336">
      <w:pPr>
        <w:pStyle w:val="KUJKmezeraDZ"/>
      </w:pPr>
    </w:p>
    <w:p w14:paraId="228BAF63" w14:textId="77777777" w:rsidR="00877E70" w:rsidRDefault="00877E70" w:rsidP="00D70F88">
      <w:pPr>
        <w:pStyle w:val="KUJKnormal"/>
      </w:pPr>
      <w:r>
        <w:t xml:space="preserve">Směrnice SM/107/ZK „Zásady Jihočeského kraje pro poskytování veřejné finanční podpory“ je vnitřním předpisem KÚ, který upravuje pravidla pro poskytování veřejné finanční podpory z rozpočtu Jihočeského kraje. </w:t>
      </w:r>
    </w:p>
    <w:p w14:paraId="63D432FE" w14:textId="77777777" w:rsidR="00877E70" w:rsidRDefault="00877E70" w:rsidP="00D70F88">
      <w:pPr>
        <w:pStyle w:val="KUJKnormal"/>
      </w:pPr>
    </w:p>
    <w:p w14:paraId="5EB525CB" w14:textId="77777777" w:rsidR="00877E70" w:rsidRDefault="00877E70" w:rsidP="00D70F88">
      <w:pPr>
        <w:pStyle w:val="KUJKnormal"/>
      </w:pPr>
      <w:r>
        <w:t xml:space="preserve">Jednou z řešených oblastí v rámci směrnice je i způsob vyúčtování poskytnuté podpory. Dosud bylo pro vyúčtování požadováno doložení kopií všech účetních dokladů ve výši celkových uznatelných výdajů podporované činnosti. To se ale zejména v souvislosti s přechodem na elektronizaci celého procesu poskytování podpor ukázalo pro příjemce jako velmi administrativně náročné. V rámci vyúčtování je totiž nutné veškeré dokumenty prokazující použití prostředků (např. objednávky, faktury, paragony, dodací listy, doklady o zaplacení, mzdové listy, pracovní smlouvy a dohody, cestovní příkazy atd.) naskenovat a nahrát do systému, což představuje enormní zátěž zejména u projektů, které mají větší množství takových dokladů (v některých případech se jedná o stovky dokladů). </w:t>
      </w:r>
    </w:p>
    <w:p w14:paraId="6677CFAF" w14:textId="77777777" w:rsidR="00877E70" w:rsidRDefault="00877E70" w:rsidP="00D70F88">
      <w:pPr>
        <w:pStyle w:val="KUJKnormal"/>
      </w:pPr>
    </w:p>
    <w:p w14:paraId="1D675ED8" w14:textId="77777777" w:rsidR="00877E70" w:rsidRDefault="00877E70" w:rsidP="00D70F88">
      <w:pPr>
        <w:pStyle w:val="KUJKnormal"/>
      </w:pPr>
      <w:r>
        <w:t xml:space="preserve">Za účelem zjednodušení celého procesu je proto v rámci změny č. 4 SM/107/ZK navrhováno nepožadovat skenování a nahrávání všech prvotních dokladů souvisejících s realizací projektu, nýbrž kontrolu využití poskytnuté podpory, tj. kontrolu realizace a věcného naplnění projektového záměru, provádět na základě závěrečné zprávy o realizaci, která by zahrnovala i soupisku příslušných dokladů a vynaložených výdajů. Výše zmíněné doklady by měli příjemci nadále za povinnost uchovat a o projektu vést průkaznou evidenci tak, aby při kontrole na místě bylo možné provést ověření, že výdaje vykázané v soupisce předložené se závěrečnou zprávou byly opravdu vynaloženy pro realizaci projektu a dle pravidel dotačního programu, resp. uzavřené smlouvy. Kontrola primárních dokladů při vyúčtování projektu by u všech projektů byla nahrazena vyšším počtem kontrol na místě. Tímto krokem dojde k významnému administrativnímu zjednodušení a zefektivnění celého procesu jak na straně kraje jako poskytovatele podpory, tak i na straně příjemců, aniž by přitom ale kraj rezignoval na dostatečnou kontrolu využití vyplacených prostředků. </w:t>
      </w:r>
    </w:p>
    <w:p w14:paraId="21AE3806" w14:textId="77777777" w:rsidR="00877E70" w:rsidRDefault="00877E70" w:rsidP="00D70F88">
      <w:pPr>
        <w:pStyle w:val="KUJKnormal"/>
      </w:pPr>
    </w:p>
    <w:p w14:paraId="33A7F075" w14:textId="77777777" w:rsidR="00877E70" w:rsidRDefault="00877E70" w:rsidP="00D70F88">
      <w:pPr>
        <w:pStyle w:val="KUJKnormal"/>
      </w:pPr>
      <w:r>
        <w:t>Tento způsob kontroly využití poskytnuté finanční podpory je již používán u dotačních programů Jihočeského kraje v sociální oblasti a je v souladu i s postupy ostatních poskytovatelů dotací, kdy jsou ve velké míře používány jednotkové náklady a paušální výdaje, které se konkrétními jednotlivými doklady neprokazují. Jedná se například o programy přeshraniční spolupráce Interreg nebo IROP 2, tedy programy poskytující násobně větší podporu než dotační programy Jihočeského kraje.</w:t>
      </w:r>
    </w:p>
    <w:p w14:paraId="4CC08DC6" w14:textId="77777777" w:rsidR="00877E70" w:rsidRDefault="00877E70" w:rsidP="00D70F88">
      <w:pPr>
        <w:pStyle w:val="KUJKnormal"/>
      </w:pPr>
    </w:p>
    <w:p w14:paraId="120BB388" w14:textId="77777777" w:rsidR="00877E70" w:rsidRDefault="00877E70" w:rsidP="00D70F88">
      <w:pPr>
        <w:pStyle w:val="KUJKnormal"/>
      </w:pPr>
      <w:r>
        <w:t>Dále byl v souvislosti s aktuálním zněním zákona č.250/2000 sb. o rozpočtových pravidlech územních rozpočtů aktualizován čl. 12 směrnice. Navrhované změny jsou formou revizí uvedeny v příloze č. 1.</w:t>
      </w:r>
    </w:p>
    <w:p w14:paraId="65F330A3" w14:textId="77777777" w:rsidR="00877E70" w:rsidRDefault="00877E70" w:rsidP="00907D62">
      <w:pPr>
        <w:pStyle w:val="KUJKnormal"/>
      </w:pPr>
    </w:p>
    <w:p w14:paraId="3D9DBAF3" w14:textId="77777777" w:rsidR="00877E70" w:rsidRDefault="00877E70" w:rsidP="00907D62">
      <w:pPr>
        <w:pStyle w:val="KUJKnormal"/>
      </w:pPr>
      <w:r>
        <w:t>Rada kraje svým usnesením č 1204/2023/RK-77 ze dne 26. 10. 2023 doporučila zastupitelstvu kraje změnu č. 4 SM/107/ZK schválit.</w:t>
      </w:r>
    </w:p>
    <w:p w14:paraId="6719DF08" w14:textId="77777777" w:rsidR="00877E70" w:rsidRDefault="00877E70" w:rsidP="00907D62">
      <w:pPr>
        <w:pStyle w:val="KUJKnormal"/>
      </w:pPr>
    </w:p>
    <w:p w14:paraId="668E1F2E" w14:textId="77777777" w:rsidR="00877E70" w:rsidRDefault="00877E70" w:rsidP="00907D62">
      <w:pPr>
        <w:pStyle w:val="KUJKnormal"/>
      </w:pPr>
      <w:r>
        <w:t>Finanční nároky a krytí: Bez dopadu do rozpočtu Jihočeského kraje</w:t>
      </w:r>
    </w:p>
    <w:p w14:paraId="754F096A" w14:textId="77777777" w:rsidR="00877E70" w:rsidRDefault="00877E70" w:rsidP="00907D62">
      <w:pPr>
        <w:pStyle w:val="KUJKnormal"/>
      </w:pPr>
    </w:p>
    <w:p w14:paraId="74292250" w14:textId="77777777" w:rsidR="00877E70" w:rsidRDefault="00877E70" w:rsidP="00907D62">
      <w:pPr>
        <w:pStyle w:val="KUJKnormal"/>
      </w:pPr>
    </w:p>
    <w:p w14:paraId="69164C2C" w14:textId="77777777" w:rsidR="00877E70" w:rsidRDefault="00877E70" w:rsidP="00907D62">
      <w:pPr>
        <w:pStyle w:val="KUJKnormal"/>
      </w:pPr>
      <w:r>
        <w:t>Vyjádření správce rozpočtu:</w:t>
      </w:r>
    </w:p>
    <w:p w14:paraId="17753098" w14:textId="77777777" w:rsidR="00877E70" w:rsidRDefault="00877E70" w:rsidP="000D0F25">
      <w:pPr>
        <w:pStyle w:val="KUJKnormal"/>
      </w:pPr>
      <w:r>
        <w:t>Ing. Stanislav Bůžek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</w:t>
      </w:r>
    </w:p>
    <w:p w14:paraId="05D5ED52" w14:textId="77777777" w:rsidR="00877E70" w:rsidRDefault="00877E70" w:rsidP="00907D62">
      <w:pPr>
        <w:pStyle w:val="KUJKnormal"/>
      </w:pPr>
    </w:p>
    <w:p w14:paraId="7AFE1BCE" w14:textId="77777777" w:rsidR="00877E70" w:rsidRDefault="00877E70" w:rsidP="00907D62">
      <w:pPr>
        <w:pStyle w:val="KUJKnormal"/>
      </w:pPr>
    </w:p>
    <w:p w14:paraId="017DB6CF" w14:textId="77777777" w:rsidR="00877E70" w:rsidRDefault="00877E70" w:rsidP="00907D62">
      <w:pPr>
        <w:pStyle w:val="KUJKnormal"/>
      </w:pPr>
      <w:r>
        <w:t>Návrh projednán (stanoviska):</w:t>
      </w:r>
    </w:p>
    <w:p w14:paraId="4EDAD82C" w14:textId="77777777" w:rsidR="00877E70" w:rsidRPr="00A521E1" w:rsidRDefault="00877E70" w:rsidP="006D3AAF">
      <w:pPr>
        <w:pStyle w:val="KUJKnormal"/>
      </w:pPr>
      <w:r>
        <w:t>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3CA3F9EF" w14:textId="77777777" w:rsidR="00877E70" w:rsidRDefault="00877E70" w:rsidP="00907D62">
      <w:pPr>
        <w:pStyle w:val="KUJKnormal"/>
      </w:pPr>
    </w:p>
    <w:p w14:paraId="79B824FB" w14:textId="77777777" w:rsidR="00877E70" w:rsidRDefault="00877E70" w:rsidP="00907D62">
      <w:pPr>
        <w:pStyle w:val="KUJKnormal"/>
      </w:pPr>
    </w:p>
    <w:p w14:paraId="286FA540" w14:textId="77777777" w:rsidR="00877E70" w:rsidRPr="007939A8" w:rsidRDefault="00877E70" w:rsidP="00907D62">
      <w:pPr>
        <w:pStyle w:val="KUJKtucny"/>
      </w:pPr>
      <w:r w:rsidRPr="007939A8">
        <w:t>PŘÍLOHY:</w:t>
      </w:r>
    </w:p>
    <w:p w14:paraId="5E2349A9" w14:textId="77777777" w:rsidR="00877E70" w:rsidRPr="00B52AA9" w:rsidRDefault="00877E70" w:rsidP="00B6130E">
      <w:pPr>
        <w:pStyle w:val="KUJKcislovany"/>
      </w:pPr>
      <w:r>
        <w:t>Směrnice SM/107/ZK</w:t>
      </w:r>
      <w:r w:rsidRPr="0081756D">
        <w:t xml:space="preserve"> (</w:t>
      </w:r>
      <w:r>
        <w:t>Příloha č. 1 k návrhu č. 412_ZK_23_SM_107_ZK změna č. 4 - znění směrnice revize.docx</w:t>
      </w:r>
      <w:r w:rsidRPr="0081756D">
        <w:t>)</w:t>
      </w:r>
    </w:p>
    <w:p w14:paraId="0ACDC831" w14:textId="77777777" w:rsidR="00877E70" w:rsidRDefault="00877E70" w:rsidP="00907D62">
      <w:pPr>
        <w:pStyle w:val="KUJKnormal"/>
      </w:pPr>
    </w:p>
    <w:p w14:paraId="1385B394" w14:textId="77777777" w:rsidR="00877E70" w:rsidRDefault="00877E70" w:rsidP="00907D62">
      <w:pPr>
        <w:pStyle w:val="KUJKnormal"/>
      </w:pPr>
    </w:p>
    <w:p w14:paraId="0B46FBF3" w14:textId="77777777" w:rsidR="00877E70" w:rsidRDefault="00877E70" w:rsidP="009779AB">
      <w:pPr>
        <w:pStyle w:val="KUJKtucny"/>
      </w:pPr>
      <w:r>
        <w:t>Zodpovídá: vedoucí OEZI – Ing. Jan Návara</w:t>
      </w:r>
    </w:p>
    <w:p w14:paraId="3D3C622F" w14:textId="77777777" w:rsidR="00877E70" w:rsidRDefault="00877E70" w:rsidP="009779AB">
      <w:pPr>
        <w:pStyle w:val="KUJKnormal"/>
      </w:pPr>
    </w:p>
    <w:p w14:paraId="508F74CC" w14:textId="77777777" w:rsidR="00877E70" w:rsidRDefault="00877E70" w:rsidP="009779AB">
      <w:pPr>
        <w:pStyle w:val="KUJKnormal"/>
      </w:pPr>
      <w:r>
        <w:t>Termín kontroly: 31. 12. 2023</w:t>
      </w:r>
    </w:p>
    <w:p w14:paraId="2A809A24" w14:textId="77777777" w:rsidR="00877E70" w:rsidRDefault="00877E70" w:rsidP="009779AB">
      <w:pPr>
        <w:pStyle w:val="KUJKnormal"/>
      </w:pPr>
      <w:r>
        <w:t>Termín splnění: 31. 12. 2023</w:t>
      </w:r>
    </w:p>
    <w:p w14:paraId="22A61D5D" w14:textId="77777777" w:rsidR="00877E70" w:rsidRDefault="00877E7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3349" w14:textId="77777777" w:rsidR="00877E70" w:rsidRDefault="00877E70" w:rsidP="00877E70">
    <w:r>
      <w:rPr>
        <w:noProof/>
      </w:rPr>
      <w:pict w14:anchorId="5100286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FC2180C" w14:textId="77777777" w:rsidR="00877E70" w:rsidRPr="005F485E" w:rsidRDefault="00877E70" w:rsidP="00877E7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4214CD1" w14:textId="77777777" w:rsidR="00877E70" w:rsidRPr="005F485E" w:rsidRDefault="00877E70" w:rsidP="00877E7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E19CB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74C3B8E" w14:textId="77777777" w:rsidR="00877E70" w:rsidRDefault="00877E70" w:rsidP="00877E70">
    <w:r>
      <w:pict w14:anchorId="0E9686E8">
        <v:rect id="_x0000_i1026" style="width:481.9pt;height:2pt" o:hralign="center" o:hrstd="t" o:hrnoshade="t" o:hr="t" fillcolor="black" stroked="f"/>
      </w:pict>
    </w:r>
  </w:p>
  <w:p w14:paraId="678D4DF5" w14:textId="77777777" w:rsidR="00877E70" w:rsidRPr="00877E70" w:rsidRDefault="00877E70" w:rsidP="00877E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54647">
    <w:abstractNumId w:val="1"/>
  </w:num>
  <w:num w:numId="2" w16cid:durableId="1271667367">
    <w:abstractNumId w:val="2"/>
  </w:num>
  <w:num w:numId="3" w16cid:durableId="182522846">
    <w:abstractNumId w:val="9"/>
  </w:num>
  <w:num w:numId="4" w16cid:durableId="1859809833">
    <w:abstractNumId w:val="7"/>
  </w:num>
  <w:num w:numId="5" w16cid:durableId="1452821958">
    <w:abstractNumId w:val="0"/>
  </w:num>
  <w:num w:numId="6" w16cid:durableId="1120034030">
    <w:abstractNumId w:val="3"/>
  </w:num>
  <w:num w:numId="7" w16cid:durableId="2020963120">
    <w:abstractNumId w:val="6"/>
  </w:num>
  <w:num w:numId="8" w16cid:durableId="1001354598">
    <w:abstractNumId w:val="4"/>
  </w:num>
  <w:num w:numId="9" w16cid:durableId="180705775">
    <w:abstractNumId w:val="5"/>
  </w:num>
  <w:num w:numId="10" w16cid:durableId="12123007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77E70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2023-11-10T11:19:00Z</dcterms:created>
  <dcterms:modified xsi:type="dcterms:W3CDTF">2023-11-10T11:19:00Z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6344770</vt:i4>
  </property>
  <property fmtid="{D5CDD505-2E9C-101B-9397-08002B2CF9AE}" pid="4" name="ID_Navrh">
    <vt:i4>6420341</vt:i4>
  </property>
  <property fmtid="{D5CDD505-2E9C-101B-9397-08002B2CF9AE}" pid="5" name="UlozitJako">
    <vt:lpwstr>C:\Users\mrazkova\AppData\Local\Temp\iU15389652\Zastupitelstvo\2023-11-09\Navrhy\412-ZK-23.</vt:lpwstr>
  </property>
  <property fmtid="{D5CDD505-2E9C-101B-9397-08002B2CF9AE}" pid="6" name="Zpracovat">
    <vt:bool>false</vt:bool>
  </property>
</Properties>
</file>