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64927" w14:paraId="43DF315D" w14:textId="77777777" w:rsidTr="007C7B85">
        <w:trPr>
          <w:trHeight w:hRule="exact" w:val="397"/>
        </w:trPr>
        <w:tc>
          <w:tcPr>
            <w:tcW w:w="2376" w:type="dxa"/>
            <w:hideMark/>
          </w:tcPr>
          <w:p w14:paraId="4AEDE602" w14:textId="77777777" w:rsidR="00064927" w:rsidRDefault="00064927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39DAB47" w14:textId="77777777" w:rsidR="00064927" w:rsidRDefault="00064927" w:rsidP="00970720">
            <w:pPr>
              <w:pStyle w:val="KUJKnormal"/>
            </w:pPr>
            <w:r>
              <w:t>09. 11. 2023</w:t>
            </w:r>
          </w:p>
        </w:tc>
        <w:tc>
          <w:tcPr>
            <w:tcW w:w="2126" w:type="dxa"/>
            <w:hideMark/>
          </w:tcPr>
          <w:p w14:paraId="72C08062" w14:textId="77777777" w:rsidR="00064927" w:rsidRDefault="00064927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E0A1547" w14:textId="77777777" w:rsidR="00064927" w:rsidRDefault="00064927" w:rsidP="00970720">
            <w:pPr>
              <w:pStyle w:val="KUJKnormal"/>
            </w:pPr>
          </w:p>
        </w:tc>
      </w:tr>
      <w:tr w:rsidR="00064927" w14:paraId="0983B776" w14:textId="77777777" w:rsidTr="007C7B85">
        <w:trPr>
          <w:cantSplit/>
          <w:trHeight w:hRule="exact" w:val="397"/>
        </w:trPr>
        <w:tc>
          <w:tcPr>
            <w:tcW w:w="2376" w:type="dxa"/>
            <w:hideMark/>
          </w:tcPr>
          <w:p w14:paraId="64759E31" w14:textId="77777777" w:rsidR="00064927" w:rsidRDefault="00064927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F429CBD" w14:textId="77777777" w:rsidR="00064927" w:rsidRDefault="00064927" w:rsidP="00970720">
            <w:pPr>
              <w:pStyle w:val="KUJKnormal"/>
            </w:pPr>
            <w:r>
              <w:t>406/ZK/23</w:t>
            </w:r>
          </w:p>
        </w:tc>
      </w:tr>
      <w:tr w:rsidR="00064927" w14:paraId="6E4021C3" w14:textId="77777777" w:rsidTr="007C7B85">
        <w:trPr>
          <w:trHeight w:val="397"/>
        </w:trPr>
        <w:tc>
          <w:tcPr>
            <w:tcW w:w="2376" w:type="dxa"/>
          </w:tcPr>
          <w:p w14:paraId="1D21D135" w14:textId="77777777" w:rsidR="00064927" w:rsidRDefault="00064927" w:rsidP="00970720"/>
          <w:p w14:paraId="35639F98" w14:textId="77777777" w:rsidR="00064927" w:rsidRDefault="00064927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9EE4CAE" w14:textId="77777777" w:rsidR="00064927" w:rsidRDefault="00064927" w:rsidP="00970720"/>
          <w:p w14:paraId="56008D78" w14:textId="77777777" w:rsidR="00064927" w:rsidRDefault="00064927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Dodatky smluv o veřejných službách v přepravě cestujících veřejnou drážní osobní dopravou k zajištění dopravní obslužnosti vlaky regionální dopravy s dopravcem České dráhy, a.s.</w:t>
            </w:r>
          </w:p>
        </w:tc>
      </w:tr>
    </w:tbl>
    <w:p w14:paraId="2D5C28A2" w14:textId="77777777" w:rsidR="00064927" w:rsidRDefault="00064927" w:rsidP="007C7B85">
      <w:pPr>
        <w:pStyle w:val="KUJKnormal"/>
        <w:rPr>
          <w:b/>
          <w:bCs/>
        </w:rPr>
      </w:pPr>
      <w:r>
        <w:rPr>
          <w:b/>
          <w:bCs/>
        </w:rPr>
        <w:pict w14:anchorId="2D37A627">
          <v:rect id="_x0000_i1029" style="width:453.6pt;height:1.5pt" o:hralign="center" o:hrstd="t" o:hrnoshade="t" o:hr="t" fillcolor="black" stroked="f"/>
        </w:pict>
      </w:r>
    </w:p>
    <w:p w14:paraId="438F8CD1" w14:textId="77777777" w:rsidR="00064927" w:rsidRDefault="00064927" w:rsidP="007C7B85">
      <w:pPr>
        <w:pStyle w:val="KUJKnormal"/>
      </w:pPr>
    </w:p>
    <w:p w14:paraId="751A1014" w14:textId="77777777" w:rsidR="00064927" w:rsidRDefault="00064927" w:rsidP="007C7B85"/>
    <w:p w14:paraId="03E7CD86" w14:textId="77777777" w:rsidR="00064927" w:rsidRDefault="00064927" w:rsidP="007C7B8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64927" w14:paraId="57046859" w14:textId="77777777" w:rsidTr="002559B8">
        <w:trPr>
          <w:trHeight w:val="397"/>
        </w:trPr>
        <w:tc>
          <w:tcPr>
            <w:tcW w:w="2350" w:type="dxa"/>
            <w:hideMark/>
          </w:tcPr>
          <w:p w14:paraId="6EC443B3" w14:textId="77777777" w:rsidR="00064927" w:rsidRDefault="00064927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A6628CE" w14:textId="77777777" w:rsidR="00064927" w:rsidRDefault="00064927" w:rsidP="002559B8">
            <w:pPr>
              <w:pStyle w:val="KUJKnormal"/>
            </w:pPr>
            <w:r>
              <w:t>Mgr. Bc. Antonín Krák</w:t>
            </w:r>
          </w:p>
          <w:p w14:paraId="3C384D90" w14:textId="77777777" w:rsidR="00064927" w:rsidRDefault="00064927" w:rsidP="002559B8"/>
        </w:tc>
      </w:tr>
      <w:tr w:rsidR="00064927" w14:paraId="7ADAAC70" w14:textId="77777777" w:rsidTr="002559B8">
        <w:trPr>
          <w:trHeight w:val="397"/>
        </w:trPr>
        <w:tc>
          <w:tcPr>
            <w:tcW w:w="2350" w:type="dxa"/>
          </w:tcPr>
          <w:p w14:paraId="5F2412C5" w14:textId="77777777" w:rsidR="00064927" w:rsidRDefault="00064927" w:rsidP="002559B8">
            <w:pPr>
              <w:pStyle w:val="KUJKtucny"/>
            </w:pPr>
            <w:r>
              <w:t>Zpracoval:</w:t>
            </w:r>
          </w:p>
          <w:p w14:paraId="05F0F3C0" w14:textId="77777777" w:rsidR="00064927" w:rsidRDefault="00064927" w:rsidP="002559B8"/>
        </w:tc>
        <w:tc>
          <w:tcPr>
            <w:tcW w:w="6862" w:type="dxa"/>
            <w:hideMark/>
          </w:tcPr>
          <w:p w14:paraId="07C3BA9C" w14:textId="77777777" w:rsidR="00064927" w:rsidRDefault="00064927" w:rsidP="002559B8">
            <w:pPr>
              <w:pStyle w:val="KUJKnormal"/>
            </w:pPr>
            <w:r>
              <w:t>ODSH</w:t>
            </w:r>
          </w:p>
        </w:tc>
      </w:tr>
      <w:tr w:rsidR="00064927" w14:paraId="56C2BC7F" w14:textId="77777777" w:rsidTr="002559B8">
        <w:trPr>
          <w:trHeight w:val="397"/>
        </w:trPr>
        <w:tc>
          <w:tcPr>
            <w:tcW w:w="2350" w:type="dxa"/>
          </w:tcPr>
          <w:p w14:paraId="3216469D" w14:textId="77777777" w:rsidR="00064927" w:rsidRPr="009715F9" w:rsidRDefault="00064927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B9FCDAE" w14:textId="77777777" w:rsidR="00064927" w:rsidRDefault="00064927" w:rsidP="002559B8"/>
        </w:tc>
        <w:tc>
          <w:tcPr>
            <w:tcW w:w="6862" w:type="dxa"/>
            <w:hideMark/>
          </w:tcPr>
          <w:p w14:paraId="5CA23B1D" w14:textId="77777777" w:rsidR="00064927" w:rsidRDefault="00064927" w:rsidP="002559B8">
            <w:pPr>
              <w:pStyle w:val="KUJKnormal"/>
            </w:pPr>
            <w:r>
              <w:t>JUDr. Andrea Tetourová</w:t>
            </w:r>
          </w:p>
        </w:tc>
      </w:tr>
    </w:tbl>
    <w:p w14:paraId="07C642BC" w14:textId="77777777" w:rsidR="00064927" w:rsidRDefault="00064927" w:rsidP="007C7B85">
      <w:pPr>
        <w:pStyle w:val="KUJKnormal"/>
      </w:pPr>
    </w:p>
    <w:p w14:paraId="5BFADDAB" w14:textId="77777777" w:rsidR="00064927" w:rsidRPr="0052161F" w:rsidRDefault="00064927" w:rsidP="007C7B85">
      <w:pPr>
        <w:pStyle w:val="KUJKtucny"/>
      </w:pPr>
      <w:r w:rsidRPr="0052161F">
        <w:t>NÁVRH USNESENÍ</w:t>
      </w:r>
    </w:p>
    <w:p w14:paraId="4216CBE0" w14:textId="77777777" w:rsidR="00064927" w:rsidRDefault="00064927" w:rsidP="007C7B8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F9839A5" w14:textId="77777777" w:rsidR="00064927" w:rsidRPr="00841DFC" w:rsidRDefault="00064927" w:rsidP="007C7B85">
      <w:pPr>
        <w:pStyle w:val="KUJKPolozka"/>
      </w:pPr>
      <w:r w:rsidRPr="00841DFC">
        <w:t>Zastupitelstvo Jihočeského kraje</w:t>
      </w:r>
    </w:p>
    <w:p w14:paraId="0DE87704" w14:textId="77777777" w:rsidR="00064927" w:rsidRPr="00E10FE7" w:rsidRDefault="00064927" w:rsidP="009325E0">
      <w:pPr>
        <w:pStyle w:val="KUJKdoplnek2"/>
      </w:pPr>
      <w:r w:rsidRPr="00AF7BAE">
        <w:t>schvaluje</w:t>
      </w:r>
    </w:p>
    <w:p w14:paraId="2A2A8289" w14:textId="77777777" w:rsidR="00064927" w:rsidRPr="009325E0" w:rsidRDefault="00064927" w:rsidP="009325E0">
      <w:pPr>
        <w:pStyle w:val="KUJKPolozka"/>
        <w:rPr>
          <w:b w:val="0"/>
          <w:bCs/>
          <w:lang w:eastAsia="cs-CZ"/>
        </w:rPr>
      </w:pPr>
      <w:r w:rsidRPr="009325E0">
        <w:rPr>
          <w:b w:val="0"/>
          <w:bCs/>
          <w:lang w:eastAsia="cs-CZ"/>
        </w:rPr>
        <w:t xml:space="preserve">1. dodatek č. 6 Smlouvy o veřejných službách v přepravě cestujících veřejnou drážní osobní dopravou k zajištění dopravní obslužnosti vlaky regionální dopravy v rámci motorové trakce s dopravcem České dráhy, a.s., IČO 70890650, uvedený v příloze č. 1 návrhu č. 406/ZK/23, </w:t>
      </w:r>
    </w:p>
    <w:p w14:paraId="3BDE9072" w14:textId="77777777" w:rsidR="00064927" w:rsidRPr="009325E0" w:rsidRDefault="00064927" w:rsidP="009325E0">
      <w:pPr>
        <w:pStyle w:val="KUJKnormal"/>
        <w:rPr>
          <w:bCs/>
        </w:rPr>
      </w:pPr>
      <w:r w:rsidRPr="009325E0">
        <w:rPr>
          <w:bCs/>
          <w:lang w:eastAsia="cs-CZ"/>
        </w:rPr>
        <w:t>2. dodatek č. 6 Smlouvy o veřejných službách v přepravě cestujících veřejnou drážní osobní dopravou k zajištění dopravní obslužnosti vlaky regionální dopravy v rámci elektrické trakce - trať č. 202 s dopravcem České dráhy, a.s., IČO 70890650, uvedený v příloze č. 2 návrhu č. 406/ZK/23;</w:t>
      </w:r>
    </w:p>
    <w:p w14:paraId="6458349D" w14:textId="77777777" w:rsidR="00064927" w:rsidRDefault="00064927" w:rsidP="00064927">
      <w:pPr>
        <w:pStyle w:val="KUJKdoplnek2"/>
        <w:numPr>
          <w:ilvl w:val="1"/>
          <w:numId w:val="11"/>
        </w:numPr>
      </w:pPr>
      <w:r w:rsidRPr="0021676C">
        <w:t>ukládá</w:t>
      </w:r>
    </w:p>
    <w:p w14:paraId="26E744A7" w14:textId="77777777" w:rsidR="00064927" w:rsidRPr="009325E0" w:rsidRDefault="00064927" w:rsidP="00064927">
      <w:pPr>
        <w:pStyle w:val="KUJKPolozka"/>
        <w:numPr>
          <w:ilvl w:val="0"/>
          <w:numId w:val="11"/>
        </w:numPr>
        <w:autoSpaceDE w:val="0"/>
        <w:autoSpaceDN w:val="0"/>
        <w:adjustRightInd w:val="0"/>
        <w:rPr>
          <w:rFonts w:cs="Arial"/>
          <w:b w:val="0"/>
          <w:color w:val="000000"/>
          <w:szCs w:val="20"/>
          <w:lang w:eastAsia="cs-CZ"/>
        </w:rPr>
      </w:pPr>
      <w:r w:rsidRPr="009325E0">
        <w:rPr>
          <w:rFonts w:cs="Arial"/>
          <w:b w:val="0"/>
          <w:color w:val="000000"/>
          <w:szCs w:val="20"/>
          <w:lang w:eastAsia="cs-CZ"/>
        </w:rPr>
        <w:t xml:space="preserve">JUDr. Lukáši Glaserovi, </w:t>
      </w:r>
      <w:r w:rsidRPr="009325E0">
        <w:rPr>
          <w:rFonts w:cs="Arial"/>
          <w:b w:val="0"/>
          <w:bCs/>
          <w:szCs w:val="20"/>
        </w:rPr>
        <w:t>řediteli krajského úřadu</w:t>
      </w:r>
      <w:r w:rsidRPr="009325E0">
        <w:rPr>
          <w:rFonts w:cs="Arial"/>
          <w:b w:val="0"/>
          <w:color w:val="000000"/>
          <w:szCs w:val="20"/>
          <w:lang w:eastAsia="cs-CZ"/>
        </w:rPr>
        <w:t>, předložit dodatky Smluv</w:t>
      </w:r>
      <w:r w:rsidRPr="009325E0">
        <w:rPr>
          <w:b w:val="0"/>
          <w:lang w:eastAsia="cs-CZ"/>
        </w:rPr>
        <w:t xml:space="preserve"> o veřejných službách v přepravě cestujících veřejnou drážní osobní dopravou k zajištění dopravní obslužnosti vlaky regionální dopravy,</w:t>
      </w:r>
      <w:r w:rsidRPr="009325E0">
        <w:rPr>
          <w:rFonts w:cs="Arial"/>
          <w:b w:val="0"/>
          <w:color w:val="000000"/>
          <w:szCs w:val="20"/>
          <w:lang w:eastAsia="cs-CZ"/>
        </w:rPr>
        <w:t xml:space="preserve"> uvedené v části I. usnesení, </w:t>
      </w:r>
      <w:r w:rsidRPr="009325E0">
        <w:rPr>
          <w:rFonts w:cs="Arial"/>
          <w:b w:val="0"/>
          <w:bCs/>
          <w:color w:val="000000"/>
          <w:szCs w:val="20"/>
          <w:lang w:eastAsia="cs-CZ"/>
        </w:rPr>
        <w:t>k podpisu hejtmanovi kraje</w:t>
      </w:r>
      <w:r w:rsidRPr="009325E0">
        <w:rPr>
          <w:rFonts w:cs="Arial"/>
          <w:b w:val="0"/>
          <w:color w:val="000000"/>
          <w:szCs w:val="20"/>
          <w:lang w:eastAsia="cs-CZ"/>
        </w:rPr>
        <w:t xml:space="preserve">. </w:t>
      </w:r>
    </w:p>
    <w:p w14:paraId="11417770" w14:textId="77777777" w:rsidR="00064927" w:rsidRPr="009325E0" w:rsidRDefault="00064927" w:rsidP="00064927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  <w:r w:rsidRPr="009325E0">
        <w:rPr>
          <w:b w:val="0"/>
          <w:bCs/>
          <w:szCs w:val="20"/>
        </w:rPr>
        <w:t>T: 30. 11. 2023</w:t>
      </w:r>
    </w:p>
    <w:p w14:paraId="178FC314" w14:textId="77777777" w:rsidR="00064927" w:rsidRDefault="00064927" w:rsidP="007C7B85">
      <w:pPr>
        <w:pStyle w:val="KUJKnormal"/>
      </w:pPr>
    </w:p>
    <w:p w14:paraId="013BA35F" w14:textId="77777777" w:rsidR="00064927" w:rsidRDefault="00064927" w:rsidP="009325E0">
      <w:pPr>
        <w:pStyle w:val="KUJKmezeraDZ"/>
      </w:pPr>
      <w:bookmarkStart w:id="1" w:name="US_DuvodZprava"/>
      <w:bookmarkEnd w:id="1"/>
    </w:p>
    <w:p w14:paraId="67F72377" w14:textId="77777777" w:rsidR="00064927" w:rsidRDefault="00064927" w:rsidP="009325E0">
      <w:pPr>
        <w:pStyle w:val="KUJKnadpisDZ"/>
      </w:pPr>
      <w:r>
        <w:t>DŮVODOVÁ ZPRÁVA</w:t>
      </w:r>
    </w:p>
    <w:p w14:paraId="0F186FAA" w14:textId="77777777" w:rsidR="00064927" w:rsidRPr="009B7B0B" w:rsidRDefault="00064927" w:rsidP="009325E0">
      <w:pPr>
        <w:pStyle w:val="KUJKmezeraDZ"/>
      </w:pPr>
    </w:p>
    <w:p w14:paraId="37808D1F" w14:textId="77777777" w:rsidR="00064927" w:rsidRDefault="00064927" w:rsidP="00DE0489">
      <w:pPr>
        <w:pStyle w:val="KUJKnormal"/>
      </w:pPr>
      <w:r>
        <w:rPr>
          <w:rFonts w:cs="Arial"/>
          <w:szCs w:val="20"/>
        </w:rPr>
        <w:t xml:space="preserve">Tento návrh byl zpracován společností JIKORD s.r.o. a je předkládán prostřednictvím ODSH </w:t>
      </w:r>
      <w:r>
        <w:t xml:space="preserve">k projednání zastupitelstvu kraje.  </w:t>
      </w:r>
    </w:p>
    <w:p w14:paraId="59B2B939" w14:textId="77777777" w:rsidR="00064927" w:rsidRDefault="00064927" w:rsidP="00DE0489">
      <w:pPr>
        <w:pStyle w:val="KUJKnormal"/>
      </w:pPr>
    </w:p>
    <w:p w14:paraId="3878AD2E" w14:textId="77777777" w:rsidR="00064927" w:rsidRDefault="00064927" w:rsidP="00DE0489">
      <w:pPr>
        <w:pStyle w:val="v1-wm-msobody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B05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Jihočeský kraj má na základě usnesení zastupitelstva kraje č. 239/2019/ZK-22 ze dne 27. 6. 2019 uzavřenu   Smlouvu o veřejných službách v přepravě cestujících veřejnou drážní osobní dopravou k zajištění dopravní obslužnosti vlaky regionální dopravy s dopravcem České dráhy, a.s. (dále jen „Dopravce“) v provozním souboru - Motorová trakce a Smlouvu o veřejných službách v přepravě cestujících veřejnou drážní osobní dopravou k zajištění dopravní obslužnosti vlaky regionální dopravy s Dopravcem v provozním souboru Elektrická trakce - trať 202.</w:t>
      </w:r>
    </w:p>
    <w:p w14:paraId="08987FA7" w14:textId="77777777" w:rsidR="00064927" w:rsidRDefault="00064927" w:rsidP="00DE0489">
      <w:pPr>
        <w:pStyle w:val="v1-wm-msobody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5D65D726" w14:textId="77777777" w:rsidR="00064927" w:rsidRDefault="00064927" w:rsidP="00DE048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 jednotlivým změnám Smlouvy o veřejných službách v přepravě cestujících veřejnou drážní osobní dopravou k zajištění dopravní obslužnosti vlaky regionální dopravy v provozním souboru - Motorová trakce:</w:t>
      </w:r>
    </w:p>
    <w:p w14:paraId="26FBB076" w14:textId="77777777" w:rsidR="00064927" w:rsidRDefault="00064927" w:rsidP="00DE0489">
      <w:pPr>
        <w:pStyle w:val="Zkladntextodsazen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20AD68AC" w14:textId="77777777" w:rsidR="00064927" w:rsidRDefault="00064927" w:rsidP="00DE0489">
      <w:pPr>
        <w:pStyle w:val="Zkladntextodsazen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článku 1 si objednatel vyhrazuje právo jednat o změně typu smlouvy režimu netto na režim brutto v souvislosti s plánovaným rozšířením IDS JK. </w:t>
      </w:r>
    </w:p>
    <w:p w14:paraId="3795651A" w14:textId="77777777" w:rsidR="00064927" w:rsidRDefault="00064927" w:rsidP="00DE0489">
      <w:pPr>
        <w:jc w:val="both"/>
        <w:rPr>
          <w:rFonts w:ascii="Arial" w:hAnsi="Arial" w:cs="Arial"/>
          <w:sz w:val="20"/>
          <w:szCs w:val="20"/>
        </w:rPr>
      </w:pPr>
    </w:p>
    <w:p w14:paraId="79546F62" w14:textId="77777777" w:rsidR="00064927" w:rsidRDefault="00064927" w:rsidP="00DE048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Mění se přílohy:</w:t>
      </w:r>
    </w:p>
    <w:p w14:paraId="3741F3BF" w14:textId="77777777" w:rsidR="00064927" w:rsidRDefault="00064927" w:rsidP="00DE0489">
      <w:pPr>
        <w:pStyle w:val="2Nesltextvlevo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 Příloha č. </w:t>
      </w:r>
      <w:bookmarkStart w:id="2" w:name="_Hlk72418784"/>
      <w:r>
        <w:rPr>
          <w:rFonts w:ascii="Arial" w:hAnsi="Arial" w:cs="Arial"/>
          <w:sz w:val="20"/>
          <w:szCs w:val="20"/>
        </w:rPr>
        <w:t xml:space="preserve">2 </w:t>
      </w:r>
      <w:bookmarkEnd w:id="2"/>
      <w:r>
        <w:rPr>
          <w:rFonts w:ascii="Arial" w:hAnsi="Arial" w:cs="Arial"/>
          <w:sz w:val="20"/>
          <w:szCs w:val="20"/>
        </w:rPr>
        <w:t>- Struktura Objednaného Dopravního výkonu se nahrazuje novým zněním. Rozsah dopravy se mění oproti období platnosti jízdního řádu 2022/2023. Změna souvisí se změnou kalendáře a posílením dopravy ve vybraných dnech, kdy nestačí současné kapacity souprav (především studentská frekvence) na tratích 201 v úseku Milevsko – Tábor a 224 v úseku Tábor - Chýnov.  Rozsah objednaných výkonů pro období platnosti jízdního řádu 2023/2024 činí 1 671 432,4 vlkm. V období platnosti jízdního řádu 2022/2023 činil 1 635 982,4 vlkm.</w:t>
      </w:r>
    </w:p>
    <w:p w14:paraId="7830A4A6" w14:textId="77777777" w:rsidR="00064927" w:rsidRDefault="00064927" w:rsidP="00DE0489">
      <w:pPr>
        <w:pStyle w:val="2Nesltextvlevo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 Příloha č. 3 - Finanční model se nahrazuje novým zněním. Dochází ke změně výše kompenzace na 168,12  Kč/vlkm (v období platnosti jízdního řádu 2022/2023 činila 151,94 Kč/vlkm) a výše variabilní složky je vyčíslena na 117,57 Kč/vlkm (v období platnosti jízdního řádu 2022/2023 činila 98,40 Kč/vlkm).</w:t>
      </w:r>
    </w:p>
    <w:p w14:paraId="7D297255" w14:textId="77777777" w:rsidR="00064927" w:rsidRDefault="00064927" w:rsidP="00DE048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Příloha č. </w:t>
      </w:r>
      <w:bookmarkStart w:id="3" w:name="_Hlk72418890"/>
      <w:r>
        <w:rPr>
          <w:rFonts w:ascii="Arial" w:hAnsi="Arial" w:cs="Arial"/>
          <w:sz w:val="20"/>
          <w:szCs w:val="20"/>
        </w:rPr>
        <w:t xml:space="preserve">5 - </w:t>
      </w:r>
      <w:bookmarkEnd w:id="3"/>
      <w:r>
        <w:rPr>
          <w:rFonts w:ascii="Arial" w:hAnsi="Arial" w:cs="Arial"/>
          <w:sz w:val="20"/>
          <w:szCs w:val="20"/>
        </w:rPr>
        <w:t xml:space="preserve">Stanovení výše plateb se nahrazuje novým zněním (s ohledem na přepočet finančního modelu) </w:t>
      </w:r>
    </w:p>
    <w:p w14:paraId="3A1414CD" w14:textId="77777777" w:rsidR="00064927" w:rsidRDefault="00064927" w:rsidP="00DE048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Příloha č. 10 - Vzor kontrolního průkazu se nahrazuje novým zněním.</w:t>
      </w:r>
    </w:p>
    <w:p w14:paraId="2F6EC1EF" w14:textId="77777777" w:rsidR="00064927" w:rsidRDefault="00064927" w:rsidP="00DE048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Celková výše kompenzace pro období platnosti jízdního řádu 2023/2024 je 273 716 071 Kč (v období platnosti jízdního řádu 2022/2023 činila 242 971 682,00 Kč). </w:t>
      </w:r>
    </w:p>
    <w:p w14:paraId="4712AFE9" w14:textId="77777777" w:rsidR="00064927" w:rsidRDefault="00064927" w:rsidP="00DE048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Zvýšení požadované výše kompenzace vychází z výchozího finančního modelu a je způsobeno zvýšením nákladů na trakční energii, mzdových nákladů a změnou rozsahu dopravy.</w:t>
      </w:r>
    </w:p>
    <w:p w14:paraId="32F35F6D" w14:textId="77777777" w:rsidR="00064927" w:rsidRDefault="00064927" w:rsidP="00DE0489">
      <w:pPr>
        <w:pStyle w:val="Zkladntextodsazen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Obě smluvní strany se zavazují, že jsou pro ně práva a závazky, z tohoto dodatku vyplývající, závazné již ode dne 10. 12. 2023. </w:t>
      </w:r>
    </w:p>
    <w:p w14:paraId="3DA0B403" w14:textId="77777777" w:rsidR="00064927" w:rsidRDefault="00064927" w:rsidP="00DE0489">
      <w:pPr>
        <w:jc w:val="both"/>
        <w:rPr>
          <w:rFonts w:ascii="Arial" w:hAnsi="Arial" w:cs="Arial"/>
          <w:sz w:val="20"/>
          <w:szCs w:val="20"/>
        </w:rPr>
      </w:pPr>
    </w:p>
    <w:p w14:paraId="5926A1A4" w14:textId="77777777" w:rsidR="00064927" w:rsidRDefault="00064927" w:rsidP="00DE0489">
      <w:pPr>
        <w:jc w:val="both"/>
        <w:rPr>
          <w:szCs w:val="28"/>
        </w:rPr>
      </w:pPr>
      <w:r>
        <w:rPr>
          <w:rFonts w:ascii="Arial" w:hAnsi="Arial" w:cs="Arial"/>
          <w:sz w:val="20"/>
          <w:szCs w:val="20"/>
        </w:rPr>
        <w:t>K jednotlivým změnám Smlouvy o veřejných službách v přepravě cestujících veřejnou drážní osobní dopravou k zajištění dopravní obslužnosti vlaky regionální v provozním souboru Elektrická trakce - trať 202:</w:t>
      </w:r>
    </w:p>
    <w:p w14:paraId="3A140684" w14:textId="77777777" w:rsidR="00064927" w:rsidRDefault="00064927" w:rsidP="00DE0489">
      <w:pPr>
        <w:pStyle w:val="Zkladntextodsazen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2D4ACC0C" w14:textId="77777777" w:rsidR="00064927" w:rsidRDefault="00064927" w:rsidP="00DE0489">
      <w:pPr>
        <w:pStyle w:val="Zkladntextodsazen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článku 1 si objednatel vyhrazuje právo jednat o změně typu smlouvy režimu netto na režim brutto v souvislosti s plánovaným rozšířením IDS JK. </w:t>
      </w:r>
    </w:p>
    <w:p w14:paraId="2982B6E3" w14:textId="77777777" w:rsidR="00064927" w:rsidRDefault="00064927" w:rsidP="00DE048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Mění se přílohy:</w:t>
      </w:r>
    </w:p>
    <w:p w14:paraId="16AEE3BB" w14:textId="77777777" w:rsidR="00064927" w:rsidRDefault="00064927" w:rsidP="00DE0489">
      <w:pPr>
        <w:pStyle w:val="2Nesltextvlevo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 Příloha č. 2 - Struktura objednaného Dopravního výkonu se nahrazuje novým zněním.</w:t>
      </w:r>
      <w:r>
        <w:rPr>
          <w:rFonts w:ascii="Arial" w:hAnsi="Arial" w:cs="Arial"/>
          <w:color w:val="0070C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Rozsah objednaných výkonů se mění z důvodu změny kalendáře a pro období platnosti jízdního řádu 2023/2024 činí 213 429,6 vlkm (v období platnosti jízdního řádu 2022/2023 činil 210 007,4 vlkm).</w:t>
      </w:r>
    </w:p>
    <w:p w14:paraId="4E63386D" w14:textId="77777777" w:rsidR="00064927" w:rsidRDefault="00064927" w:rsidP="00DE0489">
      <w:pPr>
        <w:pStyle w:val="2Nesltextvlevo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 Příloha č. 3 - Finanční model se nahrazuje novým zněním. Dochází ke změně výše kompenzace na 188,65 Kč/vlkm (v </w:t>
      </w:r>
      <w:bookmarkStart w:id="4" w:name="_Hlk118971470"/>
      <w:r>
        <w:rPr>
          <w:rFonts w:ascii="Arial" w:hAnsi="Arial" w:cs="Arial"/>
          <w:sz w:val="20"/>
          <w:szCs w:val="20"/>
        </w:rPr>
        <w:t xml:space="preserve">období platnosti jízdního řádu </w:t>
      </w:r>
      <w:bookmarkEnd w:id="4"/>
      <w:r>
        <w:rPr>
          <w:rFonts w:ascii="Arial" w:hAnsi="Arial" w:cs="Arial"/>
          <w:sz w:val="20"/>
          <w:szCs w:val="20"/>
        </w:rPr>
        <w:t>2022/2023 činila 167,76 Kč/vlkm) a výše variabilní složky je vyčíslena na 146,67 Kč/vlkm (v období platnosti jízdního řádu 2022/2023 činila 123,96 Kč/vlkm).</w:t>
      </w:r>
    </w:p>
    <w:p w14:paraId="4F788FFA" w14:textId="77777777" w:rsidR="00064927" w:rsidRDefault="00064927" w:rsidP="00DE0489">
      <w:pPr>
        <w:pStyle w:val="2Nesltextvlevo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 Příloha č. 5 - Stanovení výše plateb se nahrazuje novým zněním. Celková výše kompenzace pro období platnosti jízdního řádu 2023/2024 je 40 577 405 Kč (v období platnosti jízdního řádu 2022/2023 činila 35 525 157,00 Kč).</w:t>
      </w:r>
    </w:p>
    <w:p w14:paraId="5F38569D" w14:textId="77777777" w:rsidR="00064927" w:rsidRDefault="00064927" w:rsidP="00DE048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Příloha č. 7 – upravují se požadované kapacity souprav v souvislosti s nasazením modernějších vozů, které mají vyšší kapacitu než původní vozy a nabízejí větší variabilitu řazení (na vytížené spoje 2 vozy a na méně vytížené spoje 1 vůz). Tato příloha je závazná již od 1. 11. 2023.</w:t>
      </w:r>
    </w:p>
    <w:p w14:paraId="0F5FBB5A" w14:textId="77777777" w:rsidR="00064927" w:rsidRDefault="00064927" w:rsidP="00DE048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Příloha č. 10 - Vzor kontrolního průkazu se nahrazuje novým zněním.</w:t>
      </w:r>
    </w:p>
    <w:p w14:paraId="66A317E7" w14:textId="77777777" w:rsidR="00064927" w:rsidRDefault="00064927" w:rsidP="00DE0489">
      <w:pPr>
        <w:pStyle w:val="Zkladntextodsazen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Obě smluvní strany se zavazují, že jsou pro ně práva a závazky, z tohoto dodatku vyplývající, závazné již ode dne 10. 12. 2023. </w:t>
      </w:r>
    </w:p>
    <w:p w14:paraId="19D8D934" w14:textId="77777777" w:rsidR="00064927" w:rsidRDefault="00064927" w:rsidP="00DE0489">
      <w:pPr>
        <w:jc w:val="both"/>
        <w:rPr>
          <w:rFonts w:ascii="Arial" w:hAnsi="Arial" w:cs="Arial"/>
          <w:strike/>
          <w:color w:val="0070C0"/>
          <w:sz w:val="20"/>
          <w:szCs w:val="20"/>
        </w:rPr>
      </w:pPr>
    </w:p>
    <w:p w14:paraId="2F116307" w14:textId="77777777" w:rsidR="00064927" w:rsidRDefault="00064927" w:rsidP="00DE0489">
      <w:pPr>
        <w:pStyle w:val="KUJKnormal"/>
      </w:pPr>
      <w:r>
        <w:rPr>
          <w:rFonts w:cs="Arial"/>
          <w:bCs/>
          <w:szCs w:val="20"/>
        </w:rPr>
        <w:t xml:space="preserve">V usnesení se navrhuje zastupitelstvu kraje schválit </w:t>
      </w:r>
      <w:r>
        <w:rPr>
          <w:bCs/>
          <w:lang w:eastAsia="cs-CZ"/>
        </w:rPr>
        <w:t>dodatek č. 6 Smlouvy o veřejných službách v přepravě cestujících veřejnou drážní osobní dopravou k zajištění dopravní obslužnosti vlaky regionální dopravy v rámci motorové trakce a dodatek č. 6 Smlouvy o veřejných službách v přepravě cestujících veřejnou drážní osobní dopravou k zajištění dopravní obslužnosti vlaky regionální dopravy v rámci elektrické trakce - trať č. 202.</w:t>
      </w:r>
      <w:r>
        <w:rPr>
          <w:rFonts w:cs="Arial"/>
          <w:bCs/>
          <w:szCs w:val="20"/>
        </w:rPr>
        <w:t xml:space="preserve"> Dále se v usnesení navrhuje </w:t>
      </w:r>
      <w:r>
        <w:rPr>
          <w:rFonts w:cs="Arial"/>
          <w:bCs/>
          <w:color w:val="000000"/>
          <w:szCs w:val="20"/>
          <w:lang w:eastAsia="cs-CZ"/>
        </w:rPr>
        <w:t xml:space="preserve">JUDr. Lukáši Glaserovi, </w:t>
      </w:r>
      <w:r>
        <w:rPr>
          <w:rFonts w:cs="Arial"/>
          <w:bCs/>
          <w:szCs w:val="20"/>
        </w:rPr>
        <w:t>řediteli krajského úřadu</w:t>
      </w:r>
      <w:r>
        <w:rPr>
          <w:rFonts w:cs="Arial"/>
          <w:bCs/>
          <w:color w:val="000000"/>
          <w:szCs w:val="20"/>
          <w:lang w:eastAsia="cs-CZ"/>
        </w:rPr>
        <w:t>, předložit dodatky Smluv</w:t>
      </w:r>
      <w:r>
        <w:rPr>
          <w:bCs/>
          <w:lang w:eastAsia="cs-CZ"/>
        </w:rPr>
        <w:t xml:space="preserve"> o veřejných službách v přepravě cestujících veřejnou drážní osobní dopravou k zajištění dopravní obslužnosti vlaky regionální dopravy,</w:t>
      </w:r>
      <w:r>
        <w:rPr>
          <w:rFonts w:cs="Arial"/>
          <w:bCs/>
          <w:color w:val="000000"/>
          <w:szCs w:val="20"/>
          <w:lang w:eastAsia="cs-CZ"/>
        </w:rPr>
        <w:t xml:space="preserve"> uvedené v části I. usnesení, k podpisu hejtmanovi kraje.</w:t>
      </w:r>
    </w:p>
    <w:p w14:paraId="4910D3CA" w14:textId="77777777" w:rsidR="00064927" w:rsidRDefault="00064927" w:rsidP="007C7B85">
      <w:pPr>
        <w:pStyle w:val="KUJKnormal"/>
      </w:pPr>
    </w:p>
    <w:p w14:paraId="2599DAD4" w14:textId="77777777" w:rsidR="00064927" w:rsidRDefault="00064927" w:rsidP="007C7B85">
      <w:pPr>
        <w:pStyle w:val="KUJKnormal"/>
      </w:pPr>
    </w:p>
    <w:p w14:paraId="1A6CC6D1" w14:textId="77777777" w:rsidR="00064927" w:rsidRDefault="00064927" w:rsidP="007C7B85">
      <w:pPr>
        <w:pStyle w:val="KUJKnormal"/>
      </w:pPr>
      <w:r>
        <w:t>Finanční nároky a krytí:</w:t>
      </w:r>
      <w:r w:rsidRPr="00DE0489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>Prostředky budou alokovány po schválení rozpočtu Jihočeského kraje na rok 2024 zastupitelstvem kraje z rozpočtu ORJ 10, § 2292, pol. 5213 (245 790 062,- Kč) a z účelové dotace ze státního rozpočtu (68 503 414,- Kč).</w:t>
      </w:r>
    </w:p>
    <w:p w14:paraId="5A14048F" w14:textId="77777777" w:rsidR="00064927" w:rsidRDefault="00064927" w:rsidP="007C7B85">
      <w:pPr>
        <w:pStyle w:val="KUJKnormal"/>
      </w:pPr>
    </w:p>
    <w:p w14:paraId="4CFFCA79" w14:textId="77777777" w:rsidR="00064927" w:rsidRDefault="00064927" w:rsidP="00D92FC2">
      <w:pPr>
        <w:pStyle w:val="KUJKnormal"/>
      </w:pPr>
      <w:r>
        <w:t>Vyjádření správce rozpočtu: Tomáš Budík (OEKO): Souhlasím za předpokladu schválení návrhu rozpočtu JčK na rok 2024 s odpovídající finanční alokací.</w:t>
      </w:r>
    </w:p>
    <w:p w14:paraId="0C076CB6" w14:textId="77777777" w:rsidR="00064927" w:rsidRDefault="00064927" w:rsidP="007C7B85">
      <w:pPr>
        <w:pStyle w:val="KUJKnormal"/>
      </w:pPr>
    </w:p>
    <w:p w14:paraId="13E2330C" w14:textId="77777777" w:rsidR="00064927" w:rsidRPr="00A521E1" w:rsidRDefault="00064927" w:rsidP="006E251A">
      <w:pPr>
        <w:pStyle w:val="KUJKnormal"/>
      </w:pPr>
      <w:r>
        <w:t>Vyjádření OPZU: Mgr. Markéta Procházková (OPZU):</w:t>
      </w:r>
      <w:r w:rsidRPr="00A521E1">
        <w:t xml:space="preserve"> </w:t>
      </w:r>
      <w:r>
        <w:t xml:space="preserve">Souhlasím. </w:t>
      </w:r>
      <w:r w:rsidRPr="00A521E1">
        <w:t xml:space="preserve"> </w:t>
      </w:r>
    </w:p>
    <w:p w14:paraId="67CD1E49" w14:textId="77777777" w:rsidR="00064927" w:rsidRDefault="00064927" w:rsidP="007C7B85">
      <w:pPr>
        <w:pStyle w:val="KUJKnormal"/>
      </w:pPr>
    </w:p>
    <w:p w14:paraId="430FC8EF" w14:textId="77777777" w:rsidR="00064927" w:rsidRDefault="00064927" w:rsidP="007C7B85">
      <w:pPr>
        <w:pStyle w:val="KUJKnormal"/>
      </w:pPr>
    </w:p>
    <w:p w14:paraId="4F9C60AD" w14:textId="77777777" w:rsidR="00064927" w:rsidRDefault="00064927" w:rsidP="00DE0489">
      <w:pPr>
        <w:pStyle w:val="KUJKnormal"/>
      </w:pPr>
      <w:r>
        <w:t xml:space="preserve">Návrh projednán (stanoviska): </w:t>
      </w:r>
    </w:p>
    <w:p w14:paraId="3D359D3F" w14:textId="77777777" w:rsidR="00064927" w:rsidRDefault="00064927" w:rsidP="00DE0489">
      <w:pPr>
        <w:pStyle w:val="KUJKnormal"/>
      </w:pPr>
      <w:r>
        <w:t>- JIKORD s.r.o.</w:t>
      </w:r>
    </w:p>
    <w:p w14:paraId="4CDE4FE7" w14:textId="77777777" w:rsidR="00064927" w:rsidRDefault="00064927" w:rsidP="00DE0489">
      <w:pPr>
        <w:pStyle w:val="KUJKnormal"/>
      </w:pPr>
      <w:r>
        <w:t xml:space="preserve">- Rada kraje - usnesení č. </w:t>
      </w:r>
      <w:r w:rsidRPr="00D92FC2">
        <w:t>1190</w:t>
      </w:r>
      <w:r>
        <w:t>/2023/RK-</w:t>
      </w:r>
      <w:r w:rsidRPr="00D92FC2">
        <w:t>77</w:t>
      </w:r>
      <w:r>
        <w:t xml:space="preserve"> ze dne 26. 10. 2023, doporučení ke schválení</w:t>
      </w:r>
    </w:p>
    <w:p w14:paraId="07AC3ED7" w14:textId="77777777" w:rsidR="00064927" w:rsidRDefault="00064927" w:rsidP="00DE0489">
      <w:pPr>
        <w:pStyle w:val="KUJKnormal"/>
      </w:pPr>
      <w:r>
        <w:t>- Dopravní výbor zastupitelstva kraje dne 31. 10. 2023</w:t>
      </w:r>
    </w:p>
    <w:p w14:paraId="75F3837C" w14:textId="77777777" w:rsidR="00064927" w:rsidRDefault="00064927" w:rsidP="007C7B85">
      <w:pPr>
        <w:pStyle w:val="KUJKnormal"/>
      </w:pPr>
    </w:p>
    <w:p w14:paraId="1A0833E5" w14:textId="77777777" w:rsidR="00064927" w:rsidRPr="007939A8" w:rsidRDefault="00064927" w:rsidP="007C7B85">
      <w:pPr>
        <w:pStyle w:val="KUJKtucny"/>
      </w:pPr>
      <w:r w:rsidRPr="007939A8">
        <w:t>PŘÍLOHY:</w:t>
      </w:r>
    </w:p>
    <w:p w14:paraId="47BB97CE" w14:textId="77777777" w:rsidR="00064927" w:rsidRPr="00B52AA9" w:rsidRDefault="00064927" w:rsidP="00086D06">
      <w:pPr>
        <w:pStyle w:val="KUJKcislovany"/>
        <w:numPr>
          <w:ilvl w:val="0"/>
          <w:numId w:val="0"/>
        </w:numPr>
      </w:pPr>
      <w:r>
        <w:t>Příloha č. 1 - Dodatek č. 6 Smlouvy o veřejných službách v přepravě cestujících veřejnou drážní osobní dopravou k zajištění dopravní obslužnosti vlaky regionální dopravy v rámci motorové trakce - text</w:t>
      </w:r>
      <w:r w:rsidRPr="0081756D">
        <w:t xml:space="preserve"> (</w:t>
      </w:r>
      <w:r>
        <w:t>ZK091123_406_dodatky_smluv_ČD_příloha_1_dodatek_6_motorová_trakce_text.docx</w:t>
      </w:r>
      <w:r w:rsidRPr="0081756D">
        <w:t>)</w:t>
      </w:r>
    </w:p>
    <w:p w14:paraId="02BB9BD9" w14:textId="77777777" w:rsidR="00064927" w:rsidRPr="00B52AA9" w:rsidRDefault="00064927" w:rsidP="00086D06">
      <w:pPr>
        <w:pStyle w:val="KUJKcislovany"/>
        <w:numPr>
          <w:ilvl w:val="0"/>
          <w:numId w:val="0"/>
        </w:numPr>
        <w:jc w:val="left"/>
      </w:pPr>
      <w:r>
        <w:t xml:space="preserve">- Příloha č. 2 Smlouvy - Struktura objednaného Dopravního výkonu </w:t>
      </w:r>
      <w:r w:rsidRPr="0081756D">
        <w:t xml:space="preserve"> (</w:t>
      </w:r>
      <w:r>
        <w:t>ZK091123_406_dodatky_smluv_ČD_dodatek_6_motorová_trakce_příloha_2_smlouvy.pdf</w:t>
      </w:r>
      <w:r w:rsidRPr="0081756D">
        <w:t>)</w:t>
      </w:r>
    </w:p>
    <w:p w14:paraId="7256776C" w14:textId="77777777" w:rsidR="00064927" w:rsidRPr="00B52AA9" w:rsidRDefault="00064927" w:rsidP="00086D06">
      <w:pPr>
        <w:pStyle w:val="KUJKcislovany"/>
        <w:numPr>
          <w:ilvl w:val="0"/>
          <w:numId w:val="0"/>
        </w:numPr>
        <w:jc w:val="left"/>
      </w:pPr>
      <w:r>
        <w:t xml:space="preserve">- Příloha č. 3 Smlouvy - Finanční model  </w:t>
      </w:r>
      <w:r w:rsidRPr="0081756D">
        <w:t xml:space="preserve"> (</w:t>
      </w:r>
      <w:r>
        <w:t>ZK091123_406_dodatky_smluv_ČD_dodatek_6_motorová_trakce_příloha_3_smlouvy.pdf</w:t>
      </w:r>
      <w:r w:rsidRPr="0081756D">
        <w:t>)</w:t>
      </w:r>
    </w:p>
    <w:p w14:paraId="7A304ECA" w14:textId="77777777" w:rsidR="00064927" w:rsidRPr="00B52AA9" w:rsidRDefault="00064927" w:rsidP="00086D06">
      <w:pPr>
        <w:pStyle w:val="KUJKcislovany"/>
        <w:numPr>
          <w:ilvl w:val="0"/>
          <w:numId w:val="0"/>
        </w:numPr>
        <w:jc w:val="left"/>
      </w:pPr>
      <w:r>
        <w:t xml:space="preserve">- Příloha č. 5 Smlouvy - Stanovení výše plateb </w:t>
      </w:r>
      <w:r w:rsidRPr="0081756D">
        <w:t xml:space="preserve"> (</w:t>
      </w:r>
      <w:r>
        <w:t>ZK091123_406_dodatky_smluv_ČD_dodatek_6_motorová_trakce_příloha_5_smlouvy.docx</w:t>
      </w:r>
      <w:r w:rsidRPr="0081756D">
        <w:t>)</w:t>
      </w:r>
    </w:p>
    <w:p w14:paraId="2A4B8329" w14:textId="77777777" w:rsidR="00064927" w:rsidRPr="00B52AA9" w:rsidRDefault="00064927" w:rsidP="00086D06">
      <w:pPr>
        <w:pStyle w:val="KUJKcislovany"/>
        <w:numPr>
          <w:ilvl w:val="0"/>
          <w:numId w:val="0"/>
        </w:numPr>
        <w:jc w:val="left"/>
      </w:pPr>
      <w:r>
        <w:t>- Příloha č. 10 Smlouvy - Vzor kontrolního průkazu</w:t>
      </w:r>
      <w:r w:rsidRPr="0081756D">
        <w:t xml:space="preserve"> (</w:t>
      </w:r>
      <w:r>
        <w:t>ZK091123_406_dodatky_smluv_ČD_dodatek_6_motorová_trakce_příloha_10_smlouvy.docx</w:t>
      </w:r>
      <w:r w:rsidRPr="0081756D">
        <w:t>)</w:t>
      </w:r>
    </w:p>
    <w:p w14:paraId="2DF38567" w14:textId="77777777" w:rsidR="00064927" w:rsidRPr="00B52AA9" w:rsidRDefault="00064927" w:rsidP="00086D06">
      <w:pPr>
        <w:pStyle w:val="KUJKcislovany"/>
        <w:numPr>
          <w:ilvl w:val="0"/>
          <w:numId w:val="0"/>
        </w:numPr>
      </w:pPr>
      <w:r>
        <w:t xml:space="preserve">Příloha č. 2 - Dodatek č. 6 Smlouvy o veřejných službách v přepravě cestujících veřejnou drážní osobní dopravou k zajištění dopravní obslužnosti vlaky regionální dopravy v rámci elektrické trakce - trať č. 202 - text </w:t>
      </w:r>
      <w:r w:rsidRPr="0081756D">
        <w:t>(</w:t>
      </w:r>
      <w:r>
        <w:t>ZK091123_406_dodatky_smluv_ČD_příloha_2_dodatek_6_elektrická_trakce_Bechyňka_text.docx</w:t>
      </w:r>
      <w:r w:rsidRPr="0081756D">
        <w:t>)</w:t>
      </w:r>
    </w:p>
    <w:p w14:paraId="72517B29" w14:textId="77777777" w:rsidR="00064927" w:rsidRPr="00B52AA9" w:rsidRDefault="00064927" w:rsidP="00086D06">
      <w:pPr>
        <w:pStyle w:val="KUJKcislovany"/>
        <w:numPr>
          <w:ilvl w:val="0"/>
          <w:numId w:val="0"/>
        </w:numPr>
        <w:jc w:val="left"/>
      </w:pPr>
      <w:r>
        <w:t xml:space="preserve">- Příloha č. 2 Smlouvy - Struktura objednaného dopravního výkonu  </w:t>
      </w:r>
      <w:r w:rsidRPr="0081756D">
        <w:t xml:space="preserve"> (</w:t>
      </w:r>
      <w:r>
        <w:t>ZK091123_406_dodatky_smluv_ČD_dodatek_6_elektrická_trakce_Bechyňka_příloha_2_smlouvy.pdf</w:t>
      </w:r>
      <w:r w:rsidRPr="0081756D">
        <w:t>)</w:t>
      </w:r>
    </w:p>
    <w:p w14:paraId="3AEEBD52" w14:textId="77777777" w:rsidR="00064927" w:rsidRPr="00B52AA9" w:rsidRDefault="00064927" w:rsidP="00086D06">
      <w:pPr>
        <w:pStyle w:val="KUJKcislovany"/>
        <w:numPr>
          <w:ilvl w:val="0"/>
          <w:numId w:val="0"/>
        </w:numPr>
        <w:jc w:val="left"/>
      </w:pPr>
      <w:r>
        <w:t xml:space="preserve">- Příloha č. 3 Smlouvy - Finanční model  </w:t>
      </w:r>
      <w:r w:rsidRPr="0081756D">
        <w:t>(</w:t>
      </w:r>
      <w:r>
        <w:t>ZK091123_406_dodatky_smluv_ČD_dodatek_6_elektrická_trakce_Bechyňka_příloha_3_smlouvy.pdf</w:t>
      </w:r>
      <w:r w:rsidRPr="0081756D">
        <w:t>)</w:t>
      </w:r>
    </w:p>
    <w:p w14:paraId="73E1BC24" w14:textId="77777777" w:rsidR="00064927" w:rsidRPr="00B52AA9" w:rsidRDefault="00064927" w:rsidP="00086D06">
      <w:pPr>
        <w:pStyle w:val="KUJKcislovany"/>
        <w:numPr>
          <w:ilvl w:val="0"/>
          <w:numId w:val="0"/>
        </w:numPr>
        <w:jc w:val="left"/>
      </w:pPr>
      <w:r>
        <w:t xml:space="preserve">- Příloha č. 5 Smlouvy - Stanovení výše plateb  </w:t>
      </w:r>
      <w:r w:rsidRPr="0081756D">
        <w:t xml:space="preserve"> (</w:t>
      </w:r>
      <w:r>
        <w:t>ZK091123_406_dodatky_smluv_ČD_dodatek_6_elektrická_trakce_Bechyňka_příloha_5_smlouvy.docx</w:t>
      </w:r>
      <w:r w:rsidRPr="0081756D">
        <w:t>)</w:t>
      </w:r>
    </w:p>
    <w:p w14:paraId="35FBAA9D" w14:textId="77777777" w:rsidR="00064927" w:rsidRPr="00B52AA9" w:rsidRDefault="00064927" w:rsidP="00086D06">
      <w:pPr>
        <w:pStyle w:val="KUJKcislovany"/>
        <w:numPr>
          <w:ilvl w:val="0"/>
          <w:numId w:val="0"/>
        </w:numPr>
        <w:jc w:val="left"/>
      </w:pPr>
      <w:r>
        <w:t xml:space="preserve">- Příloha č. 7 Smlouvy - Podrobné požadavky na kvalitu a vybavení  </w:t>
      </w:r>
      <w:r w:rsidRPr="0081756D">
        <w:t xml:space="preserve"> (</w:t>
      </w:r>
      <w:r>
        <w:t>ZK091123_406_dodatky_smluv_ČD_dodatek_6_elektrická_trakce_Bechyňka_příloha_7_smlouvy.docx</w:t>
      </w:r>
      <w:r w:rsidRPr="0081756D">
        <w:t>)</w:t>
      </w:r>
    </w:p>
    <w:p w14:paraId="12CD147E" w14:textId="77777777" w:rsidR="00064927" w:rsidRPr="00B52AA9" w:rsidRDefault="00064927" w:rsidP="00086D06">
      <w:pPr>
        <w:pStyle w:val="KUJKcislovany"/>
        <w:numPr>
          <w:ilvl w:val="0"/>
          <w:numId w:val="0"/>
        </w:numPr>
        <w:jc w:val="left"/>
      </w:pPr>
      <w:r>
        <w:t xml:space="preserve">- Příloha č. 10 Smlouvy - Vzor kontrolního průkazu </w:t>
      </w:r>
      <w:r w:rsidRPr="0081756D">
        <w:t xml:space="preserve"> (</w:t>
      </w:r>
      <w:r>
        <w:t>ZK091123_406_dodatky_smluv_ČD_dodatek_6_elektrická_trakce_Bechyňka_příloha_10_smlouvy.docx</w:t>
      </w:r>
      <w:r w:rsidRPr="0081756D">
        <w:t>)</w:t>
      </w:r>
    </w:p>
    <w:p w14:paraId="6097D5E0" w14:textId="77777777" w:rsidR="00064927" w:rsidRDefault="00064927" w:rsidP="007C7B85">
      <w:pPr>
        <w:pStyle w:val="KUJKnormal"/>
      </w:pPr>
    </w:p>
    <w:p w14:paraId="3BF4E3BE" w14:textId="77777777" w:rsidR="00064927" w:rsidRDefault="00064927" w:rsidP="007C7B85">
      <w:pPr>
        <w:pStyle w:val="KUJKnormal"/>
      </w:pPr>
    </w:p>
    <w:p w14:paraId="3CD1C30B" w14:textId="77777777" w:rsidR="00064927" w:rsidRPr="00086D06" w:rsidRDefault="00064927" w:rsidP="007C7B85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 w:rsidRPr="00086D06">
        <w:rPr>
          <w:rFonts w:cs="Arial"/>
          <w:b w:val="0"/>
          <w:szCs w:val="20"/>
        </w:rPr>
        <w:t>vedoucí ODSH - JUDr. Andrea Tetourová</w:t>
      </w:r>
    </w:p>
    <w:p w14:paraId="563460BA" w14:textId="77777777" w:rsidR="00064927" w:rsidRDefault="00064927" w:rsidP="007C7B85">
      <w:pPr>
        <w:pStyle w:val="KUJKnormal"/>
      </w:pPr>
    </w:p>
    <w:p w14:paraId="326F9058" w14:textId="77777777" w:rsidR="00064927" w:rsidRDefault="00064927" w:rsidP="007C7B85">
      <w:pPr>
        <w:pStyle w:val="KUJKnormal"/>
      </w:pPr>
      <w:r>
        <w:t>Termín kontroly: 30. 11. 2023</w:t>
      </w:r>
    </w:p>
    <w:p w14:paraId="7D015276" w14:textId="77777777" w:rsidR="00064927" w:rsidRDefault="00064927" w:rsidP="007C7B85">
      <w:pPr>
        <w:pStyle w:val="KUJKnormal"/>
      </w:pPr>
      <w:r>
        <w:t>Termín splnění: 30. 11. 2023</w:t>
      </w:r>
    </w:p>
    <w:p w14:paraId="36C5788C" w14:textId="77777777" w:rsidR="00064927" w:rsidRDefault="00064927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BD4E" w14:textId="77777777" w:rsidR="00064927" w:rsidRDefault="00064927" w:rsidP="00064927">
    <w:r>
      <w:rPr>
        <w:noProof/>
      </w:rPr>
      <w:pict w14:anchorId="6520149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CBBB21F" w14:textId="77777777" w:rsidR="00064927" w:rsidRPr="005F485E" w:rsidRDefault="00064927" w:rsidP="00064927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7AD29C7" w14:textId="77777777" w:rsidR="00064927" w:rsidRPr="005F485E" w:rsidRDefault="00064927" w:rsidP="00064927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AC34E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AC82AEE" w14:textId="77777777" w:rsidR="00064927" w:rsidRDefault="00064927" w:rsidP="00064927">
    <w:r>
      <w:pict w14:anchorId="51A8330F">
        <v:rect id="_x0000_i1026" style="width:481.9pt;height:2pt" o:hralign="center" o:hrstd="t" o:hrnoshade="t" o:hr="t" fillcolor="black" stroked="f"/>
      </w:pict>
    </w:r>
  </w:p>
  <w:p w14:paraId="4C318988" w14:textId="77777777" w:rsidR="00064927" w:rsidRPr="00064927" w:rsidRDefault="00064927" w:rsidP="000649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762351">
    <w:abstractNumId w:val="1"/>
  </w:num>
  <w:num w:numId="2" w16cid:durableId="814371235">
    <w:abstractNumId w:val="2"/>
  </w:num>
  <w:num w:numId="3" w16cid:durableId="2082215365">
    <w:abstractNumId w:val="9"/>
  </w:num>
  <w:num w:numId="4" w16cid:durableId="1231648336">
    <w:abstractNumId w:val="7"/>
  </w:num>
  <w:num w:numId="5" w16cid:durableId="601886778">
    <w:abstractNumId w:val="0"/>
  </w:num>
  <w:num w:numId="6" w16cid:durableId="383916274">
    <w:abstractNumId w:val="3"/>
  </w:num>
  <w:num w:numId="7" w16cid:durableId="938951272">
    <w:abstractNumId w:val="6"/>
  </w:num>
  <w:num w:numId="8" w16cid:durableId="1291980344">
    <w:abstractNumId w:val="4"/>
  </w:num>
  <w:num w:numId="9" w16cid:durableId="1085423966">
    <w:abstractNumId w:val="5"/>
  </w:num>
  <w:num w:numId="10" w16cid:durableId="564221690">
    <w:abstractNumId w:val="8"/>
  </w:num>
  <w:num w:numId="11" w16cid:durableId="601452424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4927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64927"/>
    <w:pPr>
      <w:spacing w:after="120" w:line="276" w:lineRule="auto"/>
      <w:ind w:left="283"/>
    </w:pPr>
    <w:rPr>
      <w:rFonts w:ascii="Calibri" w:hAnsi="Calibri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64927"/>
    <w:rPr>
      <w:sz w:val="22"/>
      <w:szCs w:val="22"/>
      <w:lang w:eastAsia="en-US"/>
    </w:rPr>
  </w:style>
  <w:style w:type="paragraph" w:customStyle="1" w:styleId="v1-wm-msobodytext">
    <w:name w:val="v1-wm-msobodytext"/>
    <w:basedOn w:val="Normln"/>
    <w:rsid w:val="00064927"/>
    <w:pPr>
      <w:spacing w:before="100" w:beforeAutospacing="1" w:after="100" w:afterAutospacing="1"/>
    </w:pPr>
    <w:rPr>
      <w:rFonts w:eastAsia="Times New Roman"/>
      <w:sz w:val="24"/>
      <w:szCs w:val="24"/>
      <w:lang w:eastAsia="cs-CZ"/>
    </w:rPr>
  </w:style>
  <w:style w:type="paragraph" w:customStyle="1" w:styleId="2Nesltextvlevo">
    <w:name w:val="2. Nečísl. text vlevo"/>
    <w:basedOn w:val="Normln"/>
    <w:qFormat/>
    <w:rsid w:val="00064927"/>
    <w:pPr>
      <w:spacing w:after="200" w:line="276" w:lineRule="auto"/>
      <w:jc w:val="both"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1274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2023-11-10T11:17:00Z</dcterms:created>
  <dcterms:modified xsi:type="dcterms:W3CDTF">2023-11-10T11:17:00Z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6344770</vt:i4>
  </property>
  <property fmtid="{D5CDD505-2E9C-101B-9397-08002B2CF9AE}" pid="4" name="ID_Navrh">
    <vt:i4>6416745</vt:i4>
  </property>
  <property fmtid="{D5CDD505-2E9C-101B-9397-08002B2CF9AE}" pid="5" name="UlozitJako">
    <vt:lpwstr>C:\Users\mrazkova\AppData\Local\Temp\iU15389652\Zastupitelstvo\2023-11-09\Navrhy\406-ZK-23.</vt:lpwstr>
  </property>
  <property fmtid="{D5CDD505-2E9C-101B-9397-08002B2CF9AE}" pid="6" name="Zpracovat">
    <vt:bool>false</vt:bool>
  </property>
</Properties>
</file>