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87ECC" w14:paraId="15C5A77D" w14:textId="77777777" w:rsidTr="00DF7D3E">
        <w:trPr>
          <w:trHeight w:hRule="exact" w:val="397"/>
        </w:trPr>
        <w:tc>
          <w:tcPr>
            <w:tcW w:w="2376" w:type="dxa"/>
            <w:hideMark/>
          </w:tcPr>
          <w:p w14:paraId="57E5ED6D" w14:textId="77777777" w:rsidR="00487ECC" w:rsidRDefault="00487ECC" w:rsidP="00970720">
            <w:pPr>
              <w:pStyle w:val="KUJKtucny"/>
            </w:pPr>
            <w:r>
              <w:t>Datum jednání:</w:t>
            </w:r>
          </w:p>
        </w:tc>
        <w:tc>
          <w:tcPr>
            <w:tcW w:w="3828" w:type="dxa"/>
            <w:hideMark/>
          </w:tcPr>
          <w:p w14:paraId="2AD260B7" w14:textId="77777777" w:rsidR="00487ECC" w:rsidRDefault="00487ECC" w:rsidP="00970720">
            <w:pPr>
              <w:pStyle w:val="KUJKnormal"/>
            </w:pPr>
            <w:r>
              <w:t>09. 11. 2023</w:t>
            </w:r>
          </w:p>
        </w:tc>
        <w:tc>
          <w:tcPr>
            <w:tcW w:w="2126" w:type="dxa"/>
            <w:hideMark/>
          </w:tcPr>
          <w:p w14:paraId="63D51875" w14:textId="77777777" w:rsidR="00487ECC" w:rsidRDefault="00487ECC" w:rsidP="00970720">
            <w:pPr>
              <w:pStyle w:val="KUJKtucny"/>
            </w:pPr>
            <w:r>
              <w:t>Bod programu:</w:t>
            </w:r>
          </w:p>
        </w:tc>
        <w:tc>
          <w:tcPr>
            <w:tcW w:w="850" w:type="dxa"/>
          </w:tcPr>
          <w:p w14:paraId="01182164" w14:textId="77777777" w:rsidR="00487ECC" w:rsidRDefault="00487ECC" w:rsidP="00970720">
            <w:pPr>
              <w:pStyle w:val="KUJKnormal"/>
            </w:pPr>
          </w:p>
        </w:tc>
      </w:tr>
      <w:tr w:rsidR="00487ECC" w14:paraId="5F638956" w14:textId="77777777" w:rsidTr="00DF7D3E">
        <w:trPr>
          <w:cantSplit/>
          <w:trHeight w:hRule="exact" w:val="397"/>
        </w:trPr>
        <w:tc>
          <w:tcPr>
            <w:tcW w:w="2376" w:type="dxa"/>
            <w:hideMark/>
          </w:tcPr>
          <w:p w14:paraId="5AB715B1" w14:textId="77777777" w:rsidR="00487ECC" w:rsidRDefault="00487ECC" w:rsidP="00970720">
            <w:pPr>
              <w:pStyle w:val="KUJKtucny"/>
            </w:pPr>
            <w:r>
              <w:t>Číslo návrhu:</w:t>
            </w:r>
          </w:p>
        </w:tc>
        <w:tc>
          <w:tcPr>
            <w:tcW w:w="6804" w:type="dxa"/>
            <w:gridSpan w:val="3"/>
            <w:hideMark/>
          </w:tcPr>
          <w:p w14:paraId="3CC7FDE2" w14:textId="77777777" w:rsidR="00487ECC" w:rsidRDefault="00487ECC" w:rsidP="00970720">
            <w:pPr>
              <w:pStyle w:val="KUJKnormal"/>
            </w:pPr>
            <w:r>
              <w:t>405/ZK/23</w:t>
            </w:r>
          </w:p>
        </w:tc>
      </w:tr>
      <w:tr w:rsidR="00487ECC" w14:paraId="55C29C97" w14:textId="77777777" w:rsidTr="00DF7D3E">
        <w:trPr>
          <w:trHeight w:val="397"/>
        </w:trPr>
        <w:tc>
          <w:tcPr>
            <w:tcW w:w="2376" w:type="dxa"/>
          </w:tcPr>
          <w:p w14:paraId="089897F7" w14:textId="77777777" w:rsidR="00487ECC" w:rsidRDefault="00487ECC" w:rsidP="00970720"/>
          <w:p w14:paraId="610A8B89" w14:textId="77777777" w:rsidR="00487ECC" w:rsidRDefault="00487ECC" w:rsidP="00970720">
            <w:pPr>
              <w:pStyle w:val="KUJKtucny"/>
            </w:pPr>
            <w:r>
              <w:t>Název bodu:</w:t>
            </w:r>
          </w:p>
        </w:tc>
        <w:tc>
          <w:tcPr>
            <w:tcW w:w="6804" w:type="dxa"/>
            <w:gridSpan w:val="3"/>
          </w:tcPr>
          <w:p w14:paraId="6C97F86F" w14:textId="77777777" w:rsidR="00487ECC" w:rsidRDefault="00487ECC" w:rsidP="00970720"/>
          <w:p w14:paraId="1D22A938" w14:textId="77777777" w:rsidR="00487ECC" w:rsidRDefault="00487ECC" w:rsidP="00970720">
            <w:pPr>
              <w:pStyle w:val="KUJKtucny"/>
              <w:rPr>
                <w:sz w:val="22"/>
                <w:szCs w:val="22"/>
              </w:rPr>
            </w:pPr>
            <w:r>
              <w:rPr>
                <w:sz w:val="22"/>
                <w:szCs w:val="22"/>
              </w:rPr>
              <w:t>Záměr prodeje nemovitostí v k. ú. Slavkov u Českého Krumlova</w:t>
            </w:r>
          </w:p>
        </w:tc>
      </w:tr>
    </w:tbl>
    <w:p w14:paraId="25FE1F21" w14:textId="77777777" w:rsidR="00487ECC" w:rsidRDefault="00487ECC" w:rsidP="00DF7D3E">
      <w:pPr>
        <w:pStyle w:val="KUJKnormal"/>
        <w:rPr>
          <w:b/>
          <w:bCs/>
        </w:rPr>
      </w:pPr>
      <w:r>
        <w:rPr>
          <w:b/>
          <w:bCs/>
        </w:rPr>
        <w:pict w14:anchorId="746EC0C3">
          <v:rect id="_x0000_i1029" style="width:453.6pt;height:1.5pt" o:hralign="center" o:hrstd="t" o:hrnoshade="t" o:hr="t" fillcolor="black" stroked="f"/>
        </w:pict>
      </w:r>
    </w:p>
    <w:p w14:paraId="20FCF966" w14:textId="77777777" w:rsidR="00487ECC" w:rsidRDefault="00487ECC" w:rsidP="00DF7D3E">
      <w:pPr>
        <w:pStyle w:val="KUJKnormal"/>
      </w:pPr>
    </w:p>
    <w:p w14:paraId="23F891AD" w14:textId="77777777" w:rsidR="00487ECC" w:rsidRDefault="00487ECC" w:rsidP="00DF7D3E"/>
    <w:tbl>
      <w:tblPr>
        <w:tblW w:w="0" w:type="auto"/>
        <w:tblCellMar>
          <w:left w:w="70" w:type="dxa"/>
          <w:right w:w="70" w:type="dxa"/>
        </w:tblCellMar>
        <w:tblLook w:val="04A0" w:firstRow="1" w:lastRow="0" w:firstColumn="1" w:lastColumn="0" w:noHBand="0" w:noVBand="1"/>
      </w:tblPr>
      <w:tblGrid>
        <w:gridCol w:w="2350"/>
        <w:gridCol w:w="6862"/>
      </w:tblGrid>
      <w:tr w:rsidR="00487ECC" w14:paraId="445FA007" w14:textId="77777777" w:rsidTr="002559B8">
        <w:trPr>
          <w:trHeight w:val="397"/>
        </w:trPr>
        <w:tc>
          <w:tcPr>
            <w:tcW w:w="2350" w:type="dxa"/>
            <w:hideMark/>
          </w:tcPr>
          <w:p w14:paraId="11F9689A" w14:textId="77777777" w:rsidR="00487ECC" w:rsidRDefault="00487ECC" w:rsidP="002559B8">
            <w:pPr>
              <w:pStyle w:val="KUJKtucny"/>
            </w:pPr>
            <w:r>
              <w:t>Předkladatel:</w:t>
            </w:r>
          </w:p>
        </w:tc>
        <w:tc>
          <w:tcPr>
            <w:tcW w:w="6862" w:type="dxa"/>
          </w:tcPr>
          <w:p w14:paraId="282E8BC0" w14:textId="77777777" w:rsidR="00487ECC" w:rsidRDefault="00487ECC" w:rsidP="002559B8">
            <w:pPr>
              <w:pStyle w:val="KUJKnormal"/>
            </w:pPr>
            <w:r>
              <w:t>Mgr. Bc. Antonín Krák</w:t>
            </w:r>
          </w:p>
          <w:p w14:paraId="1CB41A3F" w14:textId="77777777" w:rsidR="00487ECC" w:rsidRDefault="00487ECC" w:rsidP="002559B8"/>
        </w:tc>
      </w:tr>
      <w:tr w:rsidR="00487ECC" w14:paraId="710A0239" w14:textId="77777777" w:rsidTr="002559B8">
        <w:trPr>
          <w:trHeight w:val="397"/>
        </w:trPr>
        <w:tc>
          <w:tcPr>
            <w:tcW w:w="2350" w:type="dxa"/>
          </w:tcPr>
          <w:p w14:paraId="238B0EC7" w14:textId="77777777" w:rsidR="00487ECC" w:rsidRDefault="00487ECC" w:rsidP="002559B8">
            <w:pPr>
              <w:pStyle w:val="KUJKtucny"/>
            </w:pPr>
            <w:r>
              <w:t>Zpracoval:</w:t>
            </w:r>
          </w:p>
          <w:p w14:paraId="28C2A0CA" w14:textId="77777777" w:rsidR="00487ECC" w:rsidRDefault="00487ECC" w:rsidP="002559B8"/>
        </w:tc>
        <w:tc>
          <w:tcPr>
            <w:tcW w:w="6862" w:type="dxa"/>
            <w:hideMark/>
          </w:tcPr>
          <w:p w14:paraId="4D9F3D93" w14:textId="77777777" w:rsidR="00487ECC" w:rsidRDefault="00487ECC" w:rsidP="002559B8">
            <w:pPr>
              <w:pStyle w:val="KUJKnormal"/>
            </w:pPr>
            <w:r>
              <w:t>OHMS</w:t>
            </w:r>
          </w:p>
        </w:tc>
      </w:tr>
      <w:tr w:rsidR="00487ECC" w14:paraId="537202B9" w14:textId="77777777" w:rsidTr="002559B8">
        <w:trPr>
          <w:trHeight w:val="397"/>
        </w:trPr>
        <w:tc>
          <w:tcPr>
            <w:tcW w:w="2350" w:type="dxa"/>
          </w:tcPr>
          <w:p w14:paraId="28042C09" w14:textId="77777777" w:rsidR="00487ECC" w:rsidRPr="009715F9" w:rsidRDefault="00487ECC" w:rsidP="002559B8">
            <w:pPr>
              <w:pStyle w:val="KUJKnormal"/>
              <w:rPr>
                <w:b/>
              </w:rPr>
            </w:pPr>
            <w:r w:rsidRPr="009715F9">
              <w:rPr>
                <w:b/>
              </w:rPr>
              <w:t>Vedoucí odboru:</w:t>
            </w:r>
          </w:p>
          <w:p w14:paraId="431A1B54" w14:textId="77777777" w:rsidR="00487ECC" w:rsidRDefault="00487ECC" w:rsidP="002559B8"/>
        </w:tc>
        <w:tc>
          <w:tcPr>
            <w:tcW w:w="6862" w:type="dxa"/>
            <w:hideMark/>
          </w:tcPr>
          <w:p w14:paraId="5B9738FC" w14:textId="77777777" w:rsidR="00487ECC" w:rsidRDefault="00487ECC" w:rsidP="002559B8">
            <w:pPr>
              <w:pStyle w:val="KUJKnormal"/>
            </w:pPr>
            <w:r>
              <w:t>Ing. František Dědič</w:t>
            </w:r>
          </w:p>
        </w:tc>
      </w:tr>
    </w:tbl>
    <w:p w14:paraId="57DF519E" w14:textId="77777777" w:rsidR="00487ECC" w:rsidRDefault="00487ECC" w:rsidP="00DF7D3E">
      <w:pPr>
        <w:pStyle w:val="KUJKnormal"/>
      </w:pPr>
    </w:p>
    <w:p w14:paraId="2D4AEF25" w14:textId="77777777" w:rsidR="00487ECC" w:rsidRPr="0052161F" w:rsidRDefault="00487ECC" w:rsidP="00DF7D3E">
      <w:pPr>
        <w:pStyle w:val="KUJKtucny"/>
      </w:pPr>
      <w:r w:rsidRPr="0052161F">
        <w:t>NÁVRH USNESENÍ</w:t>
      </w:r>
    </w:p>
    <w:p w14:paraId="2EC522A1" w14:textId="77777777" w:rsidR="00487ECC" w:rsidRDefault="00487ECC" w:rsidP="00DF7D3E">
      <w:pPr>
        <w:pStyle w:val="KUJKnormal"/>
        <w:rPr>
          <w:rFonts w:ascii="Calibri" w:hAnsi="Calibri" w:cs="Calibri"/>
          <w:sz w:val="12"/>
          <w:szCs w:val="12"/>
        </w:rPr>
      </w:pPr>
      <w:bookmarkStart w:id="0" w:name="US_ZaVeVeci"/>
      <w:bookmarkEnd w:id="0"/>
    </w:p>
    <w:p w14:paraId="5BCE3934" w14:textId="77777777" w:rsidR="00487ECC" w:rsidRPr="00841DFC" w:rsidRDefault="00487ECC" w:rsidP="00DF7D3E">
      <w:pPr>
        <w:pStyle w:val="KUJKPolozka"/>
      </w:pPr>
      <w:r w:rsidRPr="00841DFC">
        <w:t>Zastupitelstvo Jihočeského kraje</w:t>
      </w:r>
    </w:p>
    <w:p w14:paraId="11755B02" w14:textId="77777777" w:rsidR="00487ECC" w:rsidRPr="00E10FE7" w:rsidRDefault="00487ECC" w:rsidP="002D21D4">
      <w:pPr>
        <w:pStyle w:val="KUJKdoplnek2"/>
      </w:pPr>
      <w:r w:rsidRPr="00AF7BAE">
        <w:t>schvaluje</w:t>
      </w:r>
    </w:p>
    <w:p w14:paraId="5E310A68" w14:textId="77777777" w:rsidR="00487ECC" w:rsidRPr="00B819B9" w:rsidRDefault="00487ECC" w:rsidP="00DF7D3E">
      <w:pPr>
        <w:pStyle w:val="KUJKPolozka"/>
        <w:rPr>
          <w:b w:val="0"/>
          <w:bCs/>
        </w:rPr>
      </w:pPr>
      <w:r w:rsidRPr="00B819B9">
        <w:rPr>
          <w:b w:val="0"/>
          <w:bCs/>
        </w:rPr>
        <w:t>záměr prodeje nemovitostí v</w:t>
      </w:r>
      <w:r>
        <w:rPr>
          <w:b w:val="0"/>
          <w:bCs/>
        </w:rPr>
        <w:t xml:space="preserve"> </w:t>
      </w:r>
      <w:r w:rsidRPr="00B819B9">
        <w:rPr>
          <w:b w:val="0"/>
          <w:bCs/>
        </w:rPr>
        <w:t>k. ú. Slavkov u Českého Krumlova, a to: pozemku st. parcely KN p. č. 48, jehož součástí je stavba če.</w:t>
      </w:r>
      <w:r>
        <w:rPr>
          <w:b w:val="0"/>
          <w:bCs/>
        </w:rPr>
        <w:t> </w:t>
      </w:r>
      <w:r w:rsidRPr="00B819B9">
        <w:rPr>
          <w:b w:val="0"/>
          <w:bCs/>
        </w:rPr>
        <w:t xml:space="preserve">1, jiná stavba, na st. pozemku p. č. 48, pozemku st. parcely KN p. č. 72, jehož součástí je stavba čp. 33, obč. vybavenost, na st. pozemku p. č. 72, pozemku st. parcely KN p. č. 140, jehož součástí je stavba čp. 19, garáž, na st. pozemku p. č. 140, pozemku poz. parcely KN p. č. 1412, pozemku poz. parcely KN p. č. 1719 a pozemku poz. parcely KN p. č. 1720, minimálně za cenu stanovenou znaleckým posudkem ve výši </w:t>
      </w:r>
      <w:r w:rsidRPr="00B819B9">
        <w:rPr>
          <w:rFonts w:cs="Arial"/>
          <w:b w:val="0"/>
          <w:bCs/>
          <w:szCs w:val="20"/>
        </w:rPr>
        <w:t>2 600 000 Kč</w:t>
      </w:r>
      <w:r w:rsidRPr="00B819B9">
        <w:rPr>
          <w:b w:val="0"/>
          <w:bCs/>
        </w:rPr>
        <w:t xml:space="preserve"> + náklady spojené s prodejem;</w:t>
      </w:r>
    </w:p>
    <w:p w14:paraId="1A6917D8" w14:textId="77777777" w:rsidR="00487ECC" w:rsidRDefault="00487ECC" w:rsidP="00487ECC">
      <w:pPr>
        <w:pStyle w:val="KUJKdoplnek2"/>
        <w:numPr>
          <w:ilvl w:val="1"/>
          <w:numId w:val="11"/>
        </w:numPr>
      </w:pPr>
      <w:r w:rsidRPr="0021676C">
        <w:t>ukládá</w:t>
      </w:r>
    </w:p>
    <w:p w14:paraId="4CC467B3" w14:textId="77777777" w:rsidR="00487ECC" w:rsidRDefault="00487ECC" w:rsidP="00B819B9">
      <w:pPr>
        <w:pStyle w:val="Textvbloku"/>
        <w:tabs>
          <w:tab w:val="left" w:pos="0"/>
        </w:tabs>
        <w:ind w:left="0" w:right="-2" w:firstLine="0"/>
        <w:rPr>
          <w:rFonts w:ascii="Arial" w:hAnsi="Arial" w:cs="Arial"/>
          <w:sz w:val="20"/>
          <w:szCs w:val="20"/>
        </w:rPr>
      </w:pPr>
      <w:r>
        <w:rPr>
          <w:rFonts w:ascii="Arial" w:hAnsi="Arial" w:cs="Arial"/>
          <w:sz w:val="20"/>
          <w:szCs w:val="20"/>
        </w:rPr>
        <w:t>JUDr. Lukáši Glaserovi, řediteli krajského úřadu:</w:t>
      </w:r>
    </w:p>
    <w:p w14:paraId="25CB1AA4" w14:textId="77777777" w:rsidR="00487ECC" w:rsidRDefault="00487ECC" w:rsidP="00487ECC">
      <w:pPr>
        <w:pStyle w:val="Zkladntextodsazen2"/>
        <w:numPr>
          <w:ilvl w:val="0"/>
          <w:numId w:val="12"/>
        </w:numPr>
        <w:tabs>
          <w:tab w:val="left" w:pos="0"/>
          <w:tab w:val="left" w:pos="284"/>
        </w:tabs>
        <w:spacing w:after="0" w:line="240" w:lineRule="auto"/>
        <w:ind w:left="0" w:firstLine="0"/>
        <w:jc w:val="both"/>
        <w:rPr>
          <w:rFonts w:ascii="Arial" w:hAnsi="Arial" w:cs="Arial"/>
          <w:sz w:val="20"/>
          <w:szCs w:val="20"/>
        </w:rPr>
      </w:pPr>
      <w:r>
        <w:rPr>
          <w:rFonts w:ascii="Arial" w:hAnsi="Arial" w:cs="Arial"/>
          <w:sz w:val="20"/>
          <w:szCs w:val="20"/>
        </w:rPr>
        <w:t>zveřejnit záměr prodeje dle části I. tohoto usnesení na úřední desce krajského úřadu po dobu zákonné lhůty,</w:t>
      </w:r>
    </w:p>
    <w:p w14:paraId="7BC9CC88" w14:textId="77777777" w:rsidR="00487ECC" w:rsidRDefault="00487ECC" w:rsidP="00487ECC">
      <w:pPr>
        <w:pStyle w:val="KUJKnormal"/>
        <w:numPr>
          <w:ilvl w:val="0"/>
          <w:numId w:val="12"/>
        </w:numPr>
        <w:tabs>
          <w:tab w:val="left" w:pos="284"/>
        </w:tabs>
        <w:ind w:left="426" w:hanging="426"/>
      </w:pPr>
      <w:r>
        <w:rPr>
          <w:rFonts w:cs="Arial"/>
          <w:szCs w:val="20"/>
        </w:rPr>
        <w:t>po splnění části II. 1. tohoto usnesení předložit návrh na prodej k projednání orgánům kraje.</w:t>
      </w:r>
    </w:p>
    <w:p w14:paraId="07B87E23" w14:textId="77777777" w:rsidR="00487ECC" w:rsidRDefault="00487ECC" w:rsidP="00DF7D3E">
      <w:pPr>
        <w:pStyle w:val="KUJKnormal"/>
      </w:pPr>
    </w:p>
    <w:p w14:paraId="4BCBBA97" w14:textId="77777777" w:rsidR="00487ECC" w:rsidRDefault="00487ECC" w:rsidP="002D21D4">
      <w:pPr>
        <w:pStyle w:val="KUJKmezeraDZ"/>
      </w:pPr>
      <w:bookmarkStart w:id="1" w:name="US_DuvodZprava"/>
      <w:bookmarkEnd w:id="1"/>
    </w:p>
    <w:p w14:paraId="61C1FD55" w14:textId="77777777" w:rsidR="00487ECC" w:rsidRDefault="00487ECC" w:rsidP="002D21D4">
      <w:pPr>
        <w:pStyle w:val="KUJKnadpisDZ"/>
      </w:pPr>
      <w:r>
        <w:t>DŮVODOVÁ ZPRÁVA</w:t>
      </w:r>
    </w:p>
    <w:p w14:paraId="6A2094D8" w14:textId="77777777" w:rsidR="00487ECC" w:rsidRPr="009B7B0B" w:rsidRDefault="00487ECC" w:rsidP="002D21D4">
      <w:pPr>
        <w:pStyle w:val="KUJKmezeraDZ"/>
      </w:pPr>
    </w:p>
    <w:p w14:paraId="7EFB230B" w14:textId="77777777" w:rsidR="00487ECC" w:rsidRDefault="00487ECC" w:rsidP="00B819B9">
      <w:pPr>
        <w:pStyle w:val="KUJKnormal"/>
        <w:spacing w:before="120"/>
      </w:pPr>
      <w:r>
        <w:t>Podle § 36 odst. 1 písm. a) zákona č. 129/2000 Sb., o krajích, v platném znění, je rozhodování o nabytí a převodu hmotných nemovitých věcí, s výjimkou inženýrských sítí a pozemních komunikací, vyhrazeno zastupitelstvu kraje.</w:t>
      </w:r>
    </w:p>
    <w:p w14:paraId="037C5183" w14:textId="77777777" w:rsidR="00487ECC" w:rsidRDefault="00487ECC" w:rsidP="00B819B9">
      <w:pPr>
        <w:pStyle w:val="KUJKnormal"/>
      </w:pPr>
    </w:p>
    <w:p w14:paraId="534FD373" w14:textId="77777777" w:rsidR="00487ECC" w:rsidRDefault="00487ECC" w:rsidP="00B819B9">
      <w:pPr>
        <w:pStyle w:val="Zkladntext3"/>
        <w:spacing w:after="0"/>
        <w:ind w:right="6"/>
        <w:jc w:val="both"/>
        <w:rPr>
          <w:rFonts w:ascii="Arial" w:hAnsi="Arial" w:cs="Arial"/>
          <w:sz w:val="20"/>
          <w:szCs w:val="20"/>
        </w:rPr>
      </w:pPr>
      <w:r>
        <w:rPr>
          <w:rFonts w:ascii="Arial" w:hAnsi="Arial" w:cs="Arial"/>
          <w:bCs/>
          <w:sz w:val="20"/>
          <w:szCs w:val="20"/>
        </w:rPr>
        <w:t>Dům dětí a mládeže, Český Krumlov, Linecká 67</w:t>
      </w:r>
      <w:r>
        <w:rPr>
          <w:rFonts w:ascii="Arial" w:hAnsi="Arial" w:cs="Arial"/>
          <w:sz w:val="20"/>
          <w:szCs w:val="20"/>
        </w:rPr>
        <w:t xml:space="preserve">, IČO 00665711 (dále jen </w:t>
      </w:r>
      <w:r w:rsidRPr="001272F3">
        <w:rPr>
          <w:rFonts w:ascii="Arial" w:hAnsi="Arial" w:cs="Arial"/>
          <w:i/>
          <w:sz w:val="20"/>
          <w:szCs w:val="20"/>
        </w:rPr>
        <w:t>„</w:t>
      </w:r>
      <w:r w:rsidRPr="00DC4DD6">
        <w:rPr>
          <w:rFonts w:ascii="Arial" w:hAnsi="Arial" w:cs="Arial"/>
          <w:sz w:val="20"/>
          <w:szCs w:val="20"/>
        </w:rPr>
        <w:t>DDM“</w:t>
      </w:r>
      <w:r>
        <w:rPr>
          <w:rFonts w:ascii="Arial" w:hAnsi="Arial" w:cs="Arial"/>
          <w:sz w:val="20"/>
          <w:szCs w:val="20"/>
        </w:rPr>
        <w:t>) hospodaří mimo jiné s následujícími nemovitostmi Jihočeského kraje v místní části Slavkov obce Bohdalovice, zapsanými na LV č. 152 pro k. ú. Slavkov u Českého Krumlova:</w:t>
      </w:r>
    </w:p>
    <w:p w14:paraId="386FB9D8" w14:textId="77777777" w:rsidR="00487ECC" w:rsidRPr="00051FFB" w:rsidRDefault="00487ECC" w:rsidP="00B819B9">
      <w:pPr>
        <w:pStyle w:val="Zkladntext3"/>
        <w:spacing w:after="0"/>
        <w:ind w:right="6"/>
        <w:jc w:val="both"/>
        <w:rPr>
          <w:rFonts w:ascii="Arial" w:hAnsi="Arial" w:cs="Arial"/>
          <w:sz w:val="8"/>
          <w:szCs w:val="8"/>
        </w:rPr>
      </w:pPr>
    </w:p>
    <w:p w14:paraId="31396FDB" w14:textId="77777777" w:rsidR="00487ECC" w:rsidRDefault="00487ECC" w:rsidP="00487ECC">
      <w:pPr>
        <w:pStyle w:val="Zkladntext3"/>
        <w:numPr>
          <w:ilvl w:val="0"/>
          <w:numId w:val="13"/>
        </w:numPr>
        <w:tabs>
          <w:tab w:val="left" w:pos="284"/>
        </w:tabs>
        <w:spacing w:after="0"/>
        <w:ind w:left="284" w:right="6" w:hanging="284"/>
        <w:jc w:val="both"/>
        <w:rPr>
          <w:rFonts w:ascii="Arial" w:hAnsi="Arial" w:cs="Arial"/>
          <w:sz w:val="20"/>
          <w:szCs w:val="20"/>
        </w:rPr>
      </w:pPr>
      <w:r>
        <w:rPr>
          <w:rFonts w:ascii="Arial" w:hAnsi="Arial" w:cs="Arial"/>
          <w:sz w:val="20"/>
          <w:szCs w:val="20"/>
        </w:rPr>
        <w:t>pozemek st. parcela</w:t>
      </w:r>
      <w:r w:rsidRPr="00A127A3">
        <w:rPr>
          <w:rFonts w:ascii="Arial" w:hAnsi="Arial" w:cs="Arial"/>
          <w:sz w:val="20"/>
          <w:szCs w:val="20"/>
        </w:rPr>
        <w:t xml:space="preserve"> </w:t>
      </w:r>
      <w:r>
        <w:rPr>
          <w:rFonts w:ascii="Arial" w:hAnsi="Arial" w:cs="Arial"/>
          <w:sz w:val="20"/>
          <w:szCs w:val="20"/>
        </w:rPr>
        <w:t xml:space="preserve">KN </w:t>
      </w:r>
      <w:r w:rsidRPr="00A127A3">
        <w:rPr>
          <w:rFonts w:ascii="Arial" w:hAnsi="Arial" w:cs="Arial"/>
          <w:sz w:val="20"/>
          <w:szCs w:val="20"/>
        </w:rPr>
        <w:t>p. č. </w:t>
      </w:r>
      <w:hyperlink r:id="rId7" w:history="1">
        <w:r w:rsidRPr="00A06755">
          <w:rPr>
            <w:rStyle w:val="Hypertextovodkaz"/>
            <w:rFonts w:ascii="Arial" w:hAnsi="Arial" w:cs="Arial"/>
            <w:sz w:val="20"/>
            <w:szCs w:val="20"/>
          </w:rPr>
          <w:t>48</w:t>
        </w:r>
      </w:hyperlink>
      <w:r w:rsidRPr="00A127A3">
        <w:rPr>
          <w:rFonts w:ascii="Arial" w:hAnsi="Arial" w:cs="Arial"/>
          <w:sz w:val="20"/>
          <w:szCs w:val="20"/>
        </w:rPr>
        <w:t>,</w:t>
      </w:r>
      <w:r>
        <w:rPr>
          <w:rFonts w:ascii="Arial" w:hAnsi="Arial" w:cs="Arial"/>
          <w:sz w:val="20"/>
          <w:szCs w:val="20"/>
        </w:rPr>
        <w:t xml:space="preserve"> zast. plocha a nádvoří, o výměře 14 m</w:t>
      </w:r>
      <w:r w:rsidRPr="00F266AC">
        <w:rPr>
          <w:rFonts w:ascii="Arial" w:hAnsi="Arial" w:cs="Arial"/>
          <w:sz w:val="20"/>
          <w:szCs w:val="20"/>
          <w:vertAlign w:val="superscript"/>
        </w:rPr>
        <w:t>2</w:t>
      </w:r>
      <w:r>
        <w:rPr>
          <w:rFonts w:ascii="Arial" w:hAnsi="Arial" w:cs="Arial"/>
          <w:sz w:val="20"/>
          <w:szCs w:val="20"/>
        </w:rPr>
        <w:t>,</w:t>
      </w:r>
      <w:r w:rsidRPr="00A127A3">
        <w:rPr>
          <w:rFonts w:ascii="Arial" w:hAnsi="Arial" w:cs="Arial"/>
          <w:sz w:val="20"/>
          <w:szCs w:val="20"/>
        </w:rPr>
        <w:t xml:space="preserve"> jehož součástí je stavba če.</w:t>
      </w:r>
      <w:r>
        <w:rPr>
          <w:rFonts w:ascii="Arial" w:hAnsi="Arial" w:cs="Arial"/>
          <w:sz w:val="20"/>
          <w:szCs w:val="20"/>
        </w:rPr>
        <w:t> </w:t>
      </w:r>
      <w:r w:rsidRPr="00A127A3">
        <w:rPr>
          <w:rFonts w:ascii="Arial" w:hAnsi="Arial" w:cs="Arial"/>
          <w:sz w:val="20"/>
          <w:szCs w:val="20"/>
        </w:rPr>
        <w:t>1, jiná stavba</w:t>
      </w:r>
    </w:p>
    <w:p w14:paraId="0384FCFA" w14:textId="77777777" w:rsidR="00487ECC" w:rsidRPr="00384146" w:rsidRDefault="00487ECC" w:rsidP="00487ECC">
      <w:pPr>
        <w:pStyle w:val="Zkladntext3"/>
        <w:numPr>
          <w:ilvl w:val="0"/>
          <w:numId w:val="13"/>
        </w:numPr>
        <w:tabs>
          <w:tab w:val="left" w:pos="284"/>
        </w:tabs>
        <w:spacing w:after="0"/>
        <w:ind w:left="284" w:right="6" w:hanging="284"/>
        <w:jc w:val="both"/>
        <w:rPr>
          <w:rFonts w:ascii="Arial" w:hAnsi="Arial" w:cs="Arial"/>
          <w:sz w:val="20"/>
          <w:szCs w:val="20"/>
        </w:rPr>
      </w:pPr>
      <w:r>
        <w:rPr>
          <w:rFonts w:ascii="Arial" w:hAnsi="Arial" w:cs="Arial"/>
          <w:sz w:val="20"/>
          <w:szCs w:val="20"/>
        </w:rPr>
        <w:t>pozemek st. parcela KN</w:t>
      </w:r>
      <w:r w:rsidRPr="00A127A3">
        <w:rPr>
          <w:rFonts w:ascii="Arial" w:hAnsi="Arial" w:cs="Arial"/>
          <w:sz w:val="20"/>
          <w:szCs w:val="20"/>
        </w:rPr>
        <w:t xml:space="preserve"> </w:t>
      </w:r>
      <w:r w:rsidRPr="00384146">
        <w:rPr>
          <w:rFonts w:ascii="Arial" w:hAnsi="Arial" w:cs="Arial"/>
          <w:sz w:val="20"/>
          <w:szCs w:val="20"/>
        </w:rPr>
        <w:t>p. č. </w:t>
      </w:r>
      <w:hyperlink r:id="rId8" w:history="1">
        <w:r w:rsidRPr="00D0032F">
          <w:rPr>
            <w:rStyle w:val="Hypertextovodkaz"/>
            <w:rFonts w:ascii="Arial" w:hAnsi="Arial" w:cs="Arial"/>
            <w:sz w:val="20"/>
            <w:szCs w:val="20"/>
          </w:rPr>
          <w:t>72</w:t>
        </w:r>
      </w:hyperlink>
      <w:r w:rsidRPr="00384146">
        <w:rPr>
          <w:rFonts w:ascii="Arial" w:hAnsi="Arial" w:cs="Arial"/>
          <w:sz w:val="20"/>
          <w:szCs w:val="20"/>
        </w:rPr>
        <w:t>,</w:t>
      </w:r>
      <w:r>
        <w:rPr>
          <w:rFonts w:ascii="Arial" w:hAnsi="Arial" w:cs="Arial"/>
          <w:sz w:val="20"/>
          <w:szCs w:val="20"/>
        </w:rPr>
        <w:t xml:space="preserve"> zast. plocha a nádvoří, o výměře 206 m</w:t>
      </w:r>
      <w:r w:rsidRPr="008823E6">
        <w:rPr>
          <w:rFonts w:ascii="Arial" w:hAnsi="Arial" w:cs="Arial"/>
          <w:sz w:val="20"/>
          <w:szCs w:val="20"/>
          <w:vertAlign w:val="superscript"/>
        </w:rPr>
        <w:t>2</w:t>
      </w:r>
      <w:r>
        <w:rPr>
          <w:rFonts w:ascii="Arial" w:hAnsi="Arial" w:cs="Arial"/>
          <w:sz w:val="20"/>
          <w:szCs w:val="20"/>
        </w:rPr>
        <w:t>,</w:t>
      </w:r>
      <w:r w:rsidRPr="00384146">
        <w:rPr>
          <w:rFonts w:ascii="Arial" w:hAnsi="Arial" w:cs="Arial"/>
          <w:sz w:val="20"/>
          <w:szCs w:val="20"/>
        </w:rPr>
        <w:t xml:space="preserve"> jehož součástí je stavba čp.</w:t>
      </w:r>
      <w:r>
        <w:rPr>
          <w:rFonts w:ascii="Arial" w:hAnsi="Arial" w:cs="Arial"/>
          <w:sz w:val="20"/>
          <w:szCs w:val="20"/>
        </w:rPr>
        <w:t> </w:t>
      </w:r>
      <w:r w:rsidRPr="00384146">
        <w:rPr>
          <w:rFonts w:ascii="Arial" w:hAnsi="Arial" w:cs="Arial"/>
          <w:sz w:val="20"/>
          <w:szCs w:val="20"/>
        </w:rPr>
        <w:t>33, obč. vybavenost</w:t>
      </w:r>
    </w:p>
    <w:p w14:paraId="1FE9C330" w14:textId="77777777" w:rsidR="00487ECC" w:rsidRDefault="00487ECC" w:rsidP="00487ECC">
      <w:pPr>
        <w:pStyle w:val="Zkladntext3"/>
        <w:numPr>
          <w:ilvl w:val="0"/>
          <w:numId w:val="13"/>
        </w:numPr>
        <w:tabs>
          <w:tab w:val="left" w:pos="284"/>
        </w:tabs>
        <w:spacing w:after="0"/>
        <w:ind w:left="284" w:right="6" w:hanging="284"/>
        <w:jc w:val="both"/>
        <w:rPr>
          <w:rFonts w:ascii="Arial" w:hAnsi="Arial" w:cs="Arial"/>
          <w:sz w:val="20"/>
          <w:szCs w:val="20"/>
        </w:rPr>
      </w:pPr>
      <w:r>
        <w:rPr>
          <w:rFonts w:ascii="Arial" w:hAnsi="Arial" w:cs="Arial"/>
          <w:sz w:val="20"/>
          <w:szCs w:val="20"/>
        </w:rPr>
        <w:t>pozemek st. parcela</w:t>
      </w:r>
      <w:r w:rsidRPr="00A127A3">
        <w:rPr>
          <w:rFonts w:ascii="Arial" w:hAnsi="Arial" w:cs="Arial"/>
          <w:sz w:val="20"/>
          <w:szCs w:val="20"/>
        </w:rPr>
        <w:t xml:space="preserve"> </w:t>
      </w:r>
      <w:r>
        <w:rPr>
          <w:rFonts w:ascii="Arial" w:hAnsi="Arial" w:cs="Arial"/>
          <w:sz w:val="20"/>
          <w:szCs w:val="20"/>
        </w:rPr>
        <w:t xml:space="preserve">KN </w:t>
      </w:r>
      <w:r w:rsidRPr="00A127A3">
        <w:rPr>
          <w:rFonts w:ascii="Arial" w:hAnsi="Arial" w:cs="Arial"/>
          <w:sz w:val="20"/>
          <w:szCs w:val="20"/>
        </w:rPr>
        <w:t>p. č. </w:t>
      </w:r>
      <w:hyperlink r:id="rId9" w:history="1">
        <w:r w:rsidRPr="001F10AD">
          <w:rPr>
            <w:rStyle w:val="Hypertextovodkaz"/>
            <w:rFonts w:ascii="Arial" w:hAnsi="Arial" w:cs="Arial"/>
            <w:sz w:val="20"/>
            <w:szCs w:val="20"/>
          </w:rPr>
          <w:t>140</w:t>
        </w:r>
      </w:hyperlink>
      <w:r w:rsidRPr="00A127A3">
        <w:rPr>
          <w:rFonts w:ascii="Arial" w:hAnsi="Arial" w:cs="Arial"/>
          <w:sz w:val="20"/>
          <w:szCs w:val="20"/>
        </w:rPr>
        <w:t>,</w:t>
      </w:r>
      <w:r>
        <w:rPr>
          <w:rFonts w:ascii="Arial" w:hAnsi="Arial" w:cs="Arial"/>
          <w:sz w:val="20"/>
          <w:szCs w:val="20"/>
        </w:rPr>
        <w:t xml:space="preserve"> zast. plocha a nádvoří, o výměře 46 m</w:t>
      </w:r>
      <w:r w:rsidRPr="00462DCE">
        <w:rPr>
          <w:rFonts w:ascii="Arial" w:hAnsi="Arial" w:cs="Arial"/>
          <w:sz w:val="20"/>
          <w:szCs w:val="20"/>
          <w:vertAlign w:val="superscript"/>
        </w:rPr>
        <w:t>2</w:t>
      </w:r>
      <w:r>
        <w:rPr>
          <w:rFonts w:ascii="Arial" w:hAnsi="Arial" w:cs="Arial"/>
          <w:sz w:val="20"/>
          <w:szCs w:val="20"/>
        </w:rPr>
        <w:t xml:space="preserve">, </w:t>
      </w:r>
      <w:r w:rsidRPr="00A127A3">
        <w:rPr>
          <w:rFonts w:ascii="Arial" w:hAnsi="Arial" w:cs="Arial"/>
          <w:sz w:val="20"/>
          <w:szCs w:val="20"/>
        </w:rPr>
        <w:t>jehož součástí je stavba čp.</w:t>
      </w:r>
      <w:r>
        <w:rPr>
          <w:rFonts w:ascii="Arial" w:hAnsi="Arial" w:cs="Arial"/>
          <w:sz w:val="20"/>
          <w:szCs w:val="20"/>
        </w:rPr>
        <w:t> </w:t>
      </w:r>
      <w:r w:rsidRPr="00A127A3">
        <w:rPr>
          <w:rFonts w:ascii="Arial" w:hAnsi="Arial" w:cs="Arial"/>
          <w:sz w:val="20"/>
          <w:szCs w:val="20"/>
        </w:rPr>
        <w:t>19, garáž</w:t>
      </w:r>
    </w:p>
    <w:p w14:paraId="65F1BD09" w14:textId="77777777" w:rsidR="00487ECC" w:rsidRDefault="00487ECC" w:rsidP="00487ECC">
      <w:pPr>
        <w:pStyle w:val="Zkladntext3"/>
        <w:numPr>
          <w:ilvl w:val="0"/>
          <w:numId w:val="13"/>
        </w:numPr>
        <w:tabs>
          <w:tab w:val="left" w:pos="284"/>
        </w:tabs>
        <w:spacing w:after="0"/>
        <w:ind w:left="284" w:right="6" w:hanging="284"/>
        <w:jc w:val="both"/>
        <w:rPr>
          <w:rFonts w:ascii="Arial" w:hAnsi="Arial" w:cs="Arial"/>
          <w:sz w:val="20"/>
          <w:szCs w:val="20"/>
        </w:rPr>
      </w:pPr>
      <w:r>
        <w:rPr>
          <w:rFonts w:ascii="Arial" w:hAnsi="Arial" w:cs="Arial"/>
          <w:sz w:val="20"/>
          <w:szCs w:val="20"/>
        </w:rPr>
        <w:t>pozemek</w:t>
      </w:r>
      <w:r w:rsidRPr="00A127A3">
        <w:rPr>
          <w:rFonts w:ascii="Arial" w:hAnsi="Arial" w:cs="Arial"/>
          <w:sz w:val="20"/>
          <w:szCs w:val="20"/>
        </w:rPr>
        <w:t xml:space="preserve"> poz. parcel</w:t>
      </w:r>
      <w:r>
        <w:rPr>
          <w:rFonts w:ascii="Arial" w:hAnsi="Arial" w:cs="Arial"/>
          <w:sz w:val="20"/>
          <w:szCs w:val="20"/>
        </w:rPr>
        <w:t xml:space="preserve">a </w:t>
      </w:r>
      <w:r w:rsidRPr="00A127A3">
        <w:rPr>
          <w:rFonts w:ascii="Arial" w:hAnsi="Arial" w:cs="Arial"/>
          <w:sz w:val="20"/>
          <w:szCs w:val="20"/>
        </w:rPr>
        <w:t>KN p. č. </w:t>
      </w:r>
      <w:hyperlink r:id="rId10" w:history="1">
        <w:r w:rsidRPr="00613EA6">
          <w:rPr>
            <w:rStyle w:val="Hypertextovodkaz"/>
            <w:rFonts w:ascii="Arial" w:hAnsi="Arial" w:cs="Arial"/>
            <w:sz w:val="20"/>
            <w:szCs w:val="20"/>
          </w:rPr>
          <w:t>1412,</w:t>
        </w:r>
      </w:hyperlink>
      <w:r>
        <w:rPr>
          <w:rFonts w:ascii="Arial" w:hAnsi="Arial" w:cs="Arial"/>
          <w:sz w:val="20"/>
          <w:szCs w:val="20"/>
        </w:rPr>
        <w:t xml:space="preserve"> ost. plocha, o výměře 446 m</w:t>
      </w:r>
      <w:r w:rsidRPr="0096488C">
        <w:rPr>
          <w:rFonts w:ascii="Arial" w:hAnsi="Arial" w:cs="Arial"/>
          <w:sz w:val="20"/>
          <w:szCs w:val="20"/>
          <w:vertAlign w:val="superscript"/>
        </w:rPr>
        <w:t>2</w:t>
      </w:r>
    </w:p>
    <w:p w14:paraId="05EDEFBE" w14:textId="77777777" w:rsidR="00487ECC" w:rsidRDefault="00487ECC" w:rsidP="00487ECC">
      <w:pPr>
        <w:pStyle w:val="Zkladntext3"/>
        <w:numPr>
          <w:ilvl w:val="0"/>
          <w:numId w:val="13"/>
        </w:numPr>
        <w:tabs>
          <w:tab w:val="left" w:pos="284"/>
        </w:tabs>
        <w:spacing w:after="0"/>
        <w:ind w:left="284" w:right="6" w:hanging="284"/>
        <w:jc w:val="both"/>
        <w:rPr>
          <w:rFonts w:ascii="Arial" w:hAnsi="Arial" w:cs="Arial"/>
          <w:sz w:val="20"/>
          <w:szCs w:val="20"/>
        </w:rPr>
      </w:pPr>
      <w:r>
        <w:rPr>
          <w:rFonts w:ascii="Arial" w:hAnsi="Arial" w:cs="Arial"/>
          <w:sz w:val="20"/>
          <w:szCs w:val="20"/>
        </w:rPr>
        <w:t>pozemek</w:t>
      </w:r>
      <w:r w:rsidRPr="00A127A3">
        <w:rPr>
          <w:rFonts w:ascii="Arial" w:hAnsi="Arial" w:cs="Arial"/>
          <w:sz w:val="20"/>
          <w:szCs w:val="20"/>
        </w:rPr>
        <w:t xml:space="preserve"> poz. parcel</w:t>
      </w:r>
      <w:r>
        <w:rPr>
          <w:rFonts w:ascii="Arial" w:hAnsi="Arial" w:cs="Arial"/>
          <w:sz w:val="20"/>
          <w:szCs w:val="20"/>
        </w:rPr>
        <w:t xml:space="preserve">a </w:t>
      </w:r>
      <w:r w:rsidRPr="00A127A3">
        <w:rPr>
          <w:rFonts w:ascii="Arial" w:hAnsi="Arial" w:cs="Arial"/>
          <w:sz w:val="20"/>
          <w:szCs w:val="20"/>
        </w:rPr>
        <w:t>KN p. č. </w:t>
      </w:r>
      <w:hyperlink r:id="rId11" w:history="1">
        <w:r w:rsidRPr="0010329F">
          <w:rPr>
            <w:rStyle w:val="Hypertextovodkaz"/>
            <w:rFonts w:ascii="Arial" w:hAnsi="Arial" w:cs="Arial"/>
            <w:sz w:val="20"/>
            <w:szCs w:val="20"/>
          </w:rPr>
          <w:t>1719</w:t>
        </w:r>
      </w:hyperlink>
      <w:r>
        <w:rPr>
          <w:rFonts w:ascii="Arial" w:hAnsi="Arial" w:cs="Arial"/>
          <w:sz w:val="20"/>
          <w:szCs w:val="20"/>
        </w:rPr>
        <w:t>, ost. plocha, o výměře 265 m</w:t>
      </w:r>
      <w:r w:rsidRPr="0096488C">
        <w:rPr>
          <w:rFonts w:ascii="Arial" w:hAnsi="Arial" w:cs="Arial"/>
          <w:sz w:val="20"/>
          <w:szCs w:val="20"/>
          <w:vertAlign w:val="superscript"/>
        </w:rPr>
        <w:t>2</w:t>
      </w:r>
    </w:p>
    <w:p w14:paraId="14130DF7" w14:textId="77777777" w:rsidR="00487ECC" w:rsidRDefault="00487ECC" w:rsidP="00487ECC">
      <w:pPr>
        <w:pStyle w:val="Zkladntext3"/>
        <w:numPr>
          <w:ilvl w:val="0"/>
          <w:numId w:val="13"/>
        </w:numPr>
        <w:tabs>
          <w:tab w:val="left" w:pos="284"/>
        </w:tabs>
        <w:spacing w:after="0"/>
        <w:ind w:left="284" w:right="6" w:hanging="284"/>
        <w:jc w:val="both"/>
        <w:rPr>
          <w:rFonts w:ascii="Arial" w:hAnsi="Arial" w:cs="Arial"/>
          <w:sz w:val="20"/>
          <w:szCs w:val="20"/>
        </w:rPr>
      </w:pPr>
      <w:r>
        <w:rPr>
          <w:rFonts w:ascii="Arial" w:hAnsi="Arial" w:cs="Arial"/>
          <w:sz w:val="20"/>
          <w:szCs w:val="20"/>
        </w:rPr>
        <w:t>pozemek</w:t>
      </w:r>
      <w:r w:rsidRPr="00A127A3">
        <w:rPr>
          <w:rFonts w:ascii="Arial" w:hAnsi="Arial" w:cs="Arial"/>
          <w:sz w:val="20"/>
          <w:szCs w:val="20"/>
        </w:rPr>
        <w:t xml:space="preserve"> poz. parcel</w:t>
      </w:r>
      <w:r>
        <w:rPr>
          <w:rFonts w:ascii="Arial" w:hAnsi="Arial" w:cs="Arial"/>
          <w:sz w:val="20"/>
          <w:szCs w:val="20"/>
        </w:rPr>
        <w:t xml:space="preserve">a </w:t>
      </w:r>
      <w:r w:rsidRPr="00A127A3">
        <w:rPr>
          <w:rFonts w:ascii="Arial" w:hAnsi="Arial" w:cs="Arial"/>
          <w:sz w:val="20"/>
          <w:szCs w:val="20"/>
        </w:rPr>
        <w:t>KN p. č. </w:t>
      </w:r>
      <w:hyperlink r:id="rId12" w:history="1">
        <w:r w:rsidRPr="004B12F2">
          <w:rPr>
            <w:rStyle w:val="Hypertextovodkaz"/>
            <w:rFonts w:ascii="Arial" w:hAnsi="Arial" w:cs="Arial"/>
            <w:sz w:val="20"/>
            <w:szCs w:val="20"/>
          </w:rPr>
          <w:t>1720</w:t>
        </w:r>
      </w:hyperlink>
      <w:r>
        <w:rPr>
          <w:rFonts w:ascii="Arial" w:hAnsi="Arial" w:cs="Arial"/>
          <w:sz w:val="20"/>
          <w:szCs w:val="20"/>
        </w:rPr>
        <w:t>, ost. plocha, o výměře 97 m</w:t>
      </w:r>
      <w:r w:rsidRPr="0096488C">
        <w:rPr>
          <w:rFonts w:ascii="Arial" w:hAnsi="Arial" w:cs="Arial"/>
          <w:sz w:val="20"/>
          <w:szCs w:val="20"/>
          <w:vertAlign w:val="superscript"/>
        </w:rPr>
        <w:t>2</w:t>
      </w:r>
    </w:p>
    <w:p w14:paraId="3A0B6A36" w14:textId="77777777" w:rsidR="00487ECC" w:rsidRPr="00855A1F" w:rsidRDefault="00487ECC" w:rsidP="00B819B9">
      <w:pPr>
        <w:pStyle w:val="Zkladntext3"/>
        <w:tabs>
          <w:tab w:val="left" w:pos="284"/>
        </w:tabs>
        <w:spacing w:after="0"/>
        <w:ind w:right="6"/>
        <w:jc w:val="both"/>
        <w:rPr>
          <w:rFonts w:ascii="Arial" w:hAnsi="Arial" w:cs="Arial"/>
          <w:sz w:val="8"/>
          <w:szCs w:val="8"/>
        </w:rPr>
      </w:pPr>
    </w:p>
    <w:p w14:paraId="62F67D45" w14:textId="77777777" w:rsidR="00487ECC" w:rsidRPr="00A127A3" w:rsidRDefault="00487ECC" w:rsidP="00B819B9">
      <w:pPr>
        <w:pStyle w:val="Zkladntext3"/>
        <w:tabs>
          <w:tab w:val="left" w:pos="284"/>
        </w:tabs>
        <w:spacing w:after="0"/>
        <w:ind w:right="6"/>
        <w:jc w:val="both"/>
        <w:rPr>
          <w:rFonts w:ascii="Arial" w:hAnsi="Arial" w:cs="Arial"/>
          <w:sz w:val="20"/>
          <w:szCs w:val="20"/>
        </w:rPr>
      </w:pPr>
      <w:r>
        <w:rPr>
          <w:rFonts w:ascii="Arial" w:hAnsi="Arial" w:cs="Arial"/>
          <w:sz w:val="20"/>
          <w:szCs w:val="20"/>
        </w:rPr>
        <w:t>(dále jen „areál“).</w:t>
      </w:r>
    </w:p>
    <w:p w14:paraId="2530B03C" w14:textId="77777777" w:rsidR="00487ECC" w:rsidRPr="00A127A3" w:rsidRDefault="00487ECC" w:rsidP="00B819B9">
      <w:pPr>
        <w:pStyle w:val="Zkladntext3"/>
        <w:tabs>
          <w:tab w:val="left" w:pos="284"/>
        </w:tabs>
        <w:spacing w:after="0"/>
        <w:ind w:right="6"/>
        <w:jc w:val="both"/>
        <w:rPr>
          <w:rFonts w:ascii="Arial" w:hAnsi="Arial" w:cs="Arial"/>
          <w:sz w:val="20"/>
          <w:szCs w:val="20"/>
        </w:rPr>
      </w:pPr>
    </w:p>
    <w:p w14:paraId="57E5C46A" w14:textId="77777777" w:rsidR="00487ECC" w:rsidRDefault="00487ECC" w:rsidP="00B819B9">
      <w:pPr>
        <w:pStyle w:val="paragraph"/>
        <w:spacing w:before="0" w:beforeAutospacing="0" w:after="0" w:afterAutospacing="0"/>
        <w:jc w:val="both"/>
        <w:textAlignment w:val="baseline"/>
        <w:rPr>
          <w:rStyle w:val="normaltextrun"/>
          <w:rFonts w:ascii="Arial" w:hAnsi="Arial" w:cs="Arial"/>
          <w:color w:val="000000"/>
          <w:sz w:val="20"/>
          <w:szCs w:val="20"/>
        </w:rPr>
      </w:pPr>
      <w:r>
        <w:rPr>
          <w:rFonts w:ascii="Arial" w:hAnsi="Arial" w:cs="Arial"/>
          <w:sz w:val="20"/>
          <w:szCs w:val="20"/>
        </w:rPr>
        <w:t xml:space="preserve">Areál se nachází v místní části Slavkov obce Bohdalovice cca 12 km jihozápadně od Českého Krumlova. Jedná se o funkční celek tvořený několika pozemky, hlavním objektem čp. 33, samostatnou garáží a skladem materiálu. Areál byl postaven v 30. letech a hlavní budova byla původně využívána jako škola. </w:t>
      </w:r>
      <w:r w:rsidRPr="00544694">
        <w:rPr>
          <w:rFonts w:ascii="Arial" w:hAnsi="Arial" w:cs="Arial"/>
          <w:sz w:val="20"/>
          <w:szCs w:val="20"/>
        </w:rPr>
        <w:t xml:space="preserve">DDM </w:t>
      </w:r>
      <w:r>
        <w:rPr>
          <w:rFonts w:ascii="Arial" w:hAnsi="Arial" w:cs="Arial"/>
          <w:sz w:val="20"/>
          <w:szCs w:val="20"/>
        </w:rPr>
        <w:t xml:space="preserve">areál naposledy </w:t>
      </w:r>
      <w:r w:rsidRPr="00544694">
        <w:rPr>
          <w:rFonts w:ascii="Arial" w:hAnsi="Arial" w:cs="Arial"/>
          <w:sz w:val="20"/>
          <w:szCs w:val="20"/>
        </w:rPr>
        <w:t>užíval jako letní dětské rekreační zařízení</w:t>
      </w:r>
      <w:r>
        <w:rPr>
          <w:rFonts w:ascii="Arial" w:hAnsi="Arial" w:cs="Arial"/>
          <w:sz w:val="20"/>
          <w:szCs w:val="20"/>
        </w:rPr>
        <w:t xml:space="preserve"> a </w:t>
      </w:r>
      <w:r>
        <w:rPr>
          <w:rStyle w:val="normaltextrun"/>
          <w:rFonts w:ascii="Arial" w:hAnsi="Arial" w:cs="Arial"/>
          <w:color w:val="000000"/>
          <w:sz w:val="20"/>
          <w:szCs w:val="20"/>
        </w:rPr>
        <w:t>školu v přírodě, k čemuž byly jeho dispozice uzpůsobeny. Pozemky areálu jsou po celém obvodu oploceny.</w:t>
      </w:r>
    </w:p>
    <w:p w14:paraId="24ACEF73" w14:textId="77777777" w:rsidR="00487ECC" w:rsidRPr="00716E56" w:rsidRDefault="00487ECC" w:rsidP="00B819B9">
      <w:pPr>
        <w:pStyle w:val="Zkladntext3"/>
        <w:spacing w:after="0"/>
        <w:ind w:right="6"/>
        <w:jc w:val="both"/>
        <w:rPr>
          <w:rFonts w:ascii="Arial" w:hAnsi="Arial" w:cs="Arial"/>
        </w:rPr>
      </w:pPr>
      <w:r w:rsidRPr="00544694">
        <w:rPr>
          <w:rFonts w:ascii="Arial" w:hAnsi="Arial" w:cs="Arial"/>
          <w:sz w:val="20"/>
          <w:szCs w:val="20"/>
        </w:rPr>
        <w:t>.</w:t>
      </w:r>
    </w:p>
    <w:p w14:paraId="196AD98F" w14:textId="77777777" w:rsidR="00487ECC" w:rsidRDefault="00487ECC" w:rsidP="00B819B9">
      <w:pPr>
        <w:pStyle w:val="Zkladntext3"/>
        <w:spacing w:after="0"/>
        <w:ind w:right="6"/>
        <w:jc w:val="both"/>
        <w:rPr>
          <w:rFonts w:ascii="Arial" w:hAnsi="Arial" w:cs="Arial"/>
          <w:sz w:val="20"/>
          <w:szCs w:val="20"/>
        </w:rPr>
      </w:pPr>
      <w:r>
        <w:rPr>
          <w:rFonts w:ascii="Arial" w:hAnsi="Arial" w:cs="Arial"/>
          <w:sz w:val="20"/>
          <w:szCs w:val="20"/>
        </w:rPr>
        <w:t>DDM prohlásilo areál za nepotřebný majetek již v roce 2017. Žádné využití pro něj nenalezly ani ostatní příspěvkové organizace zřizované krajem, kterým byl nabídnut.</w:t>
      </w:r>
    </w:p>
    <w:p w14:paraId="33290111" w14:textId="77777777" w:rsidR="00487ECC" w:rsidRPr="00716E56" w:rsidRDefault="00487ECC" w:rsidP="00B819B9">
      <w:pPr>
        <w:pStyle w:val="Zkladntext3"/>
        <w:spacing w:after="0"/>
        <w:ind w:right="6"/>
        <w:jc w:val="both"/>
        <w:rPr>
          <w:rFonts w:ascii="Arial" w:hAnsi="Arial" w:cs="Arial"/>
        </w:rPr>
      </w:pPr>
    </w:p>
    <w:p w14:paraId="471AB2E8" w14:textId="77777777" w:rsidR="00487ECC" w:rsidRPr="009B2D5D" w:rsidRDefault="00487ECC" w:rsidP="00B819B9">
      <w:pPr>
        <w:pStyle w:val="Zkladntext3"/>
        <w:spacing w:after="0"/>
        <w:ind w:right="6"/>
        <w:jc w:val="both"/>
        <w:rPr>
          <w:rFonts w:ascii="Arial" w:hAnsi="Arial" w:cs="Arial"/>
          <w:sz w:val="20"/>
          <w:szCs w:val="20"/>
        </w:rPr>
      </w:pPr>
      <w:r w:rsidRPr="00E506A2">
        <w:rPr>
          <w:rStyle w:val="normaltextrun"/>
          <w:rFonts w:ascii="Tahoma" w:hAnsi="Tahoma" w:cs="Tahoma"/>
          <w:sz w:val="20"/>
          <w:szCs w:val="20"/>
        </w:rPr>
        <w:t xml:space="preserve">Část areálu (garáž, sklad materiálu a 3 pozemky) byla </w:t>
      </w:r>
      <w:r>
        <w:rPr>
          <w:rStyle w:val="normaltextrun"/>
          <w:rFonts w:ascii="Tahoma" w:hAnsi="Tahoma" w:cs="Tahoma"/>
          <w:sz w:val="20"/>
          <w:szCs w:val="20"/>
        </w:rPr>
        <w:t xml:space="preserve">určitou dobu pronajímána </w:t>
      </w:r>
      <w:r w:rsidRPr="00E506A2">
        <w:rPr>
          <w:rStyle w:val="normaltextrun"/>
          <w:rFonts w:ascii="Tahoma" w:hAnsi="Tahoma" w:cs="Tahoma"/>
          <w:sz w:val="20"/>
          <w:szCs w:val="20"/>
        </w:rPr>
        <w:t>místní fyzické osobě.</w:t>
      </w:r>
      <w:r>
        <w:rPr>
          <w:rStyle w:val="normaltextrun"/>
          <w:rFonts w:ascii="Tahoma" w:hAnsi="Tahoma" w:cs="Tahoma"/>
          <w:sz w:val="20"/>
          <w:szCs w:val="20"/>
        </w:rPr>
        <w:t xml:space="preserve"> Nájemní smlouva byla ukončena k 31.12.2017. V únoru 2018 tato fyzická osoba požádala o odprodej části areálu, která byla předmětem nájmu. Žádosti nebylo vyhověno, protože </w:t>
      </w:r>
      <w:r>
        <w:rPr>
          <w:rFonts w:ascii="Arial" w:hAnsi="Arial" w:cs="Arial"/>
          <w:sz w:val="20"/>
          <w:szCs w:val="20"/>
        </w:rPr>
        <w:t>garáž navazuje na severní vjezd do areálu a tvoří ucelený komplex s hlavní budovou a přilehlými pozemky.</w:t>
      </w:r>
    </w:p>
    <w:p w14:paraId="664E3DEE" w14:textId="77777777" w:rsidR="00487ECC" w:rsidRPr="00716E56" w:rsidRDefault="00487ECC" w:rsidP="00B819B9">
      <w:pPr>
        <w:pStyle w:val="paragraph"/>
        <w:spacing w:before="0" w:beforeAutospacing="0" w:after="0" w:afterAutospacing="0"/>
        <w:jc w:val="both"/>
        <w:textAlignment w:val="baseline"/>
        <w:rPr>
          <w:rStyle w:val="normaltextrun"/>
          <w:rFonts w:ascii="Tahoma" w:hAnsi="Tahoma" w:cs="Tahoma"/>
          <w:sz w:val="16"/>
          <w:szCs w:val="16"/>
        </w:rPr>
      </w:pPr>
    </w:p>
    <w:p w14:paraId="62AAB085" w14:textId="77777777" w:rsidR="00487ECC" w:rsidRPr="008A37A2" w:rsidRDefault="00487ECC" w:rsidP="00B819B9">
      <w:pPr>
        <w:pStyle w:val="paragraph"/>
        <w:spacing w:before="0" w:beforeAutospacing="0" w:after="0" w:afterAutospacing="0"/>
        <w:jc w:val="both"/>
        <w:textAlignment w:val="baseline"/>
        <w:rPr>
          <w:rStyle w:val="normaltextrun"/>
          <w:rFonts w:ascii="Tahoma" w:hAnsi="Tahoma" w:cs="Tahoma"/>
          <w:sz w:val="20"/>
          <w:szCs w:val="20"/>
        </w:rPr>
      </w:pPr>
      <w:r w:rsidRPr="008A37A2">
        <w:rPr>
          <w:rStyle w:val="normaltextrun"/>
          <w:rFonts w:ascii="Tahoma" w:hAnsi="Tahoma" w:cs="Tahoma"/>
          <w:sz w:val="20"/>
          <w:szCs w:val="20"/>
        </w:rPr>
        <w:t>Orgány kraje projednávaly záměr prodeje areálu v</w:t>
      </w:r>
      <w:r>
        <w:rPr>
          <w:rStyle w:val="normaltextrun"/>
          <w:rFonts w:ascii="Tahoma" w:hAnsi="Tahoma" w:cs="Tahoma"/>
          <w:sz w:val="20"/>
          <w:szCs w:val="20"/>
        </w:rPr>
        <w:t xml:space="preserve"> </w:t>
      </w:r>
      <w:r w:rsidRPr="008A37A2">
        <w:rPr>
          <w:rStyle w:val="normaltextrun"/>
          <w:rFonts w:ascii="Tahoma" w:hAnsi="Tahoma" w:cs="Tahoma"/>
          <w:sz w:val="20"/>
          <w:szCs w:val="20"/>
        </w:rPr>
        <w:t xml:space="preserve">roce 2018. Zastupitelstvo </w:t>
      </w:r>
      <w:r>
        <w:rPr>
          <w:rStyle w:val="normaltextrun"/>
          <w:rFonts w:ascii="Tahoma" w:hAnsi="Tahoma" w:cs="Tahoma"/>
          <w:sz w:val="20"/>
          <w:szCs w:val="20"/>
        </w:rPr>
        <w:t xml:space="preserve">kraje </w:t>
      </w:r>
      <w:r w:rsidRPr="008A37A2">
        <w:rPr>
          <w:rStyle w:val="normaltextrun"/>
          <w:rFonts w:ascii="Tahoma" w:hAnsi="Tahoma" w:cs="Tahoma"/>
          <w:sz w:val="20"/>
          <w:szCs w:val="20"/>
        </w:rPr>
        <w:t>svým usnesením č. 222/2018/ZK-14 ze dne 21.</w:t>
      </w:r>
      <w:r>
        <w:rPr>
          <w:rStyle w:val="normaltextrun"/>
          <w:rFonts w:ascii="Tahoma" w:hAnsi="Tahoma" w:cs="Tahoma"/>
          <w:sz w:val="20"/>
          <w:szCs w:val="20"/>
        </w:rPr>
        <w:t>0</w:t>
      </w:r>
      <w:r w:rsidRPr="008A37A2">
        <w:rPr>
          <w:rStyle w:val="normaltextrun"/>
          <w:rFonts w:ascii="Tahoma" w:hAnsi="Tahoma" w:cs="Tahoma"/>
          <w:sz w:val="20"/>
          <w:szCs w:val="20"/>
        </w:rPr>
        <w:t>6.2018 schválilo záměr prodeje minimálně za</w:t>
      </w:r>
      <w:r>
        <w:rPr>
          <w:rStyle w:val="normaltextrun"/>
          <w:rFonts w:ascii="Tahoma" w:hAnsi="Tahoma" w:cs="Tahoma"/>
          <w:sz w:val="20"/>
          <w:szCs w:val="20"/>
        </w:rPr>
        <w:t xml:space="preserve"> </w:t>
      </w:r>
      <w:r w:rsidRPr="008A37A2">
        <w:rPr>
          <w:rStyle w:val="normaltextrun"/>
          <w:rFonts w:ascii="Tahoma" w:hAnsi="Tahoma" w:cs="Tahoma"/>
          <w:sz w:val="20"/>
          <w:szCs w:val="20"/>
        </w:rPr>
        <w:t>cenu stanovenou znaleckým posudkem ve výši 2 100</w:t>
      </w:r>
      <w:r>
        <w:rPr>
          <w:rStyle w:val="normaltextrun"/>
          <w:rFonts w:ascii="Tahoma" w:hAnsi="Tahoma" w:cs="Tahoma"/>
          <w:sz w:val="20"/>
          <w:szCs w:val="20"/>
        </w:rPr>
        <w:t> </w:t>
      </w:r>
      <w:r w:rsidRPr="008A37A2">
        <w:rPr>
          <w:rStyle w:val="normaltextrun"/>
          <w:rFonts w:ascii="Tahoma" w:hAnsi="Tahoma" w:cs="Tahoma"/>
          <w:sz w:val="20"/>
          <w:szCs w:val="20"/>
        </w:rPr>
        <w:t>000</w:t>
      </w:r>
      <w:r>
        <w:rPr>
          <w:rStyle w:val="normaltextrun"/>
          <w:rFonts w:ascii="Tahoma" w:hAnsi="Tahoma" w:cs="Tahoma"/>
          <w:sz w:val="20"/>
          <w:szCs w:val="20"/>
        </w:rPr>
        <w:t> </w:t>
      </w:r>
      <w:r w:rsidRPr="008A37A2">
        <w:rPr>
          <w:rStyle w:val="normaltextrun"/>
          <w:rFonts w:ascii="Tahoma" w:hAnsi="Tahoma" w:cs="Tahoma"/>
          <w:sz w:val="20"/>
          <w:szCs w:val="20"/>
        </w:rPr>
        <w:t xml:space="preserve">Kč + náklady spojené s prodejem. </w:t>
      </w:r>
    </w:p>
    <w:p w14:paraId="4942CF15" w14:textId="77777777" w:rsidR="00487ECC" w:rsidRPr="008A37A2" w:rsidRDefault="00487ECC" w:rsidP="00B819B9">
      <w:pPr>
        <w:pStyle w:val="paragraph"/>
        <w:spacing w:before="0" w:beforeAutospacing="0" w:after="0" w:afterAutospacing="0"/>
        <w:jc w:val="both"/>
        <w:textAlignment w:val="baseline"/>
        <w:rPr>
          <w:rStyle w:val="normaltextrun"/>
          <w:rFonts w:ascii="Tahoma" w:hAnsi="Tahoma" w:cs="Tahoma"/>
          <w:sz w:val="20"/>
          <w:szCs w:val="20"/>
        </w:rPr>
      </w:pPr>
      <w:r w:rsidRPr="008A37A2">
        <w:rPr>
          <w:rStyle w:val="normaltextrun"/>
          <w:rFonts w:ascii="Tahoma" w:hAnsi="Tahoma" w:cs="Tahoma"/>
          <w:sz w:val="20"/>
          <w:szCs w:val="20"/>
        </w:rPr>
        <w:t>Záměr prodeje byl vyvěšen v</w:t>
      </w:r>
      <w:r>
        <w:rPr>
          <w:rStyle w:val="normaltextrun"/>
          <w:rFonts w:ascii="Tahoma" w:hAnsi="Tahoma" w:cs="Tahoma"/>
          <w:sz w:val="20"/>
          <w:szCs w:val="20"/>
        </w:rPr>
        <w:t xml:space="preserve"> </w:t>
      </w:r>
      <w:r w:rsidRPr="008A37A2">
        <w:rPr>
          <w:rStyle w:val="normaltextrun"/>
          <w:rFonts w:ascii="Tahoma" w:hAnsi="Tahoma" w:cs="Tahoma"/>
          <w:sz w:val="20"/>
          <w:szCs w:val="20"/>
        </w:rPr>
        <w:t xml:space="preserve">období 25.06.-31.07.2018 a ačkoliv byl </w:t>
      </w:r>
      <w:r>
        <w:rPr>
          <w:rStyle w:val="normaltextrun"/>
          <w:rFonts w:ascii="Tahoma" w:hAnsi="Tahoma" w:cs="Tahoma"/>
          <w:sz w:val="20"/>
          <w:szCs w:val="20"/>
        </w:rPr>
        <w:t xml:space="preserve">zároveň </w:t>
      </w:r>
      <w:r w:rsidRPr="008A37A2">
        <w:rPr>
          <w:rStyle w:val="normaltextrun"/>
          <w:rFonts w:ascii="Tahoma" w:hAnsi="Tahoma" w:cs="Tahoma"/>
          <w:sz w:val="20"/>
          <w:szCs w:val="20"/>
        </w:rPr>
        <w:t xml:space="preserve">inzerován </w:t>
      </w:r>
      <w:r>
        <w:rPr>
          <w:rStyle w:val="normaltextrun"/>
          <w:rFonts w:ascii="Tahoma" w:hAnsi="Tahoma" w:cs="Tahoma"/>
          <w:sz w:val="20"/>
          <w:szCs w:val="20"/>
        </w:rPr>
        <w:t>v denním tisku (</w:t>
      </w:r>
      <w:r w:rsidRPr="008A37A2">
        <w:rPr>
          <w:rStyle w:val="normaltextrun"/>
          <w:rFonts w:ascii="Tahoma" w:hAnsi="Tahoma" w:cs="Tahoma"/>
          <w:sz w:val="20"/>
          <w:szCs w:val="20"/>
        </w:rPr>
        <w:t>Mlad</w:t>
      </w:r>
      <w:r>
        <w:rPr>
          <w:rStyle w:val="normaltextrun"/>
          <w:rFonts w:ascii="Tahoma" w:hAnsi="Tahoma" w:cs="Tahoma"/>
          <w:sz w:val="20"/>
          <w:szCs w:val="20"/>
        </w:rPr>
        <w:t>á</w:t>
      </w:r>
      <w:r w:rsidRPr="008A37A2">
        <w:rPr>
          <w:rStyle w:val="normaltextrun"/>
          <w:rFonts w:ascii="Tahoma" w:hAnsi="Tahoma" w:cs="Tahoma"/>
          <w:sz w:val="20"/>
          <w:szCs w:val="20"/>
        </w:rPr>
        <w:t xml:space="preserve"> front</w:t>
      </w:r>
      <w:r>
        <w:rPr>
          <w:rStyle w:val="normaltextrun"/>
          <w:rFonts w:ascii="Tahoma" w:hAnsi="Tahoma" w:cs="Tahoma"/>
          <w:sz w:val="20"/>
          <w:szCs w:val="20"/>
        </w:rPr>
        <w:t>a</w:t>
      </w:r>
      <w:r w:rsidRPr="008A37A2">
        <w:rPr>
          <w:rStyle w:val="normaltextrun"/>
          <w:rFonts w:ascii="Tahoma" w:hAnsi="Tahoma" w:cs="Tahoma"/>
          <w:sz w:val="20"/>
          <w:szCs w:val="20"/>
        </w:rPr>
        <w:t xml:space="preserve"> DNES pro</w:t>
      </w:r>
      <w:r>
        <w:rPr>
          <w:rStyle w:val="normaltextrun"/>
          <w:rFonts w:ascii="Tahoma" w:hAnsi="Tahoma" w:cs="Tahoma"/>
          <w:sz w:val="20"/>
          <w:szCs w:val="20"/>
        </w:rPr>
        <w:t xml:space="preserve"> </w:t>
      </w:r>
      <w:r w:rsidRPr="008A37A2">
        <w:rPr>
          <w:rStyle w:val="normaltextrun"/>
          <w:rFonts w:ascii="Tahoma" w:hAnsi="Tahoma" w:cs="Tahoma"/>
          <w:sz w:val="20"/>
          <w:szCs w:val="20"/>
        </w:rPr>
        <w:t>Jihočeský kraj, Prahu a Středočeský kraj</w:t>
      </w:r>
      <w:r>
        <w:rPr>
          <w:rStyle w:val="normaltextrun"/>
          <w:rFonts w:ascii="Tahoma" w:hAnsi="Tahoma" w:cs="Tahoma"/>
          <w:sz w:val="20"/>
          <w:szCs w:val="20"/>
        </w:rPr>
        <w:t>)</w:t>
      </w:r>
      <w:r w:rsidRPr="008A37A2">
        <w:rPr>
          <w:rStyle w:val="normaltextrun"/>
          <w:rFonts w:ascii="Tahoma" w:hAnsi="Tahoma" w:cs="Tahoma"/>
          <w:sz w:val="20"/>
          <w:szCs w:val="20"/>
        </w:rPr>
        <w:t>, o koupi areálu nikdo neprojevil zájem</w:t>
      </w:r>
      <w:r>
        <w:rPr>
          <w:rStyle w:val="normaltextrun"/>
          <w:rFonts w:ascii="Tahoma" w:hAnsi="Tahoma" w:cs="Tahoma"/>
          <w:sz w:val="20"/>
          <w:szCs w:val="20"/>
        </w:rPr>
        <w:t xml:space="preserve"> a usnesení tak nebylo naplněno.</w:t>
      </w:r>
    </w:p>
    <w:p w14:paraId="230F40A2" w14:textId="77777777" w:rsidR="00487ECC" w:rsidRPr="00716E56" w:rsidRDefault="00487ECC" w:rsidP="00B819B9">
      <w:pPr>
        <w:pStyle w:val="paragraph"/>
        <w:spacing w:before="0" w:beforeAutospacing="0" w:after="0" w:afterAutospacing="0"/>
        <w:jc w:val="both"/>
        <w:textAlignment w:val="baseline"/>
        <w:rPr>
          <w:rStyle w:val="normaltextrun"/>
          <w:rFonts w:ascii="Tahoma" w:hAnsi="Tahoma" w:cs="Tahoma"/>
          <w:sz w:val="16"/>
          <w:szCs w:val="16"/>
          <w:highlight w:val="yellow"/>
        </w:rPr>
      </w:pPr>
    </w:p>
    <w:p w14:paraId="1B2F3ED3" w14:textId="77777777" w:rsidR="00487ECC" w:rsidRPr="00C80135" w:rsidRDefault="00487ECC" w:rsidP="00B819B9">
      <w:pPr>
        <w:pStyle w:val="paragraph"/>
        <w:spacing w:before="0" w:beforeAutospacing="0" w:after="0" w:afterAutospacing="0"/>
        <w:jc w:val="both"/>
        <w:textAlignment w:val="baseline"/>
        <w:rPr>
          <w:rStyle w:val="normaltextrun"/>
          <w:rFonts w:ascii="Tahoma" w:hAnsi="Tahoma" w:cs="Tahoma"/>
          <w:sz w:val="20"/>
          <w:szCs w:val="20"/>
        </w:rPr>
      </w:pPr>
      <w:r w:rsidRPr="00C80135">
        <w:rPr>
          <w:rStyle w:val="normaltextrun"/>
          <w:rFonts w:ascii="Tahoma" w:hAnsi="Tahoma" w:cs="Tahoma"/>
          <w:sz w:val="20"/>
          <w:szCs w:val="20"/>
        </w:rPr>
        <w:t>V</w:t>
      </w:r>
      <w:r>
        <w:rPr>
          <w:rStyle w:val="normaltextrun"/>
          <w:rFonts w:ascii="Tahoma" w:hAnsi="Tahoma" w:cs="Tahoma"/>
          <w:sz w:val="20"/>
          <w:szCs w:val="20"/>
        </w:rPr>
        <w:t xml:space="preserve"> </w:t>
      </w:r>
      <w:r w:rsidRPr="00C80135">
        <w:rPr>
          <w:rStyle w:val="normaltextrun"/>
          <w:rFonts w:ascii="Tahoma" w:hAnsi="Tahoma" w:cs="Tahoma"/>
          <w:sz w:val="20"/>
          <w:szCs w:val="20"/>
        </w:rPr>
        <w:t xml:space="preserve">červenci 2020 obdržel kraj žádost o prodej od společnosti ZAMETENO s.r.o., </w:t>
      </w:r>
      <w:r w:rsidRPr="00716E56">
        <w:rPr>
          <w:rStyle w:val="normaltextrun"/>
          <w:rFonts w:ascii="Arial" w:hAnsi="Arial" w:cs="Arial"/>
          <w:color w:val="000000"/>
          <w:sz w:val="20"/>
          <w:szCs w:val="20"/>
        </w:rPr>
        <w:t>IČO </w:t>
      </w:r>
      <w:r w:rsidRPr="00716E56">
        <w:rPr>
          <w:rFonts w:ascii="Arial" w:hAnsi="Arial" w:cs="Arial"/>
          <w:color w:val="000000"/>
          <w:sz w:val="20"/>
          <w:szCs w:val="20"/>
          <w:shd w:val="clear" w:color="auto" w:fill="FFFFFF"/>
        </w:rPr>
        <w:t>06910262</w:t>
      </w:r>
      <w:r w:rsidRPr="00C80135">
        <w:rPr>
          <w:rFonts w:ascii="Verdana" w:hAnsi="Verdana"/>
          <w:color w:val="333333"/>
          <w:sz w:val="18"/>
          <w:szCs w:val="18"/>
          <w:shd w:val="clear" w:color="auto" w:fill="FFFFFF"/>
        </w:rPr>
        <w:t>.</w:t>
      </w:r>
      <w:r w:rsidRPr="00C80135">
        <w:rPr>
          <w:rStyle w:val="normaltextrun"/>
          <w:rFonts w:ascii="Tahoma" w:hAnsi="Tahoma" w:cs="Tahoma"/>
          <w:sz w:val="20"/>
          <w:szCs w:val="20"/>
        </w:rPr>
        <w:t xml:space="preserve"> V</w:t>
      </w:r>
      <w:r>
        <w:rPr>
          <w:rStyle w:val="normaltextrun"/>
          <w:rFonts w:ascii="Tahoma" w:hAnsi="Tahoma" w:cs="Tahoma"/>
          <w:sz w:val="20"/>
          <w:szCs w:val="20"/>
        </w:rPr>
        <w:t xml:space="preserve"> </w:t>
      </w:r>
      <w:r w:rsidRPr="00C80135">
        <w:rPr>
          <w:rStyle w:val="normaltextrun"/>
          <w:rFonts w:ascii="Tahoma" w:hAnsi="Tahoma" w:cs="Tahoma"/>
          <w:sz w:val="20"/>
          <w:szCs w:val="20"/>
        </w:rPr>
        <w:t>té době byla provedena aktualizace znaleckého posudku a cena v</w:t>
      </w:r>
      <w:r>
        <w:rPr>
          <w:rStyle w:val="normaltextrun"/>
          <w:rFonts w:ascii="Tahoma" w:hAnsi="Tahoma" w:cs="Tahoma"/>
          <w:sz w:val="20"/>
          <w:szCs w:val="20"/>
        </w:rPr>
        <w:t xml:space="preserve"> </w:t>
      </w:r>
      <w:r w:rsidRPr="00C80135">
        <w:rPr>
          <w:rStyle w:val="normaltextrun"/>
          <w:rFonts w:ascii="Tahoma" w:hAnsi="Tahoma" w:cs="Tahoma"/>
          <w:sz w:val="20"/>
          <w:szCs w:val="20"/>
        </w:rPr>
        <w:t>místě a čase obvyklá byla stanovena ve výši 2 250 000 Kč. Společnost ZAMETENO s.r.o. požádala o snížení kupní ceny na 1 800</w:t>
      </w:r>
      <w:r>
        <w:rPr>
          <w:rStyle w:val="normaltextrun"/>
          <w:rFonts w:ascii="Tahoma" w:hAnsi="Tahoma" w:cs="Tahoma"/>
          <w:sz w:val="20"/>
          <w:szCs w:val="20"/>
        </w:rPr>
        <w:t> </w:t>
      </w:r>
      <w:r w:rsidRPr="00C80135">
        <w:rPr>
          <w:rStyle w:val="normaltextrun"/>
          <w:rFonts w:ascii="Tahoma" w:hAnsi="Tahoma" w:cs="Tahoma"/>
          <w:sz w:val="20"/>
          <w:szCs w:val="20"/>
        </w:rPr>
        <w:t>000</w:t>
      </w:r>
      <w:r>
        <w:rPr>
          <w:rStyle w:val="normaltextrun"/>
          <w:rFonts w:ascii="Tahoma" w:hAnsi="Tahoma" w:cs="Tahoma"/>
          <w:sz w:val="20"/>
          <w:szCs w:val="20"/>
        </w:rPr>
        <w:t> </w:t>
      </w:r>
      <w:r w:rsidRPr="00C80135">
        <w:rPr>
          <w:rStyle w:val="normaltextrun"/>
          <w:rFonts w:ascii="Tahoma" w:hAnsi="Tahoma" w:cs="Tahoma"/>
          <w:sz w:val="20"/>
          <w:szCs w:val="20"/>
        </w:rPr>
        <w:t xml:space="preserve">Kč. Tuto nižší cenu </w:t>
      </w:r>
      <w:r>
        <w:rPr>
          <w:rStyle w:val="normaltextrun"/>
          <w:rFonts w:ascii="Tahoma" w:hAnsi="Tahoma" w:cs="Tahoma"/>
          <w:sz w:val="20"/>
          <w:szCs w:val="20"/>
        </w:rPr>
        <w:t>Ji</w:t>
      </w:r>
      <w:r w:rsidRPr="00C80135">
        <w:rPr>
          <w:rStyle w:val="normaltextrun"/>
          <w:rFonts w:ascii="Tahoma" w:hAnsi="Tahoma" w:cs="Tahoma"/>
          <w:sz w:val="20"/>
          <w:szCs w:val="20"/>
        </w:rPr>
        <w:t xml:space="preserve">hočeský kraj neakceptoval a prodej </w:t>
      </w:r>
      <w:r>
        <w:rPr>
          <w:rStyle w:val="normaltextrun"/>
          <w:rFonts w:ascii="Tahoma" w:hAnsi="Tahoma" w:cs="Tahoma"/>
          <w:sz w:val="20"/>
          <w:szCs w:val="20"/>
        </w:rPr>
        <w:t xml:space="preserve">proto </w:t>
      </w:r>
      <w:r w:rsidRPr="00C80135">
        <w:rPr>
          <w:rStyle w:val="normaltextrun"/>
          <w:rFonts w:ascii="Tahoma" w:hAnsi="Tahoma" w:cs="Tahoma"/>
          <w:sz w:val="20"/>
          <w:szCs w:val="20"/>
        </w:rPr>
        <w:t>nebyl realizován.</w:t>
      </w:r>
    </w:p>
    <w:p w14:paraId="7E89F26D" w14:textId="77777777" w:rsidR="00487ECC" w:rsidRPr="00716E56" w:rsidRDefault="00487ECC" w:rsidP="00B819B9">
      <w:pPr>
        <w:pStyle w:val="paragraph"/>
        <w:spacing w:before="0" w:beforeAutospacing="0" w:after="0" w:afterAutospacing="0"/>
        <w:jc w:val="both"/>
        <w:textAlignment w:val="baseline"/>
        <w:rPr>
          <w:rStyle w:val="normaltextrun"/>
          <w:rFonts w:ascii="Tahoma" w:hAnsi="Tahoma" w:cs="Tahoma"/>
          <w:sz w:val="16"/>
          <w:szCs w:val="16"/>
        </w:rPr>
      </w:pPr>
    </w:p>
    <w:p w14:paraId="0D262E45" w14:textId="77777777" w:rsidR="00487ECC" w:rsidRDefault="00487ECC" w:rsidP="00B819B9">
      <w:pPr>
        <w:pStyle w:val="paragraph"/>
        <w:spacing w:before="0" w:beforeAutospacing="0" w:after="0" w:afterAutospacing="0"/>
        <w:jc w:val="both"/>
        <w:textAlignment w:val="baseline"/>
        <w:rPr>
          <w:rStyle w:val="normaltextrun"/>
          <w:rFonts w:ascii="Tahoma" w:hAnsi="Tahoma" w:cs="Tahoma"/>
          <w:sz w:val="20"/>
          <w:szCs w:val="20"/>
        </w:rPr>
      </w:pPr>
      <w:r w:rsidRPr="005E1A75">
        <w:rPr>
          <w:rStyle w:val="normaltextrun"/>
          <w:rFonts w:ascii="Tahoma" w:hAnsi="Tahoma" w:cs="Tahoma"/>
          <w:sz w:val="20"/>
          <w:szCs w:val="20"/>
        </w:rPr>
        <w:t xml:space="preserve">Údržba objektu je nyní omezena na </w:t>
      </w:r>
      <w:r>
        <w:rPr>
          <w:rStyle w:val="normaltextrun"/>
          <w:rFonts w:ascii="Tahoma" w:hAnsi="Tahoma" w:cs="Tahoma"/>
          <w:sz w:val="20"/>
          <w:szCs w:val="20"/>
        </w:rPr>
        <w:t xml:space="preserve">nezbytné </w:t>
      </w:r>
      <w:r w:rsidRPr="005E1A75">
        <w:rPr>
          <w:rStyle w:val="normaltextrun"/>
          <w:rFonts w:ascii="Tahoma" w:hAnsi="Tahoma" w:cs="Tahoma"/>
          <w:sz w:val="20"/>
          <w:szCs w:val="20"/>
        </w:rPr>
        <w:t xml:space="preserve">minimum. </w:t>
      </w:r>
      <w:r>
        <w:rPr>
          <w:rStyle w:val="normaltextrun"/>
          <w:rFonts w:ascii="Tahoma" w:hAnsi="Tahoma" w:cs="Tahoma"/>
          <w:sz w:val="20"/>
          <w:szCs w:val="20"/>
        </w:rPr>
        <w:t xml:space="preserve">V srpnu 2021 Jihočeský kraj obdržel soupis od DDM na nezbytné opravy střechy ve výši 46 851 Kč a na rekonstrukci celé střechy ve výši 596 816 Kč. </w:t>
      </w:r>
    </w:p>
    <w:p w14:paraId="0CC9CB7C" w14:textId="77777777" w:rsidR="00487ECC" w:rsidRPr="00716E56" w:rsidRDefault="00487ECC" w:rsidP="00B819B9">
      <w:pPr>
        <w:pStyle w:val="paragraph"/>
        <w:spacing w:before="0" w:beforeAutospacing="0" w:after="0" w:afterAutospacing="0"/>
        <w:jc w:val="both"/>
        <w:textAlignment w:val="baseline"/>
        <w:rPr>
          <w:rStyle w:val="normaltextrun"/>
          <w:rFonts w:ascii="Tahoma" w:hAnsi="Tahoma" w:cs="Tahoma"/>
          <w:sz w:val="16"/>
          <w:szCs w:val="16"/>
        </w:rPr>
      </w:pPr>
    </w:p>
    <w:p w14:paraId="3490134A" w14:textId="77777777" w:rsidR="00487ECC" w:rsidRPr="006457A2" w:rsidRDefault="00487ECC" w:rsidP="00B819B9">
      <w:pPr>
        <w:pStyle w:val="paragraph"/>
        <w:spacing w:before="0" w:beforeAutospacing="0" w:after="0" w:afterAutospacing="0"/>
        <w:jc w:val="both"/>
        <w:textAlignment w:val="baseline"/>
        <w:rPr>
          <w:rStyle w:val="normaltextrun"/>
          <w:rFonts w:ascii="Tahoma" w:hAnsi="Tahoma" w:cs="Tahoma"/>
          <w:sz w:val="20"/>
          <w:szCs w:val="20"/>
        </w:rPr>
      </w:pPr>
      <w:r w:rsidRPr="006457A2">
        <w:rPr>
          <w:rStyle w:val="normaltextrun"/>
          <w:rFonts w:ascii="Tahoma" w:hAnsi="Tahoma" w:cs="Tahoma"/>
          <w:sz w:val="20"/>
          <w:szCs w:val="20"/>
        </w:rPr>
        <w:t>V</w:t>
      </w:r>
      <w:r>
        <w:rPr>
          <w:rStyle w:val="normaltextrun"/>
          <w:rFonts w:ascii="Tahoma" w:hAnsi="Tahoma" w:cs="Tahoma"/>
          <w:sz w:val="20"/>
          <w:szCs w:val="20"/>
        </w:rPr>
        <w:t xml:space="preserve"> </w:t>
      </w:r>
      <w:r w:rsidRPr="006457A2">
        <w:rPr>
          <w:rStyle w:val="normaltextrun"/>
          <w:rFonts w:ascii="Tahoma" w:hAnsi="Tahoma" w:cs="Tahoma"/>
          <w:sz w:val="20"/>
          <w:szCs w:val="20"/>
        </w:rPr>
        <w:t xml:space="preserve">únoru 2022 byla provedena druhá aktualizace znaleckého posudku a obvyklá cena, resp. tržní hodnota </w:t>
      </w:r>
      <w:r>
        <w:rPr>
          <w:rStyle w:val="normaltextrun"/>
          <w:rFonts w:ascii="Tahoma" w:hAnsi="Tahoma" w:cs="Tahoma"/>
          <w:sz w:val="20"/>
          <w:szCs w:val="20"/>
        </w:rPr>
        <w:t xml:space="preserve">nemovitostí </w:t>
      </w:r>
      <w:r w:rsidRPr="006457A2">
        <w:rPr>
          <w:rStyle w:val="normaltextrun"/>
          <w:rFonts w:ascii="Tahoma" w:hAnsi="Tahoma" w:cs="Tahoma"/>
          <w:sz w:val="20"/>
          <w:szCs w:val="20"/>
        </w:rPr>
        <w:t>areálu byla vyčíslena ve výši 2 600</w:t>
      </w:r>
      <w:r>
        <w:rPr>
          <w:rStyle w:val="normaltextrun"/>
          <w:rFonts w:ascii="Tahoma" w:hAnsi="Tahoma" w:cs="Tahoma"/>
          <w:sz w:val="20"/>
          <w:szCs w:val="20"/>
        </w:rPr>
        <w:t> </w:t>
      </w:r>
      <w:r w:rsidRPr="006457A2">
        <w:rPr>
          <w:rStyle w:val="normaltextrun"/>
          <w:rFonts w:ascii="Tahoma" w:hAnsi="Tahoma" w:cs="Tahoma"/>
          <w:sz w:val="20"/>
          <w:szCs w:val="20"/>
        </w:rPr>
        <w:t>000</w:t>
      </w:r>
      <w:r>
        <w:rPr>
          <w:rStyle w:val="normaltextrun"/>
          <w:rFonts w:ascii="Tahoma" w:hAnsi="Tahoma" w:cs="Tahoma"/>
          <w:sz w:val="20"/>
          <w:szCs w:val="20"/>
        </w:rPr>
        <w:t> </w:t>
      </w:r>
      <w:r w:rsidRPr="006457A2">
        <w:rPr>
          <w:rStyle w:val="normaltextrun"/>
          <w:rFonts w:ascii="Tahoma" w:hAnsi="Tahoma" w:cs="Tahoma"/>
          <w:sz w:val="20"/>
          <w:szCs w:val="20"/>
        </w:rPr>
        <w:t xml:space="preserve">Kč. </w:t>
      </w:r>
    </w:p>
    <w:p w14:paraId="1640BD0D" w14:textId="77777777" w:rsidR="00487ECC" w:rsidRPr="00716E56" w:rsidRDefault="00487ECC" w:rsidP="00B819B9">
      <w:pPr>
        <w:pStyle w:val="paragraph"/>
        <w:spacing w:before="0" w:beforeAutospacing="0" w:after="0" w:afterAutospacing="0"/>
        <w:jc w:val="both"/>
        <w:textAlignment w:val="baseline"/>
        <w:rPr>
          <w:rStyle w:val="normaltextrun"/>
          <w:rFonts w:ascii="Tahoma" w:hAnsi="Tahoma" w:cs="Tahoma"/>
          <w:sz w:val="16"/>
          <w:szCs w:val="16"/>
          <w:highlight w:val="yellow"/>
        </w:rPr>
      </w:pPr>
    </w:p>
    <w:p w14:paraId="4CA153EB" w14:textId="77777777" w:rsidR="00487ECC" w:rsidRDefault="00487ECC" w:rsidP="00B819B9">
      <w:pPr>
        <w:pStyle w:val="paragraph"/>
        <w:spacing w:before="0" w:beforeAutospacing="0" w:after="0" w:afterAutospacing="0"/>
        <w:jc w:val="both"/>
        <w:textAlignment w:val="baseline"/>
        <w:rPr>
          <w:rStyle w:val="normaltextrun"/>
          <w:rFonts w:ascii="Tahoma" w:hAnsi="Tahoma" w:cs="Tahoma"/>
          <w:sz w:val="20"/>
          <w:szCs w:val="20"/>
        </w:rPr>
      </w:pPr>
      <w:r w:rsidRPr="00D40132">
        <w:rPr>
          <w:rStyle w:val="normaltextrun"/>
          <w:rFonts w:ascii="Tahoma" w:hAnsi="Tahoma" w:cs="Tahoma"/>
          <w:sz w:val="20"/>
          <w:szCs w:val="20"/>
        </w:rPr>
        <w:t xml:space="preserve">O nemovitost areálu projevily zájem fyzické osoby a současně vážný zájem o areál projevila obec Bohdalovice, </w:t>
      </w:r>
      <w:r>
        <w:rPr>
          <w:rStyle w:val="normaltextrun"/>
          <w:rFonts w:ascii="Tahoma" w:hAnsi="Tahoma" w:cs="Tahoma"/>
          <w:sz w:val="20"/>
          <w:szCs w:val="20"/>
        </w:rPr>
        <w:t xml:space="preserve">pod níž Slavkov patří. </w:t>
      </w:r>
      <w:r w:rsidRPr="00D40132">
        <w:rPr>
          <w:rStyle w:val="normaltextrun"/>
          <w:rFonts w:ascii="Tahoma" w:hAnsi="Tahoma" w:cs="Tahoma"/>
          <w:sz w:val="20"/>
          <w:szCs w:val="20"/>
        </w:rPr>
        <w:t xml:space="preserve">Na Jihočeský kraj se obrátil starosta obce s žádostí o projednání možnosti </w:t>
      </w:r>
      <w:r>
        <w:rPr>
          <w:rStyle w:val="normaltextrun"/>
          <w:rFonts w:ascii="Tahoma" w:hAnsi="Tahoma" w:cs="Tahoma"/>
          <w:sz w:val="20"/>
          <w:szCs w:val="20"/>
        </w:rPr>
        <w:t>převedení areálu</w:t>
      </w:r>
      <w:r w:rsidRPr="00D40132">
        <w:rPr>
          <w:rStyle w:val="normaltextrun"/>
          <w:rFonts w:ascii="Tahoma" w:hAnsi="Tahoma" w:cs="Tahoma"/>
          <w:sz w:val="20"/>
          <w:szCs w:val="20"/>
        </w:rPr>
        <w:t xml:space="preserve"> do vlastnictví obce</w:t>
      </w:r>
      <w:r>
        <w:rPr>
          <w:rStyle w:val="normaltextrun"/>
          <w:rFonts w:ascii="Tahoma" w:hAnsi="Tahoma" w:cs="Tahoma"/>
          <w:sz w:val="20"/>
          <w:szCs w:val="20"/>
        </w:rPr>
        <w:t xml:space="preserve">. Obec zamýšlí přebudovat hlavní objekt na </w:t>
      </w:r>
      <w:r w:rsidRPr="00D40132">
        <w:rPr>
          <w:rStyle w:val="normaltextrun"/>
          <w:rFonts w:ascii="Tahoma" w:hAnsi="Tahoma" w:cs="Tahoma"/>
          <w:sz w:val="20"/>
          <w:szCs w:val="20"/>
        </w:rPr>
        <w:t xml:space="preserve">obecní byty nebo </w:t>
      </w:r>
      <w:r>
        <w:rPr>
          <w:rStyle w:val="normaltextrun"/>
          <w:rFonts w:ascii="Tahoma" w:hAnsi="Tahoma" w:cs="Tahoma"/>
          <w:sz w:val="20"/>
          <w:szCs w:val="20"/>
        </w:rPr>
        <w:t xml:space="preserve">areál využívat jako </w:t>
      </w:r>
      <w:r w:rsidRPr="00D40132">
        <w:rPr>
          <w:rStyle w:val="normaltextrun"/>
          <w:rFonts w:ascii="Tahoma" w:hAnsi="Tahoma" w:cs="Tahoma"/>
          <w:sz w:val="20"/>
          <w:szCs w:val="20"/>
        </w:rPr>
        <w:t>komunitní centrum</w:t>
      </w:r>
      <w:r>
        <w:rPr>
          <w:rStyle w:val="normaltextrun"/>
          <w:rFonts w:ascii="Tahoma" w:hAnsi="Tahoma" w:cs="Tahoma"/>
          <w:sz w:val="20"/>
          <w:szCs w:val="20"/>
        </w:rPr>
        <w:t xml:space="preserve"> pro volnočasové, kulturní a vzdělávací aktivity pro obyvatele obce</w:t>
      </w:r>
      <w:r w:rsidRPr="00D40132">
        <w:rPr>
          <w:rStyle w:val="normaltextrun"/>
          <w:rFonts w:ascii="Tahoma" w:hAnsi="Tahoma" w:cs="Tahoma"/>
          <w:sz w:val="20"/>
          <w:szCs w:val="20"/>
        </w:rPr>
        <w:t>.</w:t>
      </w:r>
    </w:p>
    <w:p w14:paraId="641D410D" w14:textId="77777777" w:rsidR="00487ECC" w:rsidRPr="00716E56" w:rsidRDefault="00487ECC" w:rsidP="00B819B9">
      <w:pPr>
        <w:pStyle w:val="paragraph"/>
        <w:spacing w:before="0" w:beforeAutospacing="0" w:after="0" w:afterAutospacing="0"/>
        <w:jc w:val="both"/>
        <w:textAlignment w:val="baseline"/>
        <w:rPr>
          <w:rStyle w:val="normaltextrun"/>
          <w:rFonts w:ascii="Tahoma" w:hAnsi="Tahoma" w:cs="Tahoma"/>
          <w:sz w:val="16"/>
          <w:szCs w:val="16"/>
        </w:rPr>
      </w:pPr>
    </w:p>
    <w:p w14:paraId="51557207" w14:textId="77777777" w:rsidR="00487ECC" w:rsidRDefault="00487ECC" w:rsidP="00B819B9">
      <w:pPr>
        <w:pStyle w:val="paragraph"/>
        <w:spacing w:before="0" w:beforeAutospacing="0" w:after="0" w:afterAutospacing="0"/>
        <w:jc w:val="both"/>
        <w:textAlignment w:val="baseline"/>
        <w:rPr>
          <w:rFonts w:ascii="Tahoma" w:hAnsi="Tahoma" w:cs="Tahoma"/>
          <w:sz w:val="20"/>
          <w:szCs w:val="20"/>
        </w:rPr>
      </w:pPr>
      <w:r w:rsidRPr="00D26213">
        <w:rPr>
          <w:rFonts w:ascii="Arial" w:hAnsi="Arial" w:cs="Arial"/>
          <w:sz w:val="20"/>
          <w:szCs w:val="20"/>
        </w:rPr>
        <w:t xml:space="preserve">Vedení kraje </w:t>
      </w:r>
      <w:r>
        <w:rPr>
          <w:rFonts w:ascii="Arial" w:hAnsi="Arial" w:cs="Arial"/>
          <w:sz w:val="20"/>
          <w:szCs w:val="20"/>
        </w:rPr>
        <w:t xml:space="preserve">na své poradě dne 14.08.2023 doporučilo realizaci </w:t>
      </w:r>
      <w:r>
        <w:rPr>
          <w:rFonts w:ascii="Tahoma" w:hAnsi="Tahoma" w:cs="Tahoma"/>
          <w:sz w:val="20"/>
          <w:szCs w:val="20"/>
        </w:rPr>
        <w:t>nového zveřejnění obecného záměru prodeje s tím, že obec Bohdalovice má možnost podat nabídku na odkoupení areálu minimálně za cenu dle aktualizace znaleckého posudku.</w:t>
      </w:r>
    </w:p>
    <w:p w14:paraId="56045C5F" w14:textId="77777777" w:rsidR="00487ECC" w:rsidRPr="00004C7A" w:rsidRDefault="00487ECC" w:rsidP="00B819B9">
      <w:pPr>
        <w:pStyle w:val="paragraph"/>
        <w:spacing w:before="0" w:beforeAutospacing="0" w:after="0" w:afterAutospacing="0"/>
        <w:jc w:val="both"/>
        <w:textAlignment w:val="baseline"/>
        <w:rPr>
          <w:rFonts w:ascii="Tahoma" w:hAnsi="Tahoma" w:cs="Tahoma"/>
          <w:sz w:val="20"/>
          <w:szCs w:val="20"/>
        </w:rPr>
      </w:pPr>
    </w:p>
    <w:p w14:paraId="00587C96" w14:textId="77777777" w:rsidR="00487ECC" w:rsidRDefault="00487ECC" w:rsidP="00B819B9">
      <w:pPr>
        <w:pStyle w:val="KUJKnormal"/>
      </w:pPr>
    </w:p>
    <w:p w14:paraId="5DB03253" w14:textId="77777777" w:rsidR="00487ECC" w:rsidRDefault="00487ECC" w:rsidP="00B819B9">
      <w:pPr>
        <w:pStyle w:val="KUJKnormal"/>
      </w:pPr>
      <w:r>
        <w:t>Finanční nároky a krytí: v záměru nelze přesně stanovit</w:t>
      </w:r>
    </w:p>
    <w:p w14:paraId="4B877DF5" w14:textId="77777777" w:rsidR="00487ECC" w:rsidRDefault="00487ECC" w:rsidP="00B819B9">
      <w:pPr>
        <w:pStyle w:val="KUJKnormal"/>
      </w:pPr>
    </w:p>
    <w:p w14:paraId="27F80622" w14:textId="77777777" w:rsidR="00487ECC" w:rsidRDefault="00487ECC" w:rsidP="00DF7D3E">
      <w:pPr>
        <w:pStyle w:val="KUJKnormal"/>
      </w:pPr>
    </w:p>
    <w:p w14:paraId="71100FEE" w14:textId="77777777" w:rsidR="00487ECC" w:rsidRDefault="00487ECC" w:rsidP="00B819B9">
      <w:pPr>
        <w:pStyle w:val="KUJKnormal"/>
      </w:pPr>
      <w:r>
        <w:t>Vyjádření správce rozpočtu: nevyžádáno</w:t>
      </w:r>
    </w:p>
    <w:p w14:paraId="1040058A" w14:textId="77777777" w:rsidR="00487ECC" w:rsidRDefault="00487ECC" w:rsidP="00DF7D3E">
      <w:pPr>
        <w:pStyle w:val="KUJKnormal"/>
      </w:pPr>
    </w:p>
    <w:p w14:paraId="03213E27" w14:textId="77777777" w:rsidR="00487ECC" w:rsidRDefault="00487ECC" w:rsidP="00DF7D3E">
      <w:pPr>
        <w:pStyle w:val="KUJKnormal"/>
      </w:pPr>
    </w:p>
    <w:p w14:paraId="2D5A086E" w14:textId="77777777" w:rsidR="00487ECC" w:rsidRDefault="00487ECC" w:rsidP="00DF7D3E">
      <w:pPr>
        <w:pStyle w:val="KUJKnormal"/>
      </w:pPr>
      <w:r>
        <w:t>Návrh projednán (stanoviska):</w:t>
      </w:r>
    </w:p>
    <w:p w14:paraId="72022885" w14:textId="77777777" w:rsidR="00487ECC" w:rsidRDefault="00487ECC" w:rsidP="00B819B9">
      <w:pPr>
        <w:pStyle w:val="KUJKnormal"/>
      </w:pPr>
      <w:r>
        <w:t>DDM: prodej inicioval</w:t>
      </w:r>
    </w:p>
    <w:p w14:paraId="57D96EE0" w14:textId="77777777" w:rsidR="00487ECC" w:rsidRPr="00AE15B4" w:rsidRDefault="00487ECC" w:rsidP="00FC4283">
      <w:pPr>
        <w:pStyle w:val="KUJKnormal"/>
      </w:pPr>
      <w:r>
        <w:t>Ing. Hana Šímová (OSMT): Souhlasím.</w:t>
      </w:r>
    </w:p>
    <w:p w14:paraId="4B7F6B41" w14:textId="77777777" w:rsidR="00487ECC" w:rsidRPr="00AE15B4" w:rsidRDefault="00487ECC" w:rsidP="00B819B9">
      <w:pPr>
        <w:pStyle w:val="KUJKnormal"/>
      </w:pPr>
    </w:p>
    <w:p w14:paraId="72427B52" w14:textId="77777777" w:rsidR="00487ECC" w:rsidRDefault="00487ECC" w:rsidP="00B819B9">
      <w:pPr>
        <w:pStyle w:val="KUJKnormal"/>
      </w:pPr>
    </w:p>
    <w:p w14:paraId="7B81E967" w14:textId="77777777" w:rsidR="00487ECC" w:rsidRDefault="00487ECC" w:rsidP="00B819B9">
      <w:pPr>
        <w:pStyle w:val="KUJKnormal"/>
      </w:pPr>
      <w:r>
        <w:t xml:space="preserve">Rada kraje </w:t>
      </w:r>
      <w:r w:rsidRPr="00A23530">
        <w:t>usnesením č. 1191/2023/RK-77 ze</w:t>
      </w:r>
      <w:r>
        <w:t xml:space="preserve"> dne 26.10.2023 doporučila zastupitelstvu kraje přijmout usnesení v navrhovaném znění.</w:t>
      </w:r>
    </w:p>
    <w:p w14:paraId="41E414EC" w14:textId="77777777" w:rsidR="00487ECC" w:rsidRDefault="00487ECC" w:rsidP="00DF7D3E">
      <w:pPr>
        <w:pStyle w:val="KUJKnormal"/>
      </w:pPr>
    </w:p>
    <w:p w14:paraId="660368FD" w14:textId="77777777" w:rsidR="00487ECC" w:rsidRPr="007939A8" w:rsidRDefault="00487ECC" w:rsidP="00DF7D3E">
      <w:pPr>
        <w:pStyle w:val="KUJKtucny"/>
      </w:pPr>
      <w:r w:rsidRPr="007939A8">
        <w:t>PŘÍLOHY:</w:t>
      </w:r>
    </w:p>
    <w:p w14:paraId="2BDFA826" w14:textId="77777777" w:rsidR="00487ECC" w:rsidRPr="00B52AA9" w:rsidRDefault="00487ECC" w:rsidP="008F4182">
      <w:pPr>
        <w:pStyle w:val="KUJKcislovany"/>
      </w:pPr>
      <w:r>
        <w:t>kopie katastrální mapy se zákresem</w:t>
      </w:r>
      <w:r w:rsidRPr="0081756D">
        <w:t xml:space="preserve"> (</w:t>
      </w:r>
      <w:r>
        <w:t>ZK091123_405_př.1.pdf</w:t>
      </w:r>
      <w:r w:rsidRPr="0081756D">
        <w:t>)</w:t>
      </w:r>
    </w:p>
    <w:p w14:paraId="3E428568" w14:textId="77777777" w:rsidR="00487ECC" w:rsidRPr="00B52AA9" w:rsidRDefault="00487ECC" w:rsidP="008F4182">
      <w:pPr>
        <w:pStyle w:val="KUJKcislovany"/>
      </w:pPr>
      <w:r>
        <w:t>LV č.152</w:t>
      </w:r>
      <w:r w:rsidRPr="0081756D">
        <w:t xml:space="preserve"> (</w:t>
      </w:r>
      <w:r>
        <w:t>ZK091123_405_př.2.pdf</w:t>
      </w:r>
      <w:r w:rsidRPr="0081756D">
        <w:t>)</w:t>
      </w:r>
    </w:p>
    <w:p w14:paraId="1904CB30" w14:textId="77777777" w:rsidR="00487ECC" w:rsidRPr="00B52AA9" w:rsidRDefault="00487ECC" w:rsidP="008F4182">
      <w:pPr>
        <w:pStyle w:val="KUJKcislovany"/>
      </w:pPr>
      <w:r>
        <w:t>foto</w:t>
      </w:r>
      <w:r w:rsidRPr="0081756D">
        <w:t xml:space="preserve"> (</w:t>
      </w:r>
      <w:r>
        <w:t>ZK091123_405_př.3.pdf</w:t>
      </w:r>
      <w:r w:rsidRPr="0081756D">
        <w:t>)</w:t>
      </w:r>
    </w:p>
    <w:p w14:paraId="67F3B332" w14:textId="77777777" w:rsidR="00487ECC" w:rsidRPr="00B52AA9" w:rsidRDefault="00487ECC" w:rsidP="008F4182">
      <w:pPr>
        <w:pStyle w:val="KUJKcislovany"/>
      </w:pPr>
      <w:r>
        <w:t>záměr obce</w:t>
      </w:r>
      <w:r w:rsidRPr="0081756D">
        <w:t xml:space="preserve"> (</w:t>
      </w:r>
      <w:r>
        <w:t>ZK091123_405_př.4.pdf</w:t>
      </w:r>
      <w:r w:rsidRPr="0081756D">
        <w:t>)</w:t>
      </w:r>
    </w:p>
    <w:p w14:paraId="0B2E7F4D" w14:textId="77777777" w:rsidR="00487ECC" w:rsidRPr="00B819B9" w:rsidRDefault="00487ECC" w:rsidP="00B819B9">
      <w:pPr>
        <w:pStyle w:val="KUJKcislovany"/>
        <w:rPr>
          <w:i/>
          <w:iCs/>
        </w:rPr>
      </w:pPr>
      <w:r>
        <w:t>zaktualizovaný znalecký posudek</w:t>
      </w:r>
      <w:r w:rsidRPr="0081756D">
        <w:t xml:space="preserve"> (</w:t>
      </w:r>
      <w:r>
        <w:t>ZK091123_405_př.5.pdf</w:t>
      </w:r>
      <w:r w:rsidRPr="0081756D">
        <w:t>)</w:t>
      </w:r>
      <w:r>
        <w:t xml:space="preserve"> -</w:t>
      </w:r>
      <w:r w:rsidRPr="00B819B9">
        <w:t xml:space="preserve"> </w:t>
      </w:r>
      <w:r w:rsidRPr="00B819B9">
        <w:rPr>
          <w:i/>
          <w:iCs/>
        </w:rPr>
        <w:t>vzhledem k velkému rozsahu přikládáme pouze v elektronické podobě</w:t>
      </w:r>
    </w:p>
    <w:p w14:paraId="11D6634C" w14:textId="77777777" w:rsidR="00487ECC" w:rsidRPr="00B52AA9" w:rsidRDefault="00487ECC" w:rsidP="00B819B9">
      <w:pPr>
        <w:pStyle w:val="KUJKcislovany"/>
        <w:numPr>
          <w:ilvl w:val="0"/>
          <w:numId w:val="0"/>
        </w:numPr>
        <w:ind w:left="284"/>
      </w:pPr>
    </w:p>
    <w:p w14:paraId="68AC2888" w14:textId="77777777" w:rsidR="00487ECC" w:rsidRDefault="00487ECC" w:rsidP="00DF7D3E">
      <w:pPr>
        <w:pStyle w:val="KUJKnormal"/>
      </w:pPr>
    </w:p>
    <w:p w14:paraId="2F9BE603" w14:textId="77777777" w:rsidR="00487ECC" w:rsidRPr="007C1EE7" w:rsidRDefault="00487ECC" w:rsidP="00B819B9">
      <w:pPr>
        <w:pStyle w:val="KUJKtucny"/>
        <w:tabs>
          <w:tab w:val="left" w:pos="1704"/>
        </w:tabs>
      </w:pPr>
      <w:r w:rsidRPr="007C1EE7">
        <w:t>Zodpovídá:</w:t>
      </w:r>
      <w:r>
        <w:t xml:space="preserve"> </w:t>
      </w:r>
      <w:r w:rsidRPr="00716E56">
        <w:rPr>
          <w:b w:val="0"/>
          <w:bCs/>
        </w:rPr>
        <w:t>vedoucí OHMS – Ing. František Dědič</w:t>
      </w:r>
    </w:p>
    <w:p w14:paraId="0AD3DD8E" w14:textId="77777777" w:rsidR="00487ECC" w:rsidRDefault="00487ECC" w:rsidP="00DF7D3E">
      <w:pPr>
        <w:pStyle w:val="KUJKnormal"/>
      </w:pPr>
    </w:p>
    <w:p w14:paraId="7CE7499A" w14:textId="77777777" w:rsidR="00487ECC" w:rsidRDefault="00487ECC" w:rsidP="00DF7D3E">
      <w:pPr>
        <w:pStyle w:val="KUJKnormal"/>
      </w:pPr>
      <w:r>
        <w:t>Termín kontroly: 10. 11.2023</w:t>
      </w:r>
    </w:p>
    <w:p w14:paraId="4FFFA1EA" w14:textId="77777777" w:rsidR="00487ECC" w:rsidRDefault="00487ECC" w:rsidP="00B819B9">
      <w:pPr>
        <w:pStyle w:val="KUJKnormal"/>
      </w:pPr>
      <w:r>
        <w:t>Termín splnění: 30.11.2023</w:t>
      </w:r>
    </w:p>
    <w:p w14:paraId="1CF36959" w14:textId="77777777" w:rsidR="00487ECC" w:rsidRDefault="00487ECC" w:rsidP="00DF7D3E">
      <w:pPr>
        <w:pStyle w:val="KUJKnormal"/>
      </w:pPr>
    </w:p>
    <w:p w14:paraId="411D3EEB" w14:textId="77777777" w:rsidR="00487ECC" w:rsidRDefault="00487ECC" w:rsidP="0027044E">
      <w:pPr>
        <w:pStyle w:val="KUJKnormal"/>
      </w:pPr>
    </w:p>
    <w:p w14:paraId="7D5EC4C6" w14:textId="77777777" w:rsidR="0027044E" w:rsidRDefault="0027044E" w:rsidP="0027044E">
      <w:pPr>
        <w:pStyle w:val="KUJKnormal"/>
      </w:pPr>
    </w:p>
    <w:sectPr w:rsidR="0027044E" w:rsidSect="004F7D52">
      <w:footerReference w:type="default" r:id="rId13"/>
      <w:headerReference w:type="first" r:id="rId14"/>
      <w:footerReference w:type="first" r:id="rId15"/>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0281" w14:textId="77777777" w:rsidR="00487ECC" w:rsidRDefault="00487ECC" w:rsidP="00487ECC">
    <w:r>
      <w:rPr>
        <w:noProof/>
      </w:rPr>
      <w:pict w14:anchorId="6C15421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DF341C6" w14:textId="77777777" w:rsidR="00487ECC" w:rsidRPr="005F485E" w:rsidRDefault="00487ECC" w:rsidP="00487ECC">
                <w:pPr>
                  <w:spacing w:after="60"/>
                  <w:rPr>
                    <w:rFonts w:ascii="Arial" w:hAnsi="Arial" w:cs="Arial"/>
                    <w:b/>
                    <w:sz w:val="22"/>
                  </w:rPr>
                </w:pPr>
                <w:r w:rsidRPr="005F485E">
                  <w:rPr>
                    <w:rFonts w:ascii="Arial" w:hAnsi="Arial" w:cs="Arial"/>
                    <w:b/>
                    <w:sz w:val="22"/>
                  </w:rPr>
                  <w:t>ZASTUPITELSTVO JIHOČESKÉHO KRAJE</w:t>
                </w:r>
              </w:p>
              <w:p w14:paraId="182F04A6" w14:textId="77777777" w:rsidR="00487ECC" w:rsidRPr="005F485E" w:rsidRDefault="00487ECC" w:rsidP="00487ECC">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6960B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8CBDFEF" w14:textId="77777777" w:rsidR="00487ECC" w:rsidRDefault="00487ECC" w:rsidP="00487ECC">
    <w:r>
      <w:pict w14:anchorId="45490936">
        <v:rect id="_x0000_i1026" style="width:481.9pt;height:2pt" o:hralign="center" o:hrstd="t" o:hrnoshade="t" o:hr="t" fillcolor="black" stroked="f"/>
      </w:pict>
    </w:r>
  </w:p>
  <w:p w14:paraId="4906EAC4" w14:textId="77777777" w:rsidR="00487ECC" w:rsidRPr="00487ECC" w:rsidRDefault="00487ECC" w:rsidP="00487E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FA0C54"/>
    <w:multiLevelType w:val="hybridMultilevel"/>
    <w:tmpl w:val="AB4C3854"/>
    <w:lvl w:ilvl="0" w:tplc="7E7CC77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ED40E6"/>
    <w:multiLevelType w:val="hybridMultilevel"/>
    <w:tmpl w:val="0A3CEDF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44452269">
    <w:abstractNumId w:val="2"/>
  </w:num>
  <w:num w:numId="2" w16cid:durableId="521088449">
    <w:abstractNumId w:val="3"/>
  </w:num>
  <w:num w:numId="3" w16cid:durableId="1535077321">
    <w:abstractNumId w:val="11"/>
  </w:num>
  <w:num w:numId="4" w16cid:durableId="1860968960">
    <w:abstractNumId w:val="9"/>
  </w:num>
  <w:num w:numId="5" w16cid:durableId="239557780">
    <w:abstractNumId w:val="0"/>
  </w:num>
  <w:num w:numId="6" w16cid:durableId="1468163614">
    <w:abstractNumId w:val="5"/>
  </w:num>
  <w:num w:numId="7" w16cid:durableId="1027951379">
    <w:abstractNumId w:val="8"/>
  </w:num>
  <w:num w:numId="8" w16cid:durableId="207837766">
    <w:abstractNumId w:val="6"/>
  </w:num>
  <w:num w:numId="9" w16cid:durableId="383649459">
    <w:abstractNumId w:val="7"/>
  </w:num>
  <w:num w:numId="10" w16cid:durableId="165558806">
    <w:abstractNumId w:val="10"/>
  </w:num>
  <w:num w:numId="11" w16cid:durableId="287781986">
    <w:abstractNumId w:val="6"/>
    <w:lvlOverride w:ilvl="0">
      <w:startOverride w:val="1"/>
    </w:lvlOverride>
    <w:lvlOverride w:ilvl="1">
      <w:startOverride w:val="2"/>
    </w:lvlOverride>
  </w:num>
  <w:num w:numId="12" w16cid:durableId="1388064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7708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87ECC"/>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odsazen2">
    <w:name w:val="Body Text Indent 2"/>
    <w:basedOn w:val="Normln"/>
    <w:link w:val="Zkladntextodsazen2Char"/>
    <w:uiPriority w:val="99"/>
    <w:unhideWhenUsed/>
    <w:rsid w:val="00487ECC"/>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87ECC"/>
    <w:rPr>
      <w:rFonts w:ascii="Times New Roman" w:hAnsi="Times New Roman"/>
      <w:sz w:val="28"/>
      <w:szCs w:val="22"/>
      <w:lang w:eastAsia="en-US"/>
    </w:rPr>
  </w:style>
  <w:style w:type="paragraph" w:styleId="Textvbloku">
    <w:name w:val="Block Text"/>
    <w:basedOn w:val="Normln"/>
    <w:unhideWhenUsed/>
    <w:rsid w:val="00487ECC"/>
    <w:pPr>
      <w:ind w:left="720" w:right="-142" w:hanging="360"/>
      <w:jc w:val="both"/>
    </w:pPr>
    <w:rPr>
      <w:rFonts w:eastAsia="Times New Roman"/>
      <w:sz w:val="24"/>
      <w:szCs w:val="24"/>
      <w:lang w:eastAsia="cs-CZ"/>
    </w:rPr>
  </w:style>
  <w:style w:type="paragraph" w:styleId="Zkladntext3">
    <w:name w:val="Body Text 3"/>
    <w:basedOn w:val="Normln"/>
    <w:link w:val="Zkladntext3Char"/>
    <w:uiPriority w:val="99"/>
    <w:rsid w:val="00487ECC"/>
    <w:pPr>
      <w:spacing w:after="120"/>
    </w:pPr>
    <w:rPr>
      <w:sz w:val="16"/>
      <w:szCs w:val="16"/>
    </w:rPr>
  </w:style>
  <w:style w:type="character" w:customStyle="1" w:styleId="Zkladntext3Char">
    <w:name w:val="Základní text 3 Char"/>
    <w:basedOn w:val="Standardnpsmoodstavce"/>
    <w:link w:val="Zkladntext3"/>
    <w:uiPriority w:val="99"/>
    <w:rsid w:val="00487ECC"/>
    <w:rPr>
      <w:rFonts w:ascii="Times New Roman" w:hAnsi="Times New Roman"/>
      <w:sz w:val="16"/>
      <w:szCs w:val="16"/>
      <w:lang w:eastAsia="en-US"/>
    </w:rPr>
  </w:style>
  <w:style w:type="character" w:styleId="Hypertextovodkaz">
    <w:name w:val="Hyperlink"/>
    <w:uiPriority w:val="99"/>
    <w:unhideWhenUsed/>
    <w:rsid w:val="00487ECC"/>
    <w:rPr>
      <w:color w:val="0563C1"/>
      <w:u w:val="single"/>
    </w:rPr>
  </w:style>
  <w:style w:type="paragraph" w:customStyle="1" w:styleId="paragraph">
    <w:name w:val="paragraph"/>
    <w:basedOn w:val="Normln"/>
    <w:rsid w:val="00487ECC"/>
    <w:pPr>
      <w:spacing w:before="100" w:beforeAutospacing="1" w:after="100" w:afterAutospacing="1"/>
    </w:pPr>
    <w:rPr>
      <w:rFonts w:eastAsia="Times New Roman"/>
      <w:sz w:val="24"/>
      <w:szCs w:val="24"/>
      <w:lang w:eastAsia="cs-CZ"/>
    </w:rPr>
  </w:style>
  <w:style w:type="character" w:customStyle="1" w:styleId="normaltextrun">
    <w:name w:val="normaltextrun"/>
    <w:basedOn w:val="Standardnpsmoodstavce"/>
    <w:rsid w:val="00487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hlizenidokn.cuzk.cz/MapaIdentifikace.aspx?l=KN&amp;x=-775838&amp;y=-118701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ahlizenidokn.cuzk.cz/MapaIdentifikace.aspx?l=KN&amp;x=-775829&amp;y=-1187026" TargetMode="External"/><Relationship Id="rId12" Type="http://schemas.openxmlformats.org/officeDocument/2006/relationships/hyperlink" Target="http://nahlizenidokn.cuzk.cz/MapaIdentifikace.aspx?l=KN&amp;x=-775834&amp;y=-118702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hlizenidokn.cuzk.cz/MapaIdentifikace.aspx?l=KN&amp;x=-775838&amp;y=-118703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nahlizenidokn.cuzk.cz/MapaIdentifikace.aspx?l=KN&amp;x=-775843&amp;y=-1187027" TargetMode="External"/><Relationship Id="rId4" Type="http://schemas.openxmlformats.org/officeDocument/2006/relationships/webSettings" Target="webSettings.xml"/><Relationship Id="rId9" Type="http://schemas.openxmlformats.org/officeDocument/2006/relationships/hyperlink" Target="http://nahlizenidokn.cuzk.cz/MapaIdentifikace.aspx?l=KN&amp;x=-775828&amp;y=-118701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5435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2023-11-10T11:20:00Z</dcterms:created>
  <dcterms:modified xsi:type="dcterms:W3CDTF">2023-11-10T11:20:00Z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6344770</vt:i4>
  </property>
  <property fmtid="{D5CDD505-2E9C-101B-9397-08002B2CF9AE}" pid="4" name="ID_Navrh">
    <vt:i4>6416400</vt:i4>
  </property>
  <property fmtid="{D5CDD505-2E9C-101B-9397-08002B2CF9AE}" pid="5" name="UlozitJako">
    <vt:lpwstr>C:\Users\mrazkova\AppData\Local\Temp\iU15389652\Zastupitelstvo\2023-11-09\Navrhy\405-ZK-23.</vt:lpwstr>
  </property>
  <property fmtid="{D5CDD505-2E9C-101B-9397-08002B2CF9AE}" pid="6" name="Zpracovat">
    <vt:bool>false</vt:bool>
  </property>
</Properties>
</file>