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6A3E" w14:paraId="77B7ED6C" w14:textId="77777777" w:rsidTr="00467FE6">
        <w:trPr>
          <w:trHeight w:hRule="exact" w:val="397"/>
        </w:trPr>
        <w:tc>
          <w:tcPr>
            <w:tcW w:w="2376" w:type="dxa"/>
            <w:hideMark/>
          </w:tcPr>
          <w:p w14:paraId="478790FA" w14:textId="77777777" w:rsidR="00B26A3E" w:rsidRDefault="00B26A3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D1AEE6" w14:textId="77777777" w:rsidR="00B26A3E" w:rsidRDefault="00B26A3E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252F6C7F" w14:textId="77777777" w:rsidR="00B26A3E" w:rsidRDefault="00B26A3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620DCB" w14:textId="77777777" w:rsidR="00B26A3E" w:rsidRDefault="00B26A3E" w:rsidP="00970720">
            <w:pPr>
              <w:pStyle w:val="KUJKnormal"/>
            </w:pPr>
          </w:p>
        </w:tc>
      </w:tr>
      <w:tr w:rsidR="00B26A3E" w14:paraId="560B85F7" w14:textId="77777777" w:rsidTr="00467FE6">
        <w:trPr>
          <w:cantSplit/>
          <w:trHeight w:hRule="exact" w:val="397"/>
        </w:trPr>
        <w:tc>
          <w:tcPr>
            <w:tcW w:w="2376" w:type="dxa"/>
            <w:hideMark/>
          </w:tcPr>
          <w:p w14:paraId="661C4FC7" w14:textId="77777777" w:rsidR="00B26A3E" w:rsidRDefault="00B26A3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2D75C2" w14:textId="77777777" w:rsidR="00B26A3E" w:rsidRDefault="00B26A3E" w:rsidP="00970720">
            <w:pPr>
              <w:pStyle w:val="KUJKnormal"/>
            </w:pPr>
            <w:r>
              <w:t>402/ZK/23</w:t>
            </w:r>
          </w:p>
        </w:tc>
      </w:tr>
      <w:tr w:rsidR="00B26A3E" w14:paraId="53B1A136" w14:textId="77777777" w:rsidTr="00467FE6">
        <w:trPr>
          <w:trHeight w:val="397"/>
        </w:trPr>
        <w:tc>
          <w:tcPr>
            <w:tcW w:w="2376" w:type="dxa"/>
          </w:tcPr>
          <w:p w14:paraId="131F438D" w14:textId="77777777" w:rsidR="00B26A3E" w:rsidRDefault="00B26A3E" w:rsidP="00970720"/>
          <w:p w14:paraId="316F4480" w14:textId="77777777" w:rsidR="00B26A3E" w:rsidRDefault="00B26A3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A3B8E5" w14:textId="77777777" w:rsidR="00B26A3E" w:rsidRDefault="00B26A3E" w:rsidP="00970720"/>
          <w:p w14:paraId="67F8ED39" w14:textId="77777777" w:rsidR="00B26A3E" w:rsidRDefault="00B26A3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„InovaMan – Inovativní metody managementu stojatých povrchových vod“ a jeho financování z rozpočtu Jihočeského kraje</w:t>
            </w:r>
          </w:p>
        </w:tc>
      </w:tr>
    </w:tbl>
    <w:p w14:paraId="608277F8" w14:textId="77777777" w:rsidR="00B26A3E" w:rsidRDefault="00B26A3E" w:rsidP="00467FE6">
      <w:pPr>
        <w:pStyle w:val="KUJKnormal"/>
        <w:rPr>
          <w:b/>
          <w:bCs/>
        </w:rPr>
      </w:pPr>
      <w:r>
        <w:rPr>
          <w:b/>
          <w:bCs/>
        </w:rPr>
        <w:pict w14:anchorId="6249E29D">
          <v:rect id="_x0000_i1029" style="width:453.6pt;height:1.5pt" o:hralign="center" o:hrstd="t" o:hrnoshade="t" o:hr="t" fillcolor="black" stroked="f"/>
        </w:pict>
      </w:r>
    </w:p>
    <w:p w14:paraId="08415FC1" w14:textId="77777777" w:rsidR="00B26A3E" w:rsidRDefault="00B26A3E" w:rsidP="00467FE6">
      <w:pPr>
        <w:pStyle w:val="KUJKnormal"/>
      </w:pPr>
    </w:p>
    <w:p w14:paraId="4F032FDA" w14:textId="77777777" w:rsidR="00B26A3E" w:rsidRDefault="00B26A3E" w:rsidP="00467FE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6A3E" w14:paraId="4063354A" w14:textId="77777777" w:rsidTr="002559B8">
        <w:trPr>
          <w:trHeight w:val="397"/>
        </w:trPr>
        <w:tc>
          <w:tcPr>
            <w:tcW w:w="2350" w:type="dxa"/>
            <w:hideMark/>
          </w:tcPr>
          <w:p w14:paraId="484F95A3" w14:textId="77777777" w:rsidR="00B26A3E" w:rsidRDefault="00B26A3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2C6715" w14:textId="77777777" w:rsidR="00B26A3E" w:rsidRDefault="00B26A3E" w:rsidP="002559B8">
            <w:pPr>
              <w:pStyle w:val="KUJKnormal"/>
            </w:pPr>
            <w:r>
              <w:t>Mgr. František Talíř</w:t>
            </w:r>
          </w:p>
          <w:p w14:paraId="327B5471" w14:textId="77777777" w:rsidR="00B26A3E" w:rsidRDefault="00B26A3E" w:rsidP="002559B8"/>
        </w:tc>
      </w:tr>
      <w:tr w:rsidR="00B26A3E" w14:paraId="6BECCF9A" w14:textId="77777777" w:rsidTr="002559B8">
        <w:trPr>
          <w:trHeight w:val="397"/>
        </w:trPr>
        <w:tc>
          <w:tcPr>
            <w:tcW w:w="2350" w:type="dxa"/>
          </w:tcPr>
          <w:p w14:paraId="3900213D" w14:textId="77777777" w:rsidR="00B26A3E" w:rsidRDefault="00B26A3E" w:rsidP="002559B8">
            <w:pPr>
              <w:pStyle w:val="KUJKtucny"/>
            </w:pPr>
            <w:r>
              <w:t>Zpracoval:</w:t>
            </w:r>
          </w:p>
          <w:p w14:paraId="5507F454" w14:textId="77777777" w:rsidR="00B26A3E" w:rsidRDefault="00B26A3E" w:rsidP="002559B8"/>
        </w:tc>
        <w:tc>
          <w:tcPr>
            <w:tcW w:w="6862" w:type="dxa"/>
            <w:hideMark/>
          </w:tcPr>
          <w:p w14:paraId="2D352C2F" w14:textId="77777777" w:rsidR="00B26A3E" w:rsidRDefault="00B26A3E" w:rsidP="002559B8">
            <w:pPr>
              <w:pStyle w:val="KUJKnormal"/>
            </w:pPr>
            <w:r>
              <w:t>OZZL</w:t>
            </w:r>
          </w:p>
        </w:tc>
      </w:tr>
      <w:tr w:rsidR="00B26A3E" w14:paraId="009D0744" w14:textId="77777777" w:rsidTr="002559B8">
        <w:trPr>
          <w:trHeight w:val="397"/>
        </w:trPr>
        <w:tc>
          <w:tcPr>
            <w:tcW w:w="2350" w:type="dxa"/>
          </w:tcPr>
          <w:p w14:paraId="76E5408D" w14:textId="77777777" w:rsidR="00B26A3E" w:rsidRPr="009715F9" w:rsidRDefault="00B26A3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EA59EE" w14:textId="77777777" w:rsidR="00B26A3E" w:rsidRDefault="00B26A3E" w:rsidP="002559B8"/>
        </w:tc>
        <w:tc>
          <w:tcPr>
            <w:tcW w:w="6862" w:type="dxa"/>
            <w:hideMark/>
          </w:tcPr>
          <w:p w14:paraId="6088F146" w14:textId="77777777" w:rsidR="00B26A3E" w:rsidRDefault="00B26A3E" w:rsidP="002559B8">
            <w:pPr>
              <w:pStyle w:val="KUJKnormal"/>
            </w:pPr>
            <w:r>
              <w:t>Ing. Zdeněk Klimeš</w:t>
            </w:r>
          </w:p>
        </w:tc>
      </w:tr>
    </w:tbl>
    <w:p w14:paraId="232C6058" w14:textId="77777777" w:rsidR="00B26A3E" w:rsidRDefault="00B26A3E" w:rsidP="00467FE6">
      <w:pPr>
        <w:pStyle w:val="KUJKnormal"/>
      </w:pPr>
    </w:p>
    <w:p w14:paraId="7878E2FD" w14:textId="77777777" w:rsidR="00B26A3E" w:rsidRPr="0052161F" w:rsidRDefault="00B26A3E" w:rsidP="00467FE6">
      <w:pPr>
        <w:pStyle w:val="KUJKtucny"/>
      </w:pPr>
      <w:r w:rsidRPr="0052161F">
        <w:t>NÁVRH USNESENÍ</w:t>
      </w:r>
    </w:p>
    <w:p w14:paraId="50A8F324" w14:textId="77777777" w:rsidR="00B26A3E" w:rsidRDefault="00B26A3E" w:rsidP="00467FE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848B9C" w14:textId="77777777" w:rsidR="00B26A3E" w:rsidRPr="00841DFC" w:rsidRDefault="00B26A3E" w:rsidP="00B26A3E">
      <w:pPr>
        <w:pStyle w:val="KUJKPolozka"/>
        <w:numPr>
          <w:ilvl w:val="0"/>
          <w:numId w:val="12"/>
        </w:numPr>
      </w:pPr>
      <w:r w:rsidRPr="00841DFC">
        <w:t>Zastupitelstvo Jihočeského kraje</w:t>
      </w:r>
    </w:p>
    <w:p w14:paraId="03ECD038" w14:textId="77777777" w:rsidR="00B26A3E" w:rsidRDefault="00B26A3E" w:rsidP="00B26A3E">
      <w:pPr>
        <w:pStyle w:val="KUJKdoplnek2"/>
        <w:numPr>
          <w:ilvl w:val="1"/>
          <w:numId w:val="12"/>
        </w:numPr>
        <w:ind w:left="357" w:hanging="357"/>
      </w:pPr>
      <w:r w:rsidRPr="00730306">
        <w:t>bere na vědomí</w:t>
      </w:r>
    </w:p>
    <w:p w14:paraId="2EFCA13A" w14:textId="77777777" w:rsidR="00B26A3E" w:rsidRDefault="00B26A3E" w:rsidP="00B26A3E">
      <w:pPr>
        <w:pStyle w:val="KUJKPolozka"/>
        <w:numPr>
          <w:ilvl w:val="0"/>
          <w:numId w:val="12"/>
        </w:numPr>
        <w:rPr>
          <w:b w:val="0"/>
          <w:bCs/>
        </w:rPr>
      </w:pPr>
      <w:r w:rsidRPr="0019204F">
        <w:rPr>
          <w:b w:val="0"/>
          <w:bCs/>
        </w:rPr>
        <w:t>informaci o projektu „InovaMan – Inovativní metody managementu stojatých povrchových vod“</w:t>
      </w:r>
      <w:r>
        <w:rPr>
          <w:b w:val="0"/>
          <w:bCs/>
        </w:rPr>
        <w:t>;</w:t>
      </w:r>
    </w:p>
    <w:p w14:paraId="2CC20058" w14:textId="77777777" w:rsidR="00B26A3E" w:rsidRPr="00E10FE7" w:rsidRDefault="00B26A3E" w:rsidP="0019204F">
      <w:pPr>
        <w:pStyle w:val="KUJKdoplnek2"/>
        <w:numPr>
          <w:ilvl w:val="1"/>
          <w:numId w:val="11"/>
        </w:numPr>
      </w:pPr>
      <w:r w:rsidRPr="00AF7BAE">
        <w:t>schvaluje</w:t>
      </w:r>
    </w:p>
    <w:p w14:paraId="2993F461" w14:textId="77777777" w:rsidR="00B26A3E" w:rsidRPr="00ED785C" w:rsidRDefault="00B26A3E" w:rsidP="00ED785C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1. </w:t>
      </w:r>
      <w:r w:rsidRPr="00ED785C">
        <w:rPr>
          <w:b w:val="0"/>
          <w:bCs/>
        </w:rPr>
        <w:t xml:space="preserve">realizaci a financování projektu „InovaMan – Inovativní metody managementu stojatých povrchových vod“ v rámci Programového rámce v Operačním programu Jan Amos Komenský (OP JAK) ITI Českobudějovické aglomerace (dále jen ITI) s celkovými výdaji ve výši </w:t>
      </w:r>
      <w:bookmarkStart w:id="1" w:name="_Hlk147731178"/>
      <w:r w:rsidRPr="00ED785C">
        <w:rPr>
          <w:b w:val="0"/>
          <w:bCs/>
        </w:rPr>
        <w:t>4 203 900 Kč včetně DPH</w:t>
      </w:r>
      <w:bookmarkEnd w:id="1"/>
      <w:r w:rsidRPr="00ED785C">
        <w:rPr>
          <w:b w:val="0"/>
          <w:bCs/>
        </w:rPr>
        <w:t>, z toho způsobilými výdaji ve výši 4 203 900 Kč včetně DPH</w:t>
      </w:r>
      <w:r>
        <w:rPr>
          <w:b w:val="0"/>
          <w:bCs/>
        </w:rPr>
        <w:t>,</w:t>
      </w:r>
    </w:p>
    <w:p w14:paraId="2C1300DC" w14:textId="77777777" w:rsidR="00B26A3E" w:rsidRPr="00ED785C" w:rsidRDefault="00B26A3E" w:rsidP="00ED785C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2. </w:t>
      </w:r>
      <w:r w:rsidRPr="00ED785C">
        <w:rPr>
          <w:b w:val="0"/>
          <w:bCs/>
        </w:rPr>
        <w:t>předfinancování způsobilých výdajů projektu „InovaMan – Inovativní metody managementu stojatých povrchových vod“ Jihočeským krajem maximálně do výše 50 %, tj. 2 101 950 Kč včetně DPH, s čerpáním na základě Formuláře evropského projektu dle přílohy č. 2</w:t>
      </w:r>
      <w:r>
        <w:rPr>
          <w:b w:val="0"/>
          <w:bCs/>
        </w:rPr>
        <w:t>,</w:t>
      </w:r>
    </w:p>
    <w:p w14:paraId="7014C6AB" w14:textId="77777777" w:rsidR="00B26A3E" w:rsidRPr="00ED785C" w:rsidRDefault="00B26A3E" w:rsidP="00ED785C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3. </w:t>
      </w:r>
      <w:r w:rsidRPr="00ED785C">
        <w:rPr>
          <w:b w:val="0"/>
          <w:bCs/>
        </w:rPr>
        <w:t>kofinancování projektu „InovaMan – Inovativní metody managementu stojatých povrchových vod“ Jihočeským krajem maximálně do výše 50 %, tj. maximálně 2 101 950 Kč včetně DPH s podmínkou přidělení dotace z ITI, s čerpáním na základě Formuláře evropského projektu dle přílohy č. 2</w:t>
      </w:r>
      <w:r>
        <w:rPr>
          <w:b w:val="0"/>
          <w:bCs/>
        </w:rPr>
        <w:t>;</w:t>
      </w:r>
    </w:p>
    <w:p w14:paraId="68168AA6" w14:textId="77777777" w:rsidR="00B26A3E" w:rsidRDefault="00B26A3E" w:rsidP="0019204F">
      <w:pPr>
        <w:pStyle w:val="KUJKdoplnek2"/>
      </w:pPr>
      <w:r w:rsidRPr="0021676C">
        <w:t>ukládá</w:t>
      </w:r>
    </w:p>
    <w:p w14:paraId="43D1FE50" w14:textId="77777777" w:rsidR="00B26A3E" w:rsidRDefault="00B26A3E" w:rsidP="0019204F">
      <w:pPr>
        <w:pStyle w:val="KUJKnormal"/>
        <w:numPr>
          <w:ilvl w:val="0"/>
          <w:numId w:val="8"/>
        </w:numPr>
      </w:pPr>
      <w:bookmarkStart w:id="2" w:name="_Hlk149216232"/>
      <w:r>
        <w:rPr>
          <w:szCs w:val="20"/>
        </w:rPr>
        <w:t>JUDr. Lukáši Glaserovi, řediteli krajského úřadu, zabezpečit veškeré úkony potřebné k realizaci části II.</w:t>
      </w:r>
      <w:r>
        <w:t xml:space="preserve"> usnesení.</w:t>
      </w:r>
      <w:bookmarkEnd w:id="2"/>
    </w:p>
    <w:p w14:paraId="6A160E23" w14:textId="77777777" w:rsidR="00B26A3E" w:rsidRDefault="00B26A3E" w:rsidP="00467FE6">
      <w:pPr>
        <w:pStyle w:val="KUJKnormal"/>
      </w:pPr>
    </w:p>
    <w:p w14:paraId="6B295511" w14:textId="77777777" w:rsidR="00B26A3E" w:rsidRDefault="00B26A3E" w:rsidP="0019204F">
      <w:pPr>
        <w:pStyle w:val="KUJKmezeraDZ"/>
      </w:pPr>
      <w:bookmarkStart w:id="3" w:name="US_DuvodZprava"/>
      <w:bookmarkEnd w:id="3"/>
    </w:p>
    <w:p w14:paraId="2BB14CC9" w14:textId="77777777" w:rsidR="00B26A3E" w:rsidRDefault="00B26A3E" w:rsidP="0019204F">
      <w:pPr>
        <w:pStyle w:val="KUJKnadpisDZ"/>
      </w:pPr>
      <w:r>
        <w:t>DŮVODOVÁ ZPRÁVA</w:t>
      </w:r>
    </w:p>
    <w:p w14:paraId="4BDB8C2B" w14:textId="77777777" w:rsidR="00B26A3E" w:rsidRPr="009B7B0B" w:rsidRDefault="00B26A3E" w:rsidP="0019204F">
      <w:pPr>
        <w:pStyle w:val="KUJKmezeraDZ"/>
      </w:pPr>
    </w:p>
    <w:p w14:paraId="409D1C99" w14:textId="77777777" w:rsidR="00B26A3E" w:rsidRDefault="00B26A3E" w:rsidP="005E35EA">
      <w:pPr>
        <w:pStyle w:val="KUJKnormal"/>
        <w:rPr>
          <w:u w:val="single"/>
        </w:rPr>
      </w:pPr>
      <w:r>
        <w:rPr>
          <w:u w:val="single"/>
        </w:rPr>
        <w:t>Úvodní informace:</w:t>
      </w:r>
    </w:p>
    <w:p w14:paraId="665EDE4A" w14:textId="77777777" w:rsidR="00B26A3E" w:rsidRDefault="00B26A3E" w:rsidP="005E35EA">
      <w:pPr>
        <w:pStyle w:val="KUJKnormal"/>
      </w:pPr>
      <w:r>
        <w:t>Jihočeský kraj byl osloven Biologickým centrem AV ČR, v.v.i. se žádostí o zapojení v projektovém záměru do Programového rámce v Operačním programu Jan Amos Komenský (OP JAK) ITI Českobudějovické aglomerace „InovaMan – Inovativní metody managementu stojatých povrchových vod“. Vzhledem k tomu, že obsah projektu zapadá do strategií a plánů JčK v oblasti zlepšení kvality podzemních a povrchových vod, a hlavně v oblasti zajištění zásobování kvalitní pitnou vodou, považujeme za vhodné aktivní zapojení kraje do řešení projektového záměru i v návaznosti na ostatní aktivity při řešení problémů vodních nádrží Lipno a Orlík.</w:t>
      </w:r>
    </w:p>
    <w:p w14:paraId="6082AC60" w14:textId="77777777" w:rsidR="00B26A3E" w:rsidRDefault="00B26A3E" w:rsidP="005E35EA">
      <w:pPr>
        <w:pStyle w:val="KUJKnormal"/>
        <w:rPr>
          <w:u w:val="single"/>
        </w:rPr>
      </w:pPr>
      <w:r>
        <w:rPr>
          <w:u w:val="single"/>
        </w:rPr>
        <w:t>Východisko projektu:</w:t>
      </w:r>
    </w:p>
    <w:p w14:paraId="101BC382" w14:textId="77777777" w:rsidR="00B26A3E" w:rsidRDefault="00B26A3E" w:rsidP="005E35EA">
      <w:pPr>
        <w:pStyle w:val="KUJKnormal"/>
      </w:pPr>
      <w:r>
        <w:t>V rámci Jihočeského kraje je klíčovým zdrojem surové vody údolní nádrž Římov, která zásobuje pitnou vodou přibližně 350 tisíc obyvatel tohoto regionu. Hydrobiologický ústav Biologického centra AV ČR, v.v.i. dlouhodobě spolupracuje s Povodím Vltavy, s.p. a Jihočeským vodárenským svazem na monitoringu a zlepšování kvality vody tohoto povrchového zdroje, nicméně v současnosti se jasně ukazuje potřeba tuto spolupráci dále prohlubovat vzhledem ke skutečnosti, že se kvalita vody v nádrži stále zhoršuje.</w:t>
      </w:r>
    </w:p>
    <w:p w14:paraId="14280388" w14:textId="77777777" w:rsidR="00B26A3E" w:rsidRDefault="00B26A3E" w:rsidP="005E35EA">
      <w:pPr>
        <w:pStyle w:val="KUJKnormal"/>
      </w:pPr>
    </w:p>
    <w:p w14:paraId="5E1C3FD0" w14:textId="77777777" w:rsidR="00B26A3E" w:rsidRDefault="00B26A3E" w:rsidP="005E35EA">
      <w:pPr>
        <w:pStyle w:val="KUJKnormal"/>
        <w:rPr>
          <w:u w:val="single"/>
        </w:rPr>
      </w:pPr>
      <w:r>
        <w:rPr>
          <w:u w:val="single"/>
        </w:rPr>
        <w:t>Cíl projektu:</w:t>
      </w:r>
    </w:p>
    <w:p w14:paraId="7CC8EC5F" w14:textId="77777777" w:rsidR="00B26A3E" w:rsidRDefault="00B26A3E" w:rsidP="005E35EA">
      <w:pPr>
        <w:pStyle w:val="KUJKnormal"/>
      </w:pPr>
      <w:r>
        <w:t xml:space="preserve">Hlavním cílem projektu je minimalizovat negativní dopady znečištění a extrémních projevů počasí zhoršujících kvalitu surové pitné vody s využitím modernizace biomanipulačních postupů. </w:t>
      </w:r>
    </w:p>
    <w:p w14:paraId="4320E23C" w14:textId="77777777" w:rsidR="00B26A3E" w:rsidRDefault="00B26A3E" w:rsidP="005E35EA">
      <w:pPr>
        <w:pStyle w:val="KUJKnormal"/>
      </w:pPr>
      <w:r>
        <w:t xml:space="preserve">Součástí tohoto cíle bude inovativní management populací dravých druhů ryb a vývoj a ověření funkčnosti systému včasného varování využívajícího výsledky kontinuálního měření fyzikálně-chemických a biologických parametrů v podélném a vertikálním profilu vodárenské nádrže Římov. </w:t>
      </w:r>
    </w:p>
    <w:p w14:paraId="5F93FD06" w14:textId="77777777" w:rsidR="00B26A3E" w:rsidRDefault="00B26A3E" w:rsidP="005E35EA">
      <w:pPr>
        <w:pStyle w:val="KUJKnormal"/>
      </w:pPr>
      <w:r>
        <w:t>Online sdílená data budou využita pro vytvoření modelových scénářů vývoje kvality vody v závislosti na meteorologických podmínkách umožňující pružně reagovat změnou hloubky odběrového horizontu či včasnou úpravou technologie výroby pitné vody s cílem optimalizovat provozní náklady při zachování stávající dobré jakosti pitné vody v podmínkách klimatické změny.</w:t>
      </w:r>
    </w:p>
    <w:p w14:paraId="4B5EB83B" w14:textId="77777777" w:rsidR="00B26A3E" w:rsidRDefault="00B26A3E" w:rsidP="005E35EA">
      <w:pPr>
        <w:pStyle w:val="KUJKnormal"/>
        <w:rPr>
          <w:u w:val="single"/>
        </w:rPr>
      </w:pPr>
      <w:r>
        <w:rPr>
          <w:u w:val="single"/>
        </w:rPr>
        <w:t>Partneři projektu a jejich zapojení:</w:t>
      </w:r>
    </w:p>
    <w:p w14:paraId="0BCE7C3D" w14:textId="77777777" w:rsidR="00B26A3E" w:rsidRDefault="00B26A3E" w:rsidP="00B26A3E">
      <w:pPr>
        <w:pStyle w:val="KUJKnormal"/>
        <w:numPr>
          <w:ilvl w:val="0"/>
          <w:numId w:val="13"/>
        </w:numPr>
        <w:ind w:left="705"/>
      </w:pPr>
      <w:r>
        <w:t xml:space="preserve">Hydrobiologický ústav Biologického centra AV ČR, v.v.i. (nositel projektu) bude provádět výzkum a experimenty a bude zodpovědný za dlouhodobý sběr dat, jejich analýzy a vyhodnocení; </w:t>
      </w:r>
    </w:p>
    <w:p w14:paraId="0B80EA9C" w14:textId="77777777" w:rsidR="00B26A3E" w:rsidRDefault="00B26A3E" w:rsidP="00B26A3E">
      <w:pPr>
        <w:pStyle w:val="KUJKnormal"/>
        <w:numPr>
          <w:ilvl w:val="0"/>
          <w:numId w:val="13"/>
        </w:numPr>
        <w:ind w:left="705"/>
      </w:pPr>
      <w:r>
        <w:t>Povodí Vltavy, s.p. zajistí přístup k vodárenské nádrži Římov, poskytne část technického personálu pro odběry, zpřesní rozsah sledování dat ve vztahu k normám jakosti surové pitné vody, určí profily sledování dat v hrázové oblasti ve vztahu k místům odběru surové vody na úpravnu vody, ověří proveditelnost navrhovaných postupů ve vztahu k manipulačnímu řádu nádrže;</w:t>
      </w:r>
    </w:p>
    <w:p w14:paraId="6BB509DB" w14:textId="77777777" w:rsidR="00B26A3E" w:rsidRDefault="00B26A3E" w:rsidP="00B26A3E">
      <w:pPr>
        <w:pStyle w:val="KUJKnormal"/>
        <w:numPr>
          <w:ilvl w:val="0"/>
          <w:numId w:val="13"/>
        </w:numPr>
        <w:ind w:left="705"/>
      </w:pPr>
      <w:r>
        <w:t>Jihočeská vodárenská společnost zpřesní rozsah sledování dat ve vztahu k normám jakosti pitné vody, zajistí sledování změn kvality surové pitné vody přicházející na úpravnu vody;</w:t>
      </w:r>
    </w:p>
    <w:p w14:paraId="1B4816B0" w14:textId="77777777" w:rsidR="00B26A3E" w:rsidRDefault="00B26A3E" w:rsidP="00B26A3E">
      <w:pPr>
        <w:pStyle w:val="KUJKnormal"/>
        <w:numPr>
          <w:ilvl w:val="0"/>
          <w:numId w:val="13"/>
        </w:numPr>
        <w:ind w:left="705"/>
      </w:pPr>
      <w:r>
        <w:t>Jihočeský kraj bude koordinovat a zajišťovat komunikaci ve vztahu k dalším dotčeným subjektům, zejména směrem k veřejné správě a dalším úřadům. Řešitelům projektu zajistí odbornou podporu v oblasti dotčené legislativy. Dílčí výstupy projektu bude přenášet do dalších řešených studií (Orlík, Lipno a popř. další) a bude se podílet na přípravě navazujícího projektu, jehož cílem bude identifikace zdrojů znečištění v povodí VN Římov a zpracování návrhů na eliminaci nebo zmírnění jejich dopadů na kvalitu vody. V tomto směru zajistí koordinací jednání zejména se subjekty hospodařícími v dotčené oblasti. Za tímto účelem bude v rámci OZZL zřízeno jedno dočasné pracovní místo koordinátora projektu.</w:t>
      </w:r>
    </w:p>
    <w:p w14:paraId="379B28CB" w14:textId="77777777" w:rsidR="00B26A3E" w:rsidRDefault="00B26A3E" w:rsidP="005E35EA">
      <w:pPr>
        <w:pStyle w:val="KUJKnormal"/>
      </w:pPr>
      <w:r>
        <w:t>Všichni zúčastnění partneři budou sdílet data a postupy jejich zpracování a vyhodnocení, vzájemně si vyměňovat informace a požadavky, flexibilně reagovat na aktuální potřeby společnosti a podílet se na prioritách zaměření projektu.</w:t>
      </w:r>
    </w:p>
    <w:p w14:paraId="5678B8D4" w14:textId="77777777" w:rsidR="00B26A3E" w:rsidRPr="0006174A" w:rsidRDefault="00B26A3E" w:rsidP="00467FE6">
      <w:pPr>
        <w:pStyle w:val="KUJKnormal"/>
        <w:rPr>
          <w:u w:val="single"/>
        </w:rPr>
      </w:pPr>
      <w:r w:rsidRPr="0006174A">
        <w:rPr>
          <w:u w:val="single"/>
        </w:rPr>
        <w:t>Finanční nároky a krytí:</w:t>
      </w:r>
    </w:p>
    <w:p w14:paraId="705788FC" w14:textId="77777777" w:rsidR="00B26A3E" w:rsidRDefault="00B26A3E" w:rsidP="005E35EA">
      <w:pPr>
        <w:pStyle w:val="KUJKnormal"/>
      </w:pPr>
      <w:r>
        <w:t>Celkový předpokládaný rozpočet projektu je 40 mil. Kč, z toho na nositele projektu (Biologické centrum AV ČR, v.v.i) připadá 36 mil. Kč.</w:t>
      </w:r>
    </w:p>
    <w:p w14:paraId="692F21EE" w14:textId="77777777" w:rsidR="00B26A3E" w:rsidRDefault="00B26A3E" w:rsidP="005E35EA">
      <w:pPr>
        <w:pStyle w:val="KUJKnormal"/>
      </w:pPr>
      <w:r>
        <w:t xml:space="preserve">Podíl Jihočeského kraje: Předpokládané náklady na zřízení jednoho dočasného pracovního místa od 07/2024 do 12/2028 vycházejí z maximálně uznatelného nákladu, kterým je 4,5násobek minimální mzdy v roce 2023 (17 300 Kč). Celkové náklady na dobu realizace projektu ve výši 4 203 900 Kč zahrnují vlastní mzdu, zákonné odvody a dostatečnou rezervu na případné navyšování platu v průběhu realizace. </w:t>
      </w:r>
    </w:p>
    <w:p w14:paraId="5035A75D" w14:textId="77777777" w:rsidR="00B26A3E" w:rsidRDefault="00B26A3E" w:rsidP="005E35EA">
      <w:pPr>
        <w:pStyle w:val="KUJKnormal"/>
      </w:pPr>
      <w:r>
        <w:t>50 % nákladů je hrazeno z projektu, 50 % představuje kofinancování.</w:t>
      </w:r>
    </w:p>
    <w:p w14:paraId="356276F3" w14:textId="77777777" w:rsidR="00B26A3E" w:rsidRDefault="00B26A3E" w:rsidP="005E35EA">
      <w:pPr>
        <w:pStyle w:val="KUJKnormal"/>
      </w:pPr>
      <w:r>
        <w:t>Náklady na realizaci projektu budou v případě schválení zahrnuty do rozpočtu 2024 (ORJ20) a do SRV 2025-2026.</w:t>
      </w:r>
    </w:p>
    <w:p w14:paraId="1D7A0BCA" w14:textId="77777777" w:rsidR="00B26A3E" w:rsidRPr="0006174A" w:rsidRDefault="00B26A3E" w:rsidP="00467FE6">
      <w:pPr>
        <w:pStyle w:val="KUJKnormal"/>
        <w:rPr>
          <w:u w:val="single"/>
        </w:rPr>
      </w:pPr>
      <w:r w:rsidRPr="0006174A">
        <w:rPr>
          <w:u w:val="single"/>
        </w:rPr>
        <w:t>Vyjádření správce rozpočtu:</w:t>
      </w:r>
    </w:p>
    <w:p w14:paraId="6E23111B" w14:textId="77777777" w:rsidR="00B26A3E" w:rsidRDefault="00B26A3E" w:rsidP="0006174A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návrhu rozpočtu na rok 2024 a SVR 2025-26.</w:t>
      </w:r>
    </w:p>
    <w:p w14:paraId="52543903" w14:textId="77777777" w:rsidR="00B26A3E" w:rsidRDefault="00B26A3E" w:rsidP="00467FE6">
      <w:pPr>
        <w:pStyle w:val="KUJKnormal"/>
      </w:pPr>
    </w:p>
    <w:p w14:paraId="041BF9D7" w14:textId="77777777" w:rsidR="00B26A3E" w:rsidRDefault="00B26A3E" w:rsidP="00467FE6">
      <w:pPr>
        <w:pStyle w:val="KUJKnormal"/>
      </w:pPr>
      <w:r>
        <w:t>Návrh projednán (stanoviska):</w:t>
      </w:r>
    </w:p>
    <w:p w14:paraId="404C671A" w14:textId="77777777" w:rsidR="00B26A3E" w:rsidRDefault="00B26A3E" w:rsidP="00467FE6">
      <w:pPr>
        <w:pStyle w:val="KUJKnormal"/>
      </w:pPr>
    </w:p>
    <w:p w14:paraId="4E1C1A8D" w14:textId="77777777" w:rsidR="00B26A3E" w:rsidRDefault="00B26A3E" w:rsidP="00467FE6">
      <w:pPr>
        <w:pStyle w:val="KUJKnormal"/>
      </w:pPr>
    </w:p>
    <w:p w14:paraId="27335F5A" w14:textId="77777777" w:rsidR="00B26A3E" w:rsidRPr="007939A8" w:rsidRDefault="00B26A3E" w:rsidP="00467FE6">
      <w:pPr>
        <w:pStyle w:val="KUJKtucny"/>
      </w:pPr>
      <w:r w:rsidRPr="007939A8">
        <w:t>PŘÍLOHY:</w:t>
      </w:r>
    </w:p>
    <w:p w14:paraId="78DDC826" w14:textId="77777777" w:rsidR="00B26A3E" w:rsidRPr="00B52AA9" w:rsidRDefault="00B26A3E" w:rsidP="002F40B8">
      <w:pPr>
        <w:pStyle w:val="KUJKcislovany"/>
      </w:pPr>
      <w:r>
        <w:t xml:space="preserve">Projektový záměr Biologického centra AV ČR, v.v.i. </w:t>
      </w:r>
      <w:r w:rsidRPr="0081756D">
        <w:t xml:space="preserve"> (</w:t>
      </w:r>
      <w:r>
        <w:t>Projekt_ITI_Římov_příloha_1.pdf</w:t>
      </w:r>
      <w:r w:rsidRPr="0081756D">
        <w:t>)</w:t>
      </w:r>
    </w:p>
    <w:p w14:paraId="6F544C71" w14:textId="77777777" w:rsidR="00B26A3E" w:rsidRPr="00B52AA9" w:rsidRDefault="00B26A3E" w:rsidP="002F40B8">
      <w:pPr>
        <w:pStyle w:val="KUJKcislovany"/>
      </w:pPr>
      <w:r>
        <w:t>Formulář evropského projektu</w:t>
      </w:r>
      <w:r w:rsidRPr="0081756D">
        <w:t xml:space="preserve"> (</w:t>
      </w:r>
      <w:r>
        <w:t>Projekt_ITI_Římov_příloha_2.xls</w:t>
      </w:r>
      <w:r w:rsidRPr="0081756D">
        <w:t>)</w:t>
      </w:r>
    </w:p>
    <w:p w14:paraId="100587F6" w14:textId="77777777" w:rsidR="00B26A3E" w:rsidRDefault="00B26A3E" w:rsidP="00467FE6">
      <w:pPr>
        <w:pStyle w:val="KUJKnormal"/>
      </w:pPr>
    </w:p>
    <w:p w14:paraId="3F3D940D" w14:textId="77777777" w:rsidR="00B26A3E" w:rsidRDefault="00B26A3E" w:rsidP="00467FE6">
      <w:pPr>
        <w:pStyle w:val="KUJKnormal"/>
      </w:pPr>
    </w:p>
    <w:p w14:paraId="38658C97" w14:textId="77777777" w:rsidR="00B26A3E" w:rsidRPr="005E35EA" w:rsidRDefault="00B26A3E" w:rsidP="00467FE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E35EA">
        <w:rPr>
          <w:b w:val="0"/>
          <w:bCs/>
        </w:rPr>
        <w:t>Ing. Zdeněk Klimeš – vedoucí OZZL</w:t>
      </w:r>
    </w:p>
    <w:p w14:paraId="2ACF5CD7" w14:textId="77777777" w:rsidR="00B26A3E" w:rsidRDefault="00B26A3E" w:rsidP="00467FE6">
      <w:pPr>
        <w:pStyle w:val="KUJKnormal"/>
      </w:pPr>
    </w:p>
    <w:p w14:paraId="702971BB" w14:textId="77777777" w:rsidR="00B26A3E" w:rsidRDefault="00B26A3E" w:rsidP="00467FE6">
      <w:pPr>
        <w:pStyle w:val="KUJKnormal"/>
      </w:pPr>
      <w:r>
        <w:t>Termín kontroly: 31. 12. 2023</w:t>
      </w:r>
    </w:p>
    <w:p w14:paraId="00FCF3AC" w14:textId="77777777" w:rsidR="00B26A3E" w:rsidRDefault="00B26A3E" w:rsidP="00467FE6">
      <w:pPr>
        <w:pStyle w:val="KUJKnormal"/>
      </w:pPr>
      <w:r>
        <w:t>Termín splnění: 31. 12. 2028</w:t>
      </w:r>
    </w:p>
    <w:p w14:paraId="031CADC8" w14:textId="77777777" w:rsidR="00B26A3E" w:rsidRDefault="00B26A3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8FBD" w14:textId="77777777" w:rsidR="00B26A3E" w:rsidRDefault="00B26A3E" w:rsidP="00B26A3E">
    <w:r>
      <w:rPr>
        <w:noProof/>
      </w:rPr>
      <w:pict w14:anchorId="4315E7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9A9327" w14:textId="77777777" w:rsidR="00B26A3E" w:rsidRPr="005F485E" w:rsidRDefault="00B26A3E" w:rsidP="00B26A3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0C3853" w14:textId="77777777" w:rsidR="00B26A3E" w:rsidRPr="005F485E" w:rsidRDefault="00B26A3E" w:rsidP="00B26A3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6C0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343D66" w14:textId="77777777" w:rsidR="00B26A3E" w:rsidRDefault="00B26A3E" w:rsidP="00B26A3E">
    <w:r>
      <w:pict w14:anchorId="5E436585">
        <v:rect id="_x0000_i1026" style="width:481.9pt;height:2pt" o:hralign="center" o:hrstd="t" o:hrnoshade="t" o:hr="t" fillcolor="black" stroked="f"/>
      </w:pict>
    </w:r>
  </w:p>
  <w:p w14:paraId="4E740873" w14:textId="77777777" w:rsidR="00B26A3E" w:rsidRPr="00B26A3E" w:rsidRDefault="00B26A3E" w:rsidP="00B26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1B5644"/>
    <w:multiLevelType w:val="multilevel"/>
    <w:tmpl w:val="E4869B8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CF652B"/>
    <w:multiLevelType w:val="hybridMultilevel"/>
    <w:tmpl w:val="E4C6FF16"/>
    <w:lvl w:ilvl="0" w:tplc="8BB2A60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60782">
    <w:abstractNumId w:val="1"/>
  </w:num>
  <w:num w:numId="2" w16cid:durableId="758253673">
    <w:abstractNumId w:val="2"/>
  </w:num>
  <w:num w:numId="3" w16cid:durableId="826944619">
    <w:abstractNumId w:val="11"/>
  </w:num>
  <w:num w:numId="4" w16cid:durableId="1578708102">
    <w:abstractNumId w:val="9"/>
  </w:num>
  <w:num w:numId="5" w16cid:durableId="1707452">
    <w:abstractNumId w:val="0"/>
  </w:num>
  <w:num w:numId="6" w16cid:durableId="1924872549">
    <w:abstractNumId w:val="3"/>
  </w:num>
  <w:num w:numId="7" w16cid:durableId="2025787719">
    <w:abstractNumId w:val="8"/>
  </w:num>
  <w:num w:numId="8" w16cid:durableId="1936786322">
    <w:abstractNumId w:val="4"/>
  </w:num>
  <w:num w:numId="9" w16cid:durableId="2008944677">
    <w:abstractNumId w:val="6"/>
  </w:num>
  <w:num w:numId="10" w16cid:durableId="1188255724">
    <w:abstractNumId w:val="10"/>
  </w:num>
  <w:num w:numId="11" w16cid:durableId="48197326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0577322">
    <w:abstractNumId w:val="5"/>
  </w:num>
  <w:num w:numId="13" w16cid:durableId="603616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3E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6415521</vt:i4>
  </property>
  <property fmtid="{D5CDD505-2E9C-101B-9397-08002B2CF9AE}" pid="5" name="UlozitJako">
    <vt:lpwstr>C:\Users\mrazkova\AppData\Local\Temp\iU15389652\Zastupitelstvo\2023-11-09\Navrhy\402-ZK-23.</vt:lpwstr>
  </property>
  <property fmtid="{D5CDD505-2E9C-101B-9397-08002B2CF9AE}" pid="6" name="Zpracovat">
    <vt:bool>false</vt:bool>
  </property>
</Properties>
</file>