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D6151" w14:paraId="10A876DF" w14:textId="77777777" w:rsidTr="00D623AC">
        <w:trPr>
          <w:trHeight w:hRule="exact" w:val="397"/>
        </w:trPr>
        <w:tc>
          <w:tcPr>
            <w:tcW w:w="2376" w:type="dxa"/>
            <w:hideMark/>
          </w:tcPr>
          <w:p w14:paraId="18C7CC06" w14:textId="77777777" w:rsidR="009D6151" w:rsidRDefault="009D615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EAB548" w14:textId="77777777" w:rsidR="009D6151" w:rsidRDefault="009D6151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1E39605A" w14:textId="77777777" w:rsidR="009D6151" w:rsidRDefault="009D615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A322454" w14:textId="77777777" w:rsidR="009D6151" w:rsidRDefault="009D6151" w:rsidP="00970720">
            <w:pPr>
              <w:pStyle w:val="KUJKnormal"/>
            </w:pPr>
          </w:p>
        </w:tc>
      </w:tr>
      <w:tr w:rsidR="009D6151" w14:paraId="5A3784E1" w14:textId="77777777" w:rsidTr="00D623AC">
        <w:trPr>
          <w:cantSplit/>
          <w:trHeight w:hRule="exact" w:val="397"/>
        </w:trPr>
        <w:tc>
          <w:tcPr>
            <w:tcW w:w="2376" w:type="dxa"/>
            <w:hideMark/>
          </w:tcPr>
          <w:p w14:paraId="29E50003" w14:textId="77777777" w:rsidR="009D6151" w:rsidRDefault="009D615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3E3301" w14:textId="77777777" w:rsidR="009D6151" w:rsidRDefault="009D6151" w:rsidP="00970720">
            <w:pPr>
              <w:pStyle w:val="KUJKnormal"/>
            </w:pPr>
            <w:r>
              <w:t>400/ZK/23</w:t>
            </w:r>
          </w:p>
        </w:tc>
      </w:tr>
      <w:tr w:rsidR="009D6151" w14:paraId="7F04360B" w14:textId="77777777" w:rsidTr="00D623AC">
        <w:trPr>
          <w:trHeight w:val="397"/>
        </w:trPr>
        <w:tc>
          <w:tcPr>
            <w:tcW w:w="2376" w:type="dxa"/>
          </w:tcPr>
          <w:p w14:paraId="1EF18B93" w14:textId="77777777" w:rsidR="009D6151" w:rsidRDefault="009D6151" w:rsidP="00970720"/>
          <w:p w14:paraId="33844618" w14:textId="77777777" w:rsidR="009D6151" w:rsidRDefault="009D615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81C954" w14:textId="77777777" w:rsidR="009D6151" w:rsidRDefault="009D6151" w:rsidP="00970720"/>
          <w:p w14:paraId="321587B7" w14:textId="77777777" w:rsidR="009D6151" w:rsidRDefault="009D615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„Podpora činnosti Regionální stálé konference pro území Jihočeského kraje v letech 2024-2025“ a kofinancování a předfinancování jeho způsobilých výdajů a financování nezpůsobilých výdajů z rozpočtu Jihočeského kraje</w:t>
            </w:r>
          </w:p>
        </w:tc>
      </w:tr>
    </w:tbl>
    <w:p w14:paraId="5F9A3789" w14:textId="77777777" w:rsidR="009D6151" w:rsidRDefault="009D6151" w:rsidP="00D623AC">
      <w:pPr>
        <w:pStyle w:val="KUJKnormal"/>
        <w:rPr>
          <w:b/>
          <w:bCs/>
        </w:rPr>
      </w:pPr>
      <w:r>
        <w:rPr>
          <w:b/>
          <w:bCs/>
        </w:rPr>
        <w:pict w14:anchorId="44735D1C">
          <v:rect id="_x0000_i1029" style="width:453.6pt;height:1.5pt" o:hralign="center" o:hrstd="t" o:hrnoshade="t" o:hr="t" fillcolor="black" stroked="f"/>
        </w:pict>
      </w:r>
    </w:p>
    <w:p w14:paraId="3A516035" w14:textId="77777777" w:rsidR="009D6151" w:rsidRDefault="009D6151" w:rsidP="00D623AC">
      <w:pPr>
        <w:pStyle w:val="KUJKnormal"/>
      </w:pPr>
    </w:p>
    <w:p w14:paraId="5EE49822" w14:textId="77777777" w:rsidR="009D6151" w:rsidRDefault="009D6151" w:rsidP="00D623A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D6151" w14:paraId="3BE5E3F0" w14:textId="77777777" w:rsidTr="002559B8">
        <w:trPr>
          <w:trHeight w:val="397"/>
        </w:trPr>
        <w:tc>
          <w:tcPr>
            <w:tcW w:w="2350" w:type="dxa"/>
            <w:hideMark/>
          </w:tcPr>
          <w:p w14:paraId="02AD4A1D" w14:textId="77777777" w:rsidR="009D6151" w:rsidRDefault="009D615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00F461" w14:textId="77777777" w:rsidR="009D6151" w:rsidRDefault="009D6151" w:rsidP="002559B8">
            <w:pPr>
              <w:pStyle w:val="KUJKnormal"/>
            </w:pPr>
            <w:r>
              <w:t>Pavel Hroch</w:t>
            </w:r>
          </w:p>
          <w:p w14:paraId="38AC0FC6" w14:textId="77777777" w:rsidR="009D6151" w:rsidRDefault="009D6151" w:rsidP="002559B8"/>
        </w:tc>
      </w:tr>
      <w:tr w:rsidR="009D6151" w14:paraId="4EA4A9D2" w14:textId="77777777" w:rsidTr="002559B8">
        <w:trPr>
          <w:trHeight w:val="397"/>
        </w:trPr>
        <w:tc>
          <w:tcPr>
            <w:tcW w:w="2350" w:type="dxa"/>
          </w:tcPr>
          <w:p w14:paraId="7D665330" w14:textId="77777777" w:rsidR="009D6151" w:rsidRDefault="009D6151" w:rsidP="002559B8">
            <w:pPr>
              <w:pStyle w:val="KUJKtucny"/>
            </w:pPr>
            <w:r>
              <w:t>Zpracoval:</w:t>
            </w:r>
          </w:p>
          <w:p w14:paraId="599252F2" w14:textId="77777777" w:rsidR="009D6151" w:rsidRDefault="009D6151" w:rsidP="002559B8"/>
        </w:tc>
        <w:tc>
          <w:tcPr>
            <w:tcW w:w="6862" w:type="dxa"/>
            <w:hideMark/>
          </w:tcPr>
          <w:p w14:paraId="5D84E727" w14:textId="77777777" w:rsidR="009D6151" w:rsidRDefault="009D6151" w:rsidP="002559B8">
            <w:pPr>
              <w:pStyle w:val="KUJKnormal"/>
            </w:pPr>
            <w:r>
              <w:t>OEZI</w:t>
            </w:r>
          </w:p>
        </w:tc>
      </w:tr>
      <w:tr w:rsidR="009D6151" w14:paraId="4E942781" w14:textId="77777777" w:rsidTr="002559B8">
        <w:trPr>
          <w:trHeight w:val="397"/>
        </w:trPr>
        <w:tc>
          <w:tcPr>
            <w:tcW w:w="2350" w:type="dxa"/>
          </w:tcPr>
          <w:p w14:paraId="1E13B149" w14:textId="77777777" w:rsidR="009D6151" w:rsidRPr="009715F9" w:rsidRDefault="009D615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8508BF" w14:textId="77777777" w:rsidR="009D6151" w:rsidRDefault="009D6151" w:rsidP="002559B8"/>
        </w:tc>
        <w:tc>
          <w:tcPr>
            <w:tcW w:w="6862" w:type="dxa"/>
            <w:hideMark/>
          </w:tcPr>
          <w:p w14:paraId="2EAD6F50" w14:textId="77777777" w:rsidR="009D6151" w:rsidRDefault="009D6151" w:rsidP="002559B8">
            <w:pPr>
              <w:pStyle w:val="KUJKnormal"/>
            </w:pPr>
            <w:r>
              <w:t>Ing. Jan Návara</w:t>
            </w:r>
          </w:p>
        </w:tc>
      </w:tr>
    </w:tbl>
    <w:p w14:paraId="24BC58BB" w14:textId="77777777" w:rsidR="009D6151" w:rsidRDefault="009D6151" w:rsidP="00D623AC">
      <w:pPr>
        <w:pStyle w:val="KUJKnormal"/>
      </w:pPr>
    </w:p>
    <w:p w14:paraId="68A4C1BE" w14:textId="77777777" w:rsidR="009D6151" w:rsidRPr="0052161F" w:rsidRDefault="009D6151" w:rsidP="00D623AC">
      <w:pPr>
        <w:pStyle w:val="KUJKtucny"/>
      </w:pPr>
      <w:r w:rsidRPr="0052161F">
        <w:t>NÁVRH USNESENÍ</w:t>
      </w:r>
    </w:p>
    <w:p w14:paraId="13A97EA0" w14:textId="77777777" w:rsidR="009D6151" w:rsidRDefault="009D6151" w:rsidP="00D623A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6B897A" w14:textId="77777777" w:rsidR="009D6151" w:rsidRDefault="009D6151" w:rsidP="00D623AC">
      <w:pPr>
        <w:pStyle w:val="KUJKPolozka"/>
      </w:pPr>
      <w:r w:rsidRPr="00841DFC">
        <w:t>Zastupitelstvo Jihočeského kraje</w:t>
      </w:r>
    </w:p>
    <w:p w14:paraId="008606DC" w14:textId="77777777" w:rsidR="009D6151" w:rsidRPr="00E10FE7" w:rsidRDefault="009D6151" w:rsidP="005B163E">
      <w:pPr>
        <w:pStyle w:val="KUJKdoplnek2"/>
      </w:pPr>
      <w:r w:rsidRPr="00AF7BAE">
        <w:t>schvaluje</w:t>
      </w:r>
    </w:p>
    <w:p w14:paraId="30C1CADD" w14:textId="77777777" w:rsidR="009D6151" w:rsidRDefault="009D6151" w:rsidP="005B163E">
      <w:pPr>
        <w:pStyle w:val="KUJKnormal"/>
      </w:pPr>
      <w:r>
        <w:t>1. realizaci projektu „Podpora činnosti Regionální stálé konference pro území Jihočeského kraje v letech 2024-2025“ (žadatel: Jihočeský kraj) a podání žádosti o podporu do Operačního programu Technická pomoc 2021–2027 s celkovými výdaji ve výši 5 668 144 Kč, z toho s celkovými způsobilými výdaji ve výši 5 418 144 Kč,</w:t>
      </w:r>
    </w:p>
    <w:p w14:paraId="159048D2" w14:textId="77777777" w:rsidR="009D6151" w:rsidRDefault="009D6151" w:rsidP="005B163E">
      <w:pPr>
        <w:pStyle w:val="KUJKnormal"/>
      </w:pPr>
      <w:r>
        <w:t>2. kofinancování projektu „Podpora činnosti Regionální stálé konference pro území Jihočeského kraje v letech 2024-2025“ z rozpočtu Jihočeského kraje ve výši 5 % z celkových způsobilých výdajů projektu, tj.  270 907,20 Kč, s podmínkou přidělení dotace z operačního programu Technická pomoc 2021–2027, s čerpáním na základě Formuláře evropského projektu dle přílohy č. 1 k návrhu č. 400/ZK/23,</w:t>
      </w:r>
    </w:p>
    <w:p w14:paraId="5B4658AC" w14:textId="77777777" w:rsidR="009D6151" w:rsidRDefault="009D6151" w:rsidP="005B163E">
      <w:pPr>
        <w:pStyle w:val="KUJKnormal"/>
      </w:pPr>
      <w:r>
        <w:t>3. předfinancování projektu „Podpora činnosti Regionální stálé konference pro území Jihočeského kraje v letech 2024-2025“ z rozpočtu Jihočeského kraje ve výši 95 % z celkových způsobilých výdajů projektu tj. 5 147 236,80 Kč, s podmínkou přidělení dotace z Operačního programu „Technická pomoc 2021–2027“, s čerpáním na základě Formuláře evropského projektu dle přílohy č. 1 k návrhu č. 400/ZK/23,</w:t>
      </w:r>
    </w:p>
    <w:p w14:paraId="34C49F68" w14:textId="77777777" w:rsidR="009D6151" w:rsidRDefault="009D6151" w:rsidP="005B163E">
      <w:pPr>
        <w:pStyle w:val="KUJKnormal"/>
      </w:pPr>
      <w:r>
        <w:t>4. financování nezpůsobilých výdajů projektu „Podpora činnosti Regionální stálé konference pro území Jihočeského kraje v letech 2024-2025“ z rozpočtu Jihočeského kraje ve výši 250 000 Kč, s podmínkou přidělení dotace z operačního programu Technická pomoc 2021–2027, s čerpáním na základě Formuláře evropského projektu dle přílohy č. 1 k návrhu č. 400/ZK/23;</w:t>
      </w:r>
    </w:p>
    <w:p w14:paraId="76241D90" w14:textId="77777777" w:rsidR="009D6151" w:rsidRDefault="009D6151" w:rsidP="00C546A5">
      <w:pPr>
        <w:pStyle w:val="KUJKdoplnek2"/>
      </w:pPr>
      <w:r w:rsidRPr="0021676C">
        <w:t>ukládá</w:t>
      </w:r>
    </w:p>
    <w:p w14:paraId="628F13C6" w14:textId="77777777" w:rsidR="009D6151" w:rsidRDefault="009D6151" w:rsidP="005B163E">
      <w:pPr>
        <w:pStyle w:val="KUJKnormal"/>
      </w:pPr>
      <w:r>
        <w:t>JUDr. Lukáši Glaserovi, řediteli krajského úřadu, zajistit realizaci uvedeného usnesení.</w:t>
      </w:r>
    </w:p>
    <w:p w14:paraId="25F67384" w14:textId="77777777" w:rsidR="009D6151" w:rsidRDefault="009D6151" w:rsidP="005B163E">
      <w:pPr>
        <w:pStyle w:val="KUJKnormal"/>
      </w:pPr>
      <w:r>
        <w:t>T: 31. 12. 2026</w:t>
      </w:r>
    </w:p>
    <w:p w14:paraId="7ABA4798" w14:textId="77777777" w:rsidR="009D6151" w:rsidRDefault="009D6151" w:rsidP="005B163E">
      <w:pPr>
        <w:pStyle w:val="KUJKnormal"/>
      </w:pPr>
    </w:p>
    <w:p w14:paraId="57599EB5" w14:textId="77777777" w:rsidR="009D6151" w:rsidRDefault="009D6151" w:rsidP="005B163E">
      <w:pPr>
        <w:pStyle w:val="KUJKmezeraDZ"/>
      </w:pPr>
      <w:bookmarkStart w:id="1" w:name="US_DuvodZprava"/>
      <w:bookmarkEnd w:id="1"/>
    </w:p>
    <w:p w14:paraId="242A75C6" w14:textId="77777777" w:rsidR="009D6151" w:rsidRDefault="009D6151" w:rsidP="005B163E">
      <w:pPr>
        <w:pStyle w:val="KUJKnadpisDZ"/>
      </w:pPr>
      <w:r>
        <w:t>DŮVODOVÁ ZPRÁVA</w:t>
      </w:r>
    </w:p>
    <w:p w14:paraId="0BF4F59D" w14:textId="77777777" w:rsidR="009D6151" w:rsidRPr="009B7B0B" w:rsidRDefault="009D6151" w:rsidP="005B163E">
      <w:pPr>
        <w:pStyle w:val="KUJKmezeraDZ"/>
      </w:pPr>
    </w:p>
    <w:p w14:paraId="4F7F42DA" w14:textId="77777777" w:rsidR="009D6151" w:rsidRPr="00E2634C" w:rsidRDefault="009D6151" w:rsidP="00E2634C">
      <w:pPr>
        <w:pStyle w:val="KUJKnormal"/>
      </w:pPr>
      <w:r w:rsidRPr="00E2634C">
        <w:t xml:space="preserve">V souladu se SM/115/ZK Směrnicí pro přípravu a realizaci evropských projektů a zveřejněnou výzvou č. 3 zaměřenou na Specifický cíl 2.1 Podpora regionálních partnerů EU fondů vyhlášenou dne 1. 9. 2022 </w:t>
      </w:r>
      <w:r w:rsidRPr="00E2634C">
        <w:br/>
        <w:t xml:space="preserve">z Operačního programu Technická pomoc 2021–2027 (OP TP) předkládá OEZI k projednání návrh </w:t>
      </w:r>
      <w:r w:rsidRPr="00E2634C">
        <w:br/>
        <w:t xml:space="preserve">na realizaci projektu „Podpora činnosti Regionální stálé konference pro území Jihočeského kraje v letech 2024-2025“. Do této výzvy mohou podávat individuální projekty mj. také organizace zajišťující činnost sekretariátu Regionální stálé konference. </w:t>
      </w:r>
    </w:p>
    <w:p w14:paraId="60349596" w14:textId="77777777" w:rsidR="009D6151" w:rsidRPr="00E2634C" w:rsidRDefault="009D6151" w:rsidP="00E2634C">
      <w:pPr>
        <w:pStyle w:val="KUJKnormal"/>
      </w:pPr>
    </w:p>
    <w:p w14:paraId="5C5B8703" w14:textId="77777777" w:rsidR="009D6151" w:rsidRPr="00E2634C" w:rsidRDefault="009D6151" w:rsidP="00E2634C">
      <w:pPr>
        <w:pStyle w:val="KUJKnormal"/>
      </w:pPr>
      <w:r w:rsidRPr="00E2634C">
        <w:t xml:space="preserve">Regionální stálá konference (RSK) je dobrovolná platforma partnerů v oblasti místního a regionálního rozvoje v rámci území příslušného kraje, bez právní osobnosti (subjektivity), která nepřebírá úlohu jednotlivých úrovní veřejné správy v oblasti regionálního a místního rozvoje a neprovádí implementaci žádných nástrojů a mechanismů fondů EU v ČR. Regionální stálé konference jakožto komunikační, plánovací a koordinační platformy byly založeny za účelem realizace územní dimenze při čerpání evropských fondů a pro naplňování Strategie regionálního rozvoje ČR 2014–2020 a Strategie regionálního rozvoje 2021+. V Jihočeském kraji byla RSK založena v prosinci 2014 a je složena z 22 členů zastupujících orgány veřejné správy, hospodářské a sociální partnery i subjekty reprezentující občanskou společnost. Prostřednictvím tzv. Regionálního akčního plánu Jihočeského kraje 2021+ (RAP 2021+) definuje RSK potřebu čerpání z evropských fondů v oblastech středního a speciálního školství, deinstitucionalizace sociálních služeb, zdravotnické záchranné služby a silnic II. tříd na území kraje. Pro dané oblasti má Jihočeský kraj předem stanovenou alokaci, ze které budou realizovány projekty obsažené v RAP 2021+, což umožní realizaci projektů v území, a zároveň se tím sníží náklady na přípravu projektů, které by v případné soutěži mezi ostatními kraji neuspěly. Regionální stálá konference by mj. dále měla prostřednictvím Národní stálé konference doporučovat územní a věcné zaměření výzev v jednotlivých operačních programech, dávat podněty na bílá místa atd. </w:t>
      </w:r>
    </w:p>
    <w:p w14:paraId="3E577108" w14:textId="77777777" w:rsidR="009D6151" w:rsidRPr="00E2634C" w:rsidRDefault="009D6151" w:rsidP="00E2634C">
      <w:pPr>
        <w:pStyle w:val="KUJKnormal"/>
      </w:pPr>
    </w:p>
    <w:p w14:paraId="3B980BCF" w14:textId="77777777" w:rsidR="009D6151" w:rsidRPr="00E2634C" w:rsidRDefault="009D6151" w:rsidP="00E2634C">
      <w:pPr>
        <w:pStyle w:val="KUJKnormal"/>
      </w:pPr>
      <w:r w:rsidRPr="00E2634C">
        <w:t xml:space="preserve">Na základě výše uvedeného plánuje Jihočeský kraj v lednu 2024 předložit do OP TP žádost o podporu projektu s názvem „Podpora činnosti Regionální stálé konference pro území Jihočeského kraje v letech 2024-2025“. Žádost o podporu připravuje Odbor evropských záležitostí Krajského úřadu Jihočeského kraje, který zajišťuje činnost sekretariátu Regionální stálé konference pro území Jihočeského kraje. Výzva č. 3 je průběžná, příjem žádostí o podporu bude ukončen 30. 9. 2029 a nejzazší datum pro ukončení fyzické realizace projektů je stanoveno na 31. 12. 2030. Projekty RSK podané do této výzvy mohou trvat maximálně 24 měsíců od data registrace žádosti o podporu. Jihočeský kraj realizoval již čtyři dvouleté projekty, </w:t>
      </w:r>
      <w:r w:rsidRPr="00E2634C">
        <w:br/>
        <w:t>a to v letech 2016–2017, 2018–2019, 2020–2021 a 2022–2023. Předkládaný projekt je navazujícím projektem pro roky 2024–2025.</w:t>
      </w:r>
    </w:p>
    <w:p w14:paraId="5309DE1D" w14:textId="77777777" w:rsidR="009D6151" w:rsidRPr="00E2634C" w:rsidRDefault="009D6151" w:rsidP="00E2634C">
      <w:pPr>
        <w:pStyle w:val="KUJKnormal"/>
      </w:pPr>
    </w:p>
    <w:p w14:paraId="3C9AD72D" w14:textId="77777777" w:rsidR="009D6151" w:rsidRPr="00E2634C" w:rsidRDefault="009D6151" w:rsidP="00E2634C">
      <w:pPr>
        <w:pStyle w:val="KUJKnormal"/>
      </w:pPr>
      <w:r w:rsidRPr="00E2634C">
        <w:t xml:space="preserve">Projekty budou financovány z 95 % z veřejných zdrojů, konkrétně 65 % z Kohezního fondu a 30 % </w:t>
      </w:r>
      <w:r w:rsidRPr="00E2634C">
        <w:br/>
        <w:t>ze státního rozpočtu. Vlastní zdroje příjemce, tedy prostředky z rozpočtu kraje, činí 5 %, tj. 270 907,20 Kč. Dále budou z prostředků kraje financovány případné nezpůsobilé výdaje, z nichž budou hrazeny např. náklady na vzdělávání, Fond sociálních potřeb nebo odměny. Proplácení výdajů z OP TP bude probíhat ex post, proto je nutné, aby kraj veškeré způsobilé výdaje nejprve předfinancoval. Způsobilé výdaje budou refundovány průběžně v závislosti na termínech podávání monitorovacích zpráv a žádostí o platbu (1 × za 4 měsíce).</w:t>
      </w:r>
    </w:p>
    <w:p w14:paraId="1B3DAE9E" w14:textId="77777777" w:rsidR="009D6151" w:rsidRPr="00E2634C" w:rsidRDefault="009D6151" w:rsidP="00E2634C">
      <w:pPr>
        <w:pStyle w:val="KUJKnormal"/>
      </w:pPr>
    </w:p>
    <w:p w14:paraId="2860B200" w14:textId="77777777" w:rsidR="009D6151" w:rsidRPr="00E2634C" w:rsidRDefault="009D6151" w:rsidP="00E2634C">
      <w:pPr>
        <w:pStyle w:val="KUJKnormal"/>
      </w:pPr>
      <w:r w:rsidRPr="00E2634C">
        <w:t xml:space="preserve">Způsobilými výdaji projektu jsou osobní náklady osob přímo zapojených do realizace projektu, </w:t>
      </w:r>
      <w:r w:rsidRPr="00E2634C">
        <w:br/>
        <w:t xml:space="preserve">resp. do činnosti sekretariátu RSK. Jihočeský kraj plánuje využít 3 plných úvazků (2 úvazky na OEZI, 1 úvazek na OREG). Úkolem pracovníků sekretariátu RSK je organizační zajišťování činnosti RSK, příprava podkladů pro jednání RSK, průběžná aktualizace RAP 2021+, podpora absorpční kapacity v kraji, sledování čerpání evropských fondů a zpracovávání příslušných analýz pro potřeby kraje i řídicích orgánů operačních programů, koordinace pracovních skupin při RSK, spolupráce s nositeli integrovaných nástrojů v Jihočeském kraji (ITI České Budějovice, CLLD), příprava podkladů za Jihočeský kraj pro Národní stálou konferenci, informování žadatelů v regionu o možnostech čerpání finančních prostředků z evropských fondů </w:t>
      </w:r>
      <w:r w:rsidRPr="00E2634C">
        <w:br/>
        <w:t xml:space="preserve">vč. sledování výzev, pomoc s vytipováváním vhodných dotačních titulů atp. Úkolem pracovníka z OREG budou zejména činnosti spojené s hospodářsky a sociálně ohroženými územími (HSOÚ) definovanými Ministerstvem pro místní rozvoj (v Jihočeském kraji ORP Blatná, ORP Milevsko, ORP Soběslav, ORP Dačice a obec Polná na Šumavě), dále příprava podkladů pro zasedání RSK, podpora absorpční kapacity </w:t>
      </w:r>
      <w:r w:rsidRPr="00E2634C">
        <w:br/>
        <w:t xml:space="preserve">v kraji a zpracovávání příslušných analýz pro potřeby kraje i řídicích orgánů operačních programů. </w:t>
      </w:r>
    </w:p>
    <w:p w14:paraId="2099723C" w14:textId="77777777" w:rsidR="009D6151" w:rsidRPr="00E2634C" w:rsidRDefault="009D6151" w:rsidP="00E2634C">
      <w:pPr>
        <w:pStyle w:val="KUJKnormal"/>
      </w:pPr>
    </w:p>
    <w:p w14:paraId="39C01F2B" w14:textId="77777777" w:rsidR="009D6151" w:rsidRPr="00E2634C" w:rsidRDefault="009D6151" w:rsidP="00E2634C">
      <w:pPr>
        <w:pStyle w:val="KUJKnormal"/>
      </w:pPr>
      <w:r w:rsidRPr="00E2634C">
        <w:t>Veškeré ostatní způsobilé výdaje projektu budou hrazeny z tzv. paušální částky ve výši 903</w:t>
      </w:r>
      <w:r>
        <w:t> </w:t>
      </w:r>
      <w:r w:rsidRPr="00E2634C">
        <w:t>024</w:t>
      </w:r>
      <w:r>
        <w:t xml:space="preserve"> </w:t>
      </w:r>
      <w:r w:rsidRPr="00E2634C">
        <w:t xml:space="preserve">Kč, </w:t>
      </w:r>
      <w:r w:rsidRPr="00E2634C">
        <w:br/>
        <w:t xml:space="preserve">která je stanovena ve výši 20 % ze způsobilých osobních nákladů. Jedná se o např. výdaje na zajištění jednání Regionální stálé konference pro území Jihočeského kraje a jejích pracovních skupin, na zajištění případných seminářů, dále na přípravu odborných podkladů, na cestovní náhrady, analýzy, povinnou publicitu, zákonné pojištění odpovědnosti zaměstnavatele a dohodu o provedení práce pro IT pracovníka. </w:t>
      </w:r>
      <w:r w:rsidRPr="00E2634C">
        <w:br/>
        <w:t>S uplatněním způsobilých výdajů se počítá od 1. 1. 2024.</w:t>
      </w:r>
    </w:p>
    <w:p w14:paraId="1A789761" w14:textId="77777777" w:rsidR="009D6151" w:rsidRPr="00E2634C" w:rsidRDefault="009D6151" w:rsidP="00E2634C">
      <w:pPr>
        <w:pStyle w:val="KUJKnormal"/>
      </w:pPr>
    </w:p>
    <w:p w14:paraId="1F542727" w14:textId="77777777" w:rsidR="009D6151" w:rsidRPr="00E2634C" w:rsidRDefault="009D6151" w:rsidP="00E2634C">
      <w:pPr>
        <w:pStyle w:val="KUJKnormal"/>
      </w:pPr>
      <w:r w:rsidRPr="00E2634C">
        <w:t xml:space="preserve">Rada kraje doporučila svým usnesením </w:t>
      </w:r>
      <w:r w:rsidRPr="0053729B">
        <w:t>č. 1202/2023/RK-77</w:t>
      </w:r>
      <w:r w:rsidRPr="00E2634C">
        <w:t xml:space="preserve"> ze dne 26. 10. 2023 Zastupitelstvu kraje realizaci projektu a</w:t>
      </w:r>
      <w:r>
        <w:t> </w:t>
      </w:r>
      <w:r w:rsidRPr="00E2634C">
        <w:t xml:space="preserve">jeho financování schválit. </w:t>
      </w:r>
    </w:p>
    <w:p w14:paraId="7A6EBE82" w14:textId="77777777" w:rsidR="009D6151" w:rsidRPr="005B163E" w:rsidRDefault="009D6151" w:rsidP="005B163E">
      <w:pPr>
        <w:pStyle w:val="KUJKnormal"/>
      </w:pPr>
    </w:p>
    <w:p w14:paraId="058F7C0A" w14:textId="77777777" w:rsidR="009D6151" w:rsidRDefault="009D6151" w:rsidP="00D623AC">
      <w:pPr>
        <w:pStyle w:val="KUJKnormal"/>
      </w:pPr>
    </w:p>
    <w:p w14:paraId="6C963404" w14:textId="77777777" w:rsidR="009D6151" w:rsidRDefault="009D6151" w:rsidP="00D623AC">
      <w:pPr>
        <w:pStyle w:val="KUJKnormal"/>
      </w:pPr>
      <w:r>
        <w:t>Finanční nároky a krytí:</w:t>
      </w:r>
    </w:p>
    <w:p w14:paraId="595679FC" w14:textId="77777777" w:rsidR="009D6151" w:rsidRPr="00E2634C" w:rsidRDefault="009D6151" w:rsidP="00E2634C">
      <w:pPr>
        <w:pStyle w:val="KUJKnormal"/>
      </w:pPr>
      <w:r w:rsidRPr="00E2634C">
        <w:t>Celkové výdaje jsou ve výši 5 668</w:t>
      </w:r>
      <w:r>
        <w:t> </w:t>
      </w:r>
      <w:r w:rsidRPr="00E2634C">
        <w:t>144</w:t>
      </w:r>
      <w:r>
        <w:t xml:space="preserve"> </w:t>
      </w:r>
      <w:r w:rsidRPr="00E2634C">
        <w:t>Kč, z toho způsobilé výdaje jsou ve výši 5 418</w:t>
      </w:r>
      <w:r>
        <w:t> </w:t>
      </w:r>
      <w:r w:rsidRPr="00E2634C">
        <w:t>144</w:t>
      </w:r>
      <w:r>
        <w:t xml:space="preserve"> </w:t>
      </w:r>
      <w:r w:rsidRPr="00E2634C">
        <w:t>Kč a budou hrazeny z ORJ 20 – Strukturální fondy EU.</w:t>
      </w:r>
    </w:p>
    <w:p w14:paraId="65928E30" w14:textId="77777777" w:rsidR="009D6151" w:rsidRDefault="009D6151" w:rsidP="00D623AC">
      <w:pPr>
        <w:pStyle w:val="KUJKnormal"/>
      </w:pPr>
    </w:p>
    <w:p w14:paraId="4265B8E1" w14:textId="77777777" w:rsidR="009D6151" w:rsidRDefault="009D6151" w:rsidP="00D623AC">
      <w:pPr>
        <w:pStyle w:val="KUJKnormal"/>
      </w:pPr>
      <w:r>
        <w:t>Vyjádření správce rozpočtu:</w:t>
      </w:r>
    </w:p>
    <w:p w14:paraId="537269BA" w14:textId="77777777" w:rsidR="009D6151" w:rsidRDefault="009D6151" w:rsidP="007F32D4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návrhu rozpočtu na rok 2024 na ORJ 2068 a návrhu SVR 2025-26. </w:t>
      </w:r>
    </w:p>
    <w:p w14:paraId="674EE42D" w14:textId="77777777" w:rsidR="009D6151" w:rsidRDefault="009D6151" w:rsidP="00D623AC">
      <w:pPr>
        <w:pStyle w:val="KUJKnormal"/>
      </w:pPr>
    </w:p>
    <w:p w14:paraId="589489DB" w14:textId="77777777" w:rsidR="009D6151" w:rsidRDefault="009D6151" w:rsidP="001531E1">
      <w:pPr>
        <w:pStyle w:val="KUJKnormal"/>
      </w:pPr>
      <w:r>
        <w:t>Návrh projednán (stanoviska):</w:t>
      </w:r>
      <w:r w:rsidRPr="001531E1">
        <w:t xml:space="preserve"> </w:t>
      </w:r>
    </w:p>
    <w:p w14:paraId="55798BE5" w14:textId="77777777" w:rsidR="009D6151" w:rsidRDefault="009D6151" w:rsidP="00D623AC">
      <w:pPr>
        <w:pStyle w:val="KUJKnormal"/>
      </w:pPr>
      <w:r>
        <w:t xml:space="preserve">OREG – Ing. arch. Hornát Petr – Konzultant: Souhlasím </w:t>
      </w:r>
    </w:p>
    <w:p w14:paraId="32F8BB44" w14:textId="77777777" w:rsidR="009D6151" w:rsidRDefault="009D6151" w:rsidP="00D623AC">
      <w:pPr>
        <w:pStyle w:val="KUJKnormal"/>
      </w:pPr>
    </w:p>
    <w:p w14:paraId="0B34E8D6" w14:textId="77777777" w:rsidR="009D6151" w:rsidRDefault="009D6151" w:rsidP="00D623AC">
      <w:pPr>
        <w:pStyle w:val="KUJKtucny"/>
      </w:pPr>
      <w:r w:rsidRPr="007939A8">
        <w:t>PŘÍLOHY:</w:t>
      </w:r>
    </w:p>
    <w:p w14:paraId="07D51803" w14:textId="77777777" w:rsidR="009D6151" w:rsidRDefault="009D6151" w:rsidP="00D623AC">
      <w:pPr>
        <w:pStyle w:val="KUJKcislovany"/>
      </w:pPr>
      <w:r>
        <w:t>Formulář evropského projektu</w:t>
      </w:r>
      <w:r w:rsidRPr="0081756D">
        <w:t xml:space="preserve"> (</w:t>
      </w:r>
      <w:r>
        <w:t>Formular_evropskeho_projektu.xlsx</w:t>
      </w:r>
      <w:r w:rsidRPr="0081756D">
        <w:t>)</w:t>
      </w:r>
    </w:p>
    <w:p w14:paraId="1506DC65" w14:textId="77777777" w:rsidR="009D6151" w:rsidRDefault="009D6151" w:rsidP="00D623AC">
      <w:pPr>
        <w:pStyle w:val="KUJKnormal"/>
      </w:pPr>
    </w:p>
    <w:p w14:paraId="4341D619" w14:textId="77777777" w:rsidR="009D6151" w:rsidRPr="007C1EE7" w:rsidRDefault="009D6151" w:rsidP="00D623AC">
      <w:pPr>
        <w:pStyle w:val="KUJKtucny"/>
      </w:pPr>
      <w:r w:rsidRPr="007C1EE7">
        <w:t>Zodpovídá:</w:t>
      </w:r>
      <w:r>
        <w:t xml:space="preserve"> </w:t>
      </w:r>
      <w:r w:rsidRPr="005B6D38">
        <w:t>vedoucí OEZI – Ing. Jan Návara</w:t>
      </w:r>
    </w:p>
    <w:p w14:paraId="4FBF5AE4" w14:textId="77777777" w:rsidR="009D6151" w:rsidRDefault="009D6151" w:rsidP="00D623AC">
      <w:pPr>
        <w:pStyle w:val="KUJKnormal"/>
      </w:pPr>
    </w:p>
    <w:p w14:paraId="7B0EC68C" w14:textId="77777777" w:rsidR="009D6151" w:rsidRDefault="009D6151" w:rsidP="00D623AC">
      <w:pPr>
        <w:pStyle w:val="KUJKnormal"/>
      </w:pPr>
      <w:r>
        <w:t xml:space="preserve">Termín kontroly: </w:t>
      </w:r>
      <w:r w:rsidRPr="005B6D38">
        <w:t>31. 5. 2024</w:t>
      </w:r>
    </w:p>
    <w:p w14:paraId="00E3F461" w14:textId="77777777" w:rsidR="009D6151" w:rsidRDefault="009D6151" w:rsidP="00D623AC">
      <w:pPr>
        <w:pStyle w:val="KUJKnormal"/>
      </w:pPr>
      <w:r>
        <w:t xml:space="preserve">Termín splnění: </w:t>
      </w:r>
      <w:r w:rsidRPr="005B6D38">
        <w:t>31. 12. 2026</w:t>
      </w:r>
    </w:p>
    <w:p w14:paraId="4422E91B" w14:textId="77777777" w:rsidR="009D6151" w:rsidRDefault="009D615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70C" w14:textId="77777777" w:rsidR="009D6151" w:rsidRDefault="009D6151" w:rsidP="009D6151">
    <w:r>
      <w:rPr>
        <w:noProof/>
      </w:rPr>
      <w:pict w14:anchorId="31C0F87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719932" w14:textId="77777777" w:rsidR="009D6151" w:rsidRPr="005F485E" w:rsidRDefault="009D6151" w:rsidP="009D615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0EC9CA" w14:textId="77777777" w:rsidR="009D6151" w:rsidRPr="005F485E" w:rsidRDefault="009D6151" w:rsidP="009D615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307C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E586551" w14:textId="77777777" w:rsidR="009D6151" w:rsidRDefault="009D6151" w:rsidP="009D6151">
    <w:r>
      <w:pict w14:anchorId="6D48FF28">
        <v:rect id="_x0000_i1026" style="width:481.9pt;height:2pt" o:hralign="center" o:hrstd="t" o:hrnoshade="t" o:hr="t" fillcolor="black" stroked="f"/>
      </w:pict>
    </w:r>
  </w:p>
  <w:p w14:paraId="5188B81C" w14:textId="77777777" w:rsidR="009D6151" w:rsidRPr="009D6151" w:rsidRDefault="009D6151" w:rsidP="009D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4250">
    <w:abstractNumId w:val="1"/>
  </w:num>
  <w:num w:numId="2" w16cid:durableId="82335341">
    <w:abstractNumId w:val="2"/>
  </w:num>
  <w:num w:numId="3" w16cid:durableId="1421098254">
    <w:abstractNumId w:val="9"/>
  </w:num>
  <w:num w:numId="4" w16cid:durableId="1184317933">
    <w:abstractNumId w:val="7"/>
  </w:num>
  <w:num w:numId="5" w16cid:durableId="1161461581">
    <w:abstractNumId w:val="0"/>
  </w:num>
  <w:num w:numId="6" w16cid:durableId="154955416">
    <w:abstractNumId w:val="3"/>
  </w:num>
  <w:num w:numId="7" w16cid:durableId="1379469543">
    <w:abstractNumId w:val="6"/>
  </w:num>
  <w:num w:numId="8" w16cid:durableId="1703899628">
    <w:abstractNumId w:val="4"/>
  </w:num>
  <w:num w:numId="9" w16cid:durableId="837303207">
    <w:abstractNumId w:val="5"/>
  </w:num>
  <w:num w:numId="10" w16cid:durableId="1462456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6151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2023-11-10T11:20:00Z</dcterms:created>
  <dcterms:modified xsi:type="dcterms:W3CDTF">2023-11-10T11:20:00Z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6414630</vt:i4>
  </property>
  <property fmtid="{D5CDD505-2E9C-101B-9397-08002B2CF9AE}" pid="5" name="UlozitJako">
    <vt:lpwstr>C:\Users\mrazkova\AppData\Local\Temp\iU15389652\Zastupitelstvo\2023-11-09\Navrhy\400-ZK-23.</vt:lpwstr>
  </property>
  <property fmtid="{D5CDD505-2E9C-101B-9397-08002B2CF9AE}" pid="6" name="Zpracovat">
    <vt:bool>false</vt:bool>
  </property>
</Properties>
</file>