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66140" w14:paraId="1CE59E87" w14:textId="77777777" w:rsidTr="00683A4A">
        <w:trPr>
          <w:trHeight w:hRule="exact" w:val="397"/>
        </w:trPr>
        <w:tc>
          <w:tcPr>
            <w:tcW w:w="2376" w:type="dxa"/>
            <w:hideMark/>
          </w:tcPr>
          <w:p w14:paraId="133B4B93" w14:textId="77777777" w:rsidR="00366140" w:rsidRDefault="0036614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4CEFD66" w14:textId="77777777" w:rsidR="00366140" w:rsidRDefault="00366140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73DC1854" w14:textId="77777777" w:rsidR="00366140" w:rsidRDefault="0036614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D9E4C65" w14:textId="77777777" w:rsidR="00366140" w:rsidRDefault="00366140" w:rsidP="00970720">
            <w:pPr>
              <w:pStyle w:val="KUJKnormal"/>
            </w:pPr>
          </w:p>
        </w:tc>
      </w:tr>
      <w:tr w:rsidR="00366140" w14:paraId="65C4867A" w14:textId="77777777" w:rsidTr="00683A4A">
        <w:trPr>
          <w:cantSplit/>
          <w:trHeight w:hRule="exact" w:val="397"/>
        </w:trPr>
        <w:tc>
          <w:tcPr>
            <w:tcW w:w="2376" w:type="dxa"/>
            <w:hideMark/>
          </w:tcPr>
          <w:p w14:paraId="2FFF60BC" w14:textId="77777777" w:rsidR="00366140" w:rsidRDefault="0036614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32ECEE8" w14:textId="77777777" w:rsidR="00366140" w:rsidRDefault="00366140" w:rsidP="00970720">
            <w:pPr>
              <w:pStyle w:val="KUJKnormal"/>
            </w:pPr>
            <w:r>
              <w:t>376/ZK/23</w:t>
            </w:r>
          </w:p>
        </w:tc>
      </w:tr>
      <w:tr w:rsidR="00366140" w14:paraId="6F7241C7" w14:textId="77777777" w:rsidTr="00683A4A">
        <w:trPr>
          <w:trHeight w:val="397"/>
        </w:trPr>
        <w:tc>
          <w:tcPr>
            <w:tcW w:w="2376" w:type="dxa"/>
          </w:tcPr>
          <w:p w14:paraId="3F67DB40" w14:textId="77777777" w:rsidR="00366140" w:rsidRDefault="00366140" w:rsidP="00970720"/>
          <w:p w14:paraId="0E52F36E" w14:textId="77777777" w:rsidR="00366140" w:rsidRDefault="0036614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F5179E3" w14:textId="77777777" w:rsidR="00366140" w:rsidRDefault="00366140" w:rsidP="00970720"/>
          <w:p w14:paraId="13BDB26A" w14:textId="77777777" w:rsidR="00366140" w:rsidRDefault="00366140" w:rsidP="00150099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Bezúplatný převod pozemku v k. ú. Strakonice od ČR - Úřadu pro zastupování státu ve věcech majetkových</w:t>
            </w:r>
          </w:p>
        </w:tc>
      </w:tr>
    </w:tbl>
    <w:p w14:paraId="0D52751E" w14:textId="77777777" w:rsidR="00366140" w:rsidRDefault="00366140" w:rsidP="00683A4A">
      <w:pPr>
        <w:pStyle w:val="KUJKnormal"/>
        <w:rPr>
          <w:b/>
          <w:bCs/>
        </w:rPr>
      </w:pPr>
      <w:r>
        <w:rPr>
          <w:b/>
          <w:bCs/>
        </w:rPr>
        <w:pict w14:anchorId="208B1898">
          <v:rect id="_x0000_i1029" style="width:453.6pt;height:1.5pt" o:hralign="center" o:hrstd="t" o:hrnoshade="t" o:hr="t" fillcolor="black" stroked="f"/>
        </w:pict>
      </w:r>
    </w:p>
    <w:p w14:paraId="2F63C343" w14:textId="77777777" w:rsidR="00366140" w:rsidRDefault="00366140" w:rsidP="00683A4A">
      <w:pPr>
        <w:pStyle w:val="KUJKnormal"/>
      </w:pPr>
    </w:p>
    <w:p w14:paraId="2146A022" w14:textId="77777777" w:rsidR="00366140" w:rsidRDefault="00366140" w:rsidP="00683A4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66140" w14:paraId="3452ED0C" w14:textId="77777777" w:rsidTr="002559B8">
        <w:trPr>
          <w:trHeight w:val="397"/>
        </w:trPr>
        <w:tc>
          <w:tcPr>
            <w:tcW w:w="2350" w:type="dxa"/>
            <w:hideMark/>
          </w:tcPr>
          <w:p w14:paraId="2D79F412" w14:textId="77777777" w:rsidR="00366140" w:rsidRDefault="0036614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A952776" w14:textId="77777777" w:rsidR="00366140" w:rsidRDefault="00366140" w:rsidP="002559B8">
            <w:pPr>
              <w:pStyle w:val="KUJKnormal"/>
            </w:pPr>
            <w:r>
              <w:t>Mgr. Bc. Antonín Krák</w:t>
            </w:r>
          </w:p>
          <w:p w14:paraId="0717BA4E" w14:textId="77777777" w:rsidR="00366140" w:rsidRDefault="00366140" w:rsidP="002559B8"/>
        </w:tc>
      </w:tr>
      <w:tr w:rsidR="00366140" w14:paraId="53733F56" w14:textId="77777777" w:rsidTr="002559B8">
        <w:trPr>
          <w:trHeight w:val="397"/>
        </w:trPr>
        <w:tc>
          <w:tcPr>
            <w:tcW w:w="2350" w:type="dxa"/>
          </w:tcPr>
          <w:p w14:paraId="6C5CAD5D" w14:textId="77777777" w:rsidR="00366140" w:rsidRDefault="00366140" w:rsidP="002559B8">
            <w:pPr>
              <w:pStyle w:val="KUJKtucny"/>
            </w:pPr>
            <w:r>
              <w:t>Zpracoval:</w:t>
            </w:r>
          </w:p>
          <w:p w14:paraId="3A73B7FB" w14:textId="77777777" w:rsidR="00366140" w:rsidRDefault="00366140" w:rsidP="002559B8"/>
        </w:tc>
        <w:tc>
          <w:tcPr>
            <w:tcW w:w="6862" w:type="dxa"/>
            <w:hideMark/>
          </w:tcPr>
          <w:p w14:paraId="0465E0F1" w14:textId="77777777" w:rsidR="00366140" w:rsidRDefault="00366140" w:rsidP="002559B8">
            <w:pPr>
              <w:pStyle w:val="KUJKnormal"/>
            </w:pPr>
            <w:r>
              <w:t>OHMS</w:t>
            </w:r>
          </w:p>
        </w:tc>
      </w:tr>
      <w:tr w:rsidR="00366140" w14:paraId="5879D5E4" w14:textId="77777777" w:rsidTr="002559B8">
        <w:trPr>
          <w:trHeight w:val="397"/>
        </w:trPr>
        <w:tc>
          <w:tcPr>
            <w:tcW w:w="2350" w:type="dxa"/>
          </w:tcPr>
          <w:p w14:paraId="0751B284" w14:textId="77777777" w:rsidR="00366140" w:rsidRPr="009715F9" w:rsidRDefault="0036614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43A377C" w14:textId="77777777" w:rsidR="00366140" w:rsidRDefault="00366140" w:rsidP="002559B8"/>
        </w:tc>
        <w:tc>
          <w:tcPr>
            <w:tcW w:w="6862" w:type="dxa"/>
            <w:hideMark/>
          </w:tcPr>
          <w:p w14:paraId="286F7F78" w14:textId="77777777" w:rsidR="00366140" w:rsidRDefault="00366140" w:rsidP="002559B8">
            <w:pPr>
              <w:pStyle w:val="KUJKnormal"/>
            </w:pPr>
            <w:r>
              <w:t>Ing. František Dědič</w:t>
            </w:r>
          </w:p>
        </w:tc>
      </w:tr>
    </w:tbl>
    <w:p w14:paraId="550F679D" w14:textId="77777777" w:rsidR="00366140" w:rsidRDefault="00366140" w:rsidP="00683A4A">
      <w:pPr>
        <w:pStyle w:val="KUJKnormal"/>
      </w:pPr>
    </w:p>
    <w:p w14:paraId="4B06DF6E" w14:textId="77777777" w:rsidR="00366140" w:rsidRPr="0052161F" w:rsidRDefault="00366140" w:rsidP="00683A4A">
      <w:pPr>
        <w:pStyle w:val="KUJKtucny"/>
      </w:pPr>
      <w:r w:rsidRPr="0052161F">
        <w:t>NÁVRH USNESENÍ</w:t>
      </w:r>
    </w:p>
    <w:p w14:paraId="61B6604B" w14:textId="77777777" w:rsidR="00366140" w:rsidRDefault="00366140" w:rsidP="00683A4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98F537" w14:textId="77777777" w:rsidR="00366140" w:rsidRDefault="00366140" w:rsidP="00683A4A">
      <w:pPr>
        <w:pStyle w:val="KUJKPolozka"/>
      </w:pPr>
      <w:r w:rsidRPr="00841DFC">
        <w:t>Zastupitelstvo Jihočeského kraje</w:t>
      </w:r>
    </w:p>
    <w:p w14:paraId="0303FBE7" w14:textId="77777777" w:rsidR="00366140" w:rsidRPr="00E10FE7" w:rsidRDefault="00366140" w:rsidP="00150099">
      <w:pPr>
        <w:pStyle w:val="KUJKdoplnek2"/>
      </w:pPr>
      <w:r w:rsidRPr="00AF7BAE">
        <w:t>schvaluje</w:t>
      </w:r>
    </w:p>
    <w:p w14:paraId="4AE373E1" w14:textId="77777777" w:rsidR="00366140" w:rsidRPr="002238CC" w:rsidRDefault="00366140" w:rsidP="00366140">
      <w:pPr>
        <w:numPr>
          <w:ilvl w:val="6"/>
          <w:numId w:val="11"/>
        </w:numPr>
        <w:tabs>
          <w:tab w:val="left" w:pos="426"/>
        </w:tabs>
        <w:ind w:left="0" w:right="-2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>bezúplatný převod pozemku stavební parcely KN č. 3081, na které stojí stavba Strakonice I, č.p. 417, objekt občanské vybavenosti ve vlastnictví Jihočeského kraje, vše v k. ú Strakonice, z vlastnictví ČR – Úřadu pro zastupování státu ve věcech majetkových, Rašínovo nábřeží 390/42, Nové Město, 128 00 Praha, IČO 69797111, do vlastnictví Jihočeského kraje dle návrhu smlouvy o bezúplatném převodu v příloze č</w:t>
      </w:r>
      <w:r w:rsidRPr="002238CC">
        <w:rPr>
          <w:rFonts w:ascii="Arial" w:hAnsi="Arial" w:cs="Arial"/>
          <w:sz w:val="20"/>
          <w:szCs w:val="20"/>
        </w:rPr>
        <w:t>. 1 návrhu č. </w:t>
      </w:r>
      <w:bookmarkStart w:id="1" w:name="_Hlk60816940"/>
      <w:r w:rsidRPr="002238CC">
        <w:rPr>
          <w:rFonts w:ascii="Arial" w:hAnsi="Arial" w:cs="Arial"/>
          <w:sz w:val="20"/>
          <w:szCs w:val="20"/>
        </w:rPr>
        <w:t>376/ZK/2</w:t>
      </w:r>
      <w:bookmarkEnd w:id="1"/>
      <w:r w:rsidRPr="002238CC">
        <w:rPr>
          <w:rFonts w:ascii="Arial" w:hAnsi="Arial" w:cs="Arial"/>
          <w:sz w:val="20"/>
          <w:szCs w:val="20"/>
        </w:rPr>
        <w:t>3,</w:t>
      </w:r>
    </w:p>
    <w:p w14:paraId="12E169F7" w14:textId="77777777" w:rsidR="00366140" w:rsidRDefault="00366140" w:rsidP="004C480D">
      <w:pPr>
        <w:tabs>
          <w:tab w:val="left" w:pos="0"/>
          <w:tab w:val="left" w:pos="426"/>
        </w:tabs>
        <w:ind w:right="2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hAnsi="Arial" w:cs="Arial"/>
          <w:sz w:val="20"/>
          <w:szCs w:val="20"/>
        </w:rPr>
        <w:t xml:space="preserve">2.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>předání pozemku dle části I. 1. usnesení k hospodaření se svěřeným majetkem</w:t>
      </w:r>
      <w:r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Domu dětí a mládeže</w:t>
      </w:r>
      <w:r>
        <w:rPr>
          <w:rFonts w:ascii="Arial" w:eastAsia="Times New Roman" w:hAnsi="Arial" w:cs="Arial"/>
          <w:sz w:val="20"/>
          <w:szCs w:val="20"/>
          <w:lang w:eastAsia="cs-CZ"/>
        </w:rPr>
        <w:t>, Strakonice, Na Ohradě 417, Strakonice I, 386 01 Strakonice, IČO 60650834, zřizovanému krajem, ke dni podání návrhu na vklad práva ze smlouvy o bezúplatném převodu do katastru nemovitostí,</w:t>
      </w:r>
    </w:p>
    <w:p w14:paraId="6CAAF06F" w14:textId="77777777" w:rsidR="00366140" w:rsidRDefault="00366140" w:rsidP="004C480D">
      <w:pPr>
        <w:tabs>
          <w:tab w:val="left" w:pos="0"/>
          <w:tab w:val="left" w:pos="426"/>
        </w:tabs>
        <w:ind w:right="2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3.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zřízení věcného práva v souladu s § 1761 zákona č. 89/2012 Sb., spočívajícího v závazku nabyvatele (povinného) nezcizit převáděný majetek dle části I. 1. usnesení a nezatížit jej zástavním právem nebo věcným břemenem, a to po dobu 10 let od </w:t>
      </w:r>
      <w:r w:rsidRPr="002238CC">
        <w:rPr>
          <w:rFonts w:ascii="Arial" w:eastAsia="Times New Roman" w:hAnsi="Arial" w:cs="Arial"/>
          <w:sz w:val="20"/>
          <w:szCs w:val="20"/>
          <w:lang w:eastAsia="cs-CZ"/>
        </w:rPr>
        <w:t>okamžiku právních účinků vkladu vlastnického práva dle návrhu smlouvy o bezúplatném převodu v příloze č. 1</w:t>
      </w:r>
      <w:r w:rsidRPr="002238CC">
        <w:rPr>
          <w:rFonts w:ascii="Arial" w:hAnsi="Arial" w:cs="Arial"/>
          <w:sz w:val="20"/>
          <w:szCs w:val="20"/>
        </w:rPr>
        <w:t xml:space="preserve"> návrhu č. 376/ZK/23 </w:t>
      </w:r>
      <w:r w:rsidRPr="002238CC">
        <w:rPr>
          <w:rFonts w:ascii="Arial" w:eastAsia="Times New Roman" w:hAnsi="Arial" w:cs="Arial"/>
          <w:sz w:val="20"/>
          <w:szCs w:val="20"/>
          <w:lang w:eastAsia="cs-CZ"/>
        </w:rPr>
        <w:t>do katastru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nemovitostí;</w:t>
      </w:r>
    </w:p>
    <w:p w14:paraId="74D6CC01" w14:textId="77777777" w:rsidR="00366140" w:rsidRDefault="00366140" w:rsidP="00C546A5">
      <w:pPr>
        <w:pStyle w:val="KUJKdoplnek2"/>
      </w:pPr>
      <w:r w:rsidRPr="0021676C">
        <w:t>ukládá</w:t>
      </w:r>
    </w:p>
    <w:p w14:paraId="6F5D41F7" w14:textId="77777777" w:rsidR="00366140" w:rsidRDefault="00366140" w:rsidP="004C480D">
      <w:pPr>
        <w:tabs>
          <w:tab w:val="left" w:pos="0"/>
        </w:tabs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67B88774" w14:textId="77777777" w:rsidR="00366140" w:rsidRDefault="00366140" w:rsidP="00366140">
      <w:pPr>
        <w:pStyle w:val="Odstavecseseznamem"/>
        <w:numPr>
          <w:ilvl w:val="0"/>
          <w:numId w:val="12"/>
        </w:numPr>
        <w:tabs>
          <w:tab w:val="left" w:pos="284"/>
        </w:tabs>
        <w:ind w:left="426" w:right="139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a části I. 3. usnesení,</w:t>
      </w:r>
    </w:p>
    <w:p w14:paraId="2D316E8B" w14:textId="77777777" w:rsidR="00366140" w:rsidRDefault="00366140" w:rsidP="00366140">
      <w:pPr>
        <w:numPr>
          <w:ilvl w:val="0"/>
          <w:numId w:val="12"/>
        </w:numPr>
        <w:tabs>
          <w:tab w:val="left" w:pos="0"/>
          <w:tab w:val="left" w:pos="284"/>
        </w:tabs>
        <w:ind w:left="0" w:right="139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zajistit po vkladu vlastnického práva do katastru nemovitostí změnu v příloze příslušné zřizovací listiny vymezující svěřený majetek v souladu s částí I. 2. usnesení.</w:t>
      </w:r>
    </w:p>
    <w:p w14:paraId="5C6A9892" w14:textId="77777777" w:rsidR="00366140" w:rsidRDefault="00366140" w:rsidP="004C480D">
      <w:pPr>
        <w:pStyle w:val="KUJKnormal"/>
      </w:pPr>
    </w:p>
    <w:p w14:paraId="006BFD39" w14:textId="77777777" w:rsidR="00366140" w:rsidRDefault="00366140" w:rsidP="00150099">
      <w:pPr>
        <w:pStyle w:val="KUJKnormal"/>
      </w:pPr>
    </w:p>
    <w:p w14:paraId="49DE2190" w14:textId="77777777" w:rsidR="00366140" w:rsidRDefault="00366140" w:rsidP="00150099">
      <w:pPr>
        <w:pStyle w:val="KUJKnormal"/>
      </w:pPr>
    </w:p>
    <w:p w14:paraId="69BA7172" w14:textId="77777777" w:rsidR="00366140" w:rsidRDefault="00366140" w:rsidP="00150099">
      <w:pPr>
        <w:pStyle w:val="KUJKmezeraDZ"/>
      </w:pPr>
      <w:bookmarkStart w:id="2" w:name="US_DuvodZprava"/>
      <w:bookmarkEnd w:id="2"/>
    </w:p>
    <w:p w14:paraId="309F0971" w14:textId="77777777" w:rsidR="00366140" w:rsidRDefault="00366140" w:rsidP="00150099">
      <w:pPr>
        <w:pStyle w:val="KUJKnadpisDZ"/>
      </w:pPr>
      <w:r>
        <w:t>DŮVODOVÁ ZPRÁVA</w:t>
      </w:r>
    </w:p>
    <w:p w14:paraId="603A0486" w14:textId="77777777" w:rsidR="00366140" w:rsidRPr="009B7B0B" w:rsidRDefault="00366140" w:rsidP="00150099">
      <w:pPr>
        <w:pStyle w:val="KUJKmezeraDZ"/>
      </w:pPr>
    </w:p>
    <w:p w14:paraId="2CCC65AB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Podle § 36 odst. 1 písm. a) zákona č. 129/2000 Sb., o krajích, v platném znění, je rozhodování o nabytí a převodu hmotných nemovitých věcí, s výjimkou inženýrských sítí a pozemních komunikací, vyhrazeno zastupitelstvu kraje. </w:t>
      </w:r>
    </w:p>
    <w:p w14:paraId="3865148F" w14:textId="77777777" w:rsidR="00366140" w:rsidRDefault="00366140" w:rsidP="004C480D">
      <w:pPr>
        <w:ind w:right="142"/>
        <w:jc w:val="both"/>
        <w:rPr>
          <w:rFonts w:ascii="Arial" w:hAnsi="Arial" w:cs="Arial"/>
          <w:sz w:val="20"/>
          <w:szCs w:val="20"/>
        </w:rPr>
      </w:pPr>
    </w:p>
    <w:p w14:paraId="18D277B6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Jihočeský kraj je mimo jiné vlastníkem stavby Strakonice I, č.p. 417, objektu občanské vybavenosti, která stojí na pozemku stavební parcele KN č. </w:t>
      </w:r>
      <w:hyperlink r:id="rId7" w:history="1">
        <w:r w:rsidRPr="001F63F5">
          <w:rPr>
            <w:rStyle w:val="Hypertextovodkaz"/>
            <w:rFonts w:ascii="Arial" w:hAnsi="Arial" w:cs="Arial"/>
            <w:sz w:val="20"/>
            <w:szCs w:val="20"/>
          </w:rPr>
          <w:t>3081</w:t>
        </w:r>
      </w:hyperlink>
      <w:r>
        <w:rPr>
          <w:rFonts w:ascii="Arial" w:hAnsi="Arial" w:cs="Arial"/>
          <w:sz w:val="20"/>
          <w:szCs w:val="20"/>
        </w:rPr>
        <w:t>, vše v k. ú. Strakonice.</w:t>
      </w:r>
    </w:p>
    <w:p w14:paraId="5D4738B6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105795C8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Výše uvedená stavba na pozemku stavební parcele KN č. 3081 byla předána k hospodaření příspěvkové organizaci zřizované Jihočeským krajem – Domu dětí a mládeže, Strakonice, Na Ohradě 417, IČO 60650834, která je využívá pro účely práce s dětmi a mládeží, vzdělávací, kulturní, sportovní a tělovýchovné účely vyplývající z těchto činností. </w:t>
      </w:r>
    </w:p>
    <w:p w14:paraId="0B19D035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78553DB8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Vlastníkem pozemku stavební parcely KN č. 3081 zastavěná plocha a nádvoří o výměře 627 m</w:t>
      </w:r>
      <w:r>
        <w:rPr>
          <w:rFonts w:ascii="Arial" w:hAnsi="Arial" w:cs="Arial"/>
          <w:sz w:val="20"/>
          <w:szCs w:val="20"/>
          <w:vertAlign w:val="superscript"/>
        </w:rPr>
        <w:t>2</w:t>
      </w:r>
      <w:r>
        <w:rPr>
          <w:rFonts w:ascii="Arial" w:hAnsi="Arial" w:cs="Arial"/>
          <w:sz w:val="20"/>
          <w:szCs w:val="20"/>
        </w:rPr>
        <w:t xml:space="preserve"> v k. ú. Strakonice, na němž stojí výše uvedená budova, je ČR – Úřad pro zastupování státu ve věcech majetkových (dále jen ÚZSVM), Rašínovo nábřeží 390/42, 128 00 Nové Město, Praha 2, IČO 69797111. Pozemek je budovou občanské vybavenosti č.p. 417 zastavěn v celém rozsahu.</w:t>
      </w:r>
    </w:p>
    <w:p w14:paraId="792DAC15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682FA5BA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Jihočeský kraj požádal ÚZSVM dopisem ze dne 02. 02. 2023 o projednání možnosti bezúplatného převodu pozemku stavební parcely KN č. 3081 v k. ú. Strakonice z vlastnictví ÚZSVM do vlastnictví Jihočeského kraje. Svou žádost Jihočeský kraj doplnil dopisem ze dne 09. 03. 2023.</w:t>
      </w:r>
    </w:p>
    <w:p w14:paraId="06F5B368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</w:p>
    <w:p w14:paraId="1AF0404D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má zájem narovnat majetkoprávní vztahy, kdy je rozdílný vlastník pozemku a budovy, a proto o bezúplatný převod výše uvedeného pozemku požádal. Tímto krokem bude navíc narovnána historická chyba, kdy při převodu budovy ze státu na Jihočeský kraj ze zákona došlo zřejmě k opomenutí převodu i pozemku pod touto budovou. Převodem tak dojde k narovnání vlastnictví a budova se tak stane součástí pozemku. </w:t>
      </w:r>
    </w:p>
    <w:p w14:paraId="0DDF8133" w14:textId="77777777" w:rsidR="00366140" w:rsidRDefault="00366140" w:rsidP="004C480D">
      <w:pPr>
        <w:ind w:right="142"/>
        <w:jc w:val="both"/>
        <w:rPr>
          <w:rFonts w:ascii="Arial" w:hAnsi="Arial" w:cs="Arial"/>
          <w:sz w:val="20"/>
          <w:szCs w:val="20"/>
        </w:rPr>
      </w:pPr>
    </w:p>
    <w:p w14:paraId="526C2FFB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 w:rsidRPr="004C480D">
        <w:rPr>
          <w:rFonts w:ascii="Arial" w:hAnsi="Arial" w:cs="Arial"/>
          <w:sz w:val="20"/>
          <w:szCs w:val="20"/>
        </w:rPr>
        <w:t>Na dobu do konečné realizace bezúplatného převodu předmětných nemovitostí byla mezi ÚZSVM a Jihočeským krajem uzavřena Smlouva o výpůjčce nemovité věci č. 104/CST/2018 ve znění dodatku č. 1 a</w:t>
      </w:r>
      <w:r>
        <w:rPr>
          <w:rFonts w:ascii="Arial" w:hAnsi="Arial" w:cs="Arial"/>
          <w:sz w:val="20"/>
          <w:szCs w:val="20"/>
        </w:rPr>
        <w:t> </w:t>
      </w:r>
      <w:r w:rsidRPr="004C480D">
        <w:rPr>
          <w:rFonts w:ascii="Arial" w:hAnsi="Arial" w:cs="Arial"/>
          <w:sz w:val="20"/>
          <w:szCs w:val="20"/>
        </w:rPr>
        <w:t>na základě usnesení č. 1108/2023/RK-76 ze dne 5. 10. 2023 bude uzavřena Smlouva o výpůjčce nemovité věci č. 166/CSS/2023.</w:t>
      </w:r>
    </w:p>
    <w:p w14:paraId="1B79A1B4" w14:textId="77777777" w:rsidR="00366140" w:rsidRDefault="00366140" w:rsidP="004C480D">
      <w:pPr>
        <w:ind w:right="-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14:paraId="243D30FD" w14:textId="77777777" w:rsidR="00366140" w:rsidRDefault="00366140" w:rsidP="004C480D">
      <w:pPr>
        <w:pStyle w:val="KUJKnormal"/>
        <w:rPr>
          <w:rFonts w:cs="Arial"/>
          <w:szCs w:val="20"/>
        </w:rPr>
      </w:pPr>
      <w:r>
        <w:t>Nyní byla odboru hospodářské a majetkové správy doručena Smlouva o bezúplatném převodu vlastnického práva k nemovité věci a o zřízení věcného práva č.</w:t>
      </w:r>
      <w:r>
        <w:rPr>
          <w:rFonts w:cs="Arial"/>
          <w:szCs w:val="20"/>
        </w:rPr>
        <w:t xml:space="preserve"> 94/CST/2023</w:t>
      </w:r>
      <w:r>
        <w:t>. Tato smlouva byla vypracována stranou převodce, tzn. ÚZSVM, a je zastupitelstvu kraje předložena k projednání jako příloha č. 1 návrhu tohoto materiálu</w:t>
      </w:r>
      <w:r>
        <w:rPr>
          <w:rFonts w:cs="Arial"/>
          <w:szCs w:val="20"/>
        </w:rPr>
        <w:t xml:space="preserve">. </w:t>
      </w:r>
    </w:p>
    <w:p w14:paraId="5A8D0F08" w14:textId="77777777" w:rsidR="00366140" w:rsidRDefault="00366140" w:rsidP="004C480D">
      <w:pPr>
        <w:pStyle w:val="KUJKnormal"/>
        <w:rPr>
          <w:rFonts w:cs="Arial"/>
          <w:szCs w:val="20"/>
        </w:rPr>
      </w:pPr>
    </w:p>
    <w:p w14:paraId="70869DCA" w14:textId="77777777" w:rsidR="00366140" w:rsidRDefault="00366140" w:rsidP="004C480D">
      <w:pPr>
        <w:pStyle w:val="KUJKnormal"/>
      </w:pPr>
      <w:r>
        <w:rPr>
          <w:rFonts w:cs="Arial"/>
          <w:szCs w:val="20"/>
        </w:rPr>
        <w:t xml:space="preserve">Vzhledem ke skutečnosti, že Smlouva o výpůjčce nemovité věci č. 104/CST/2018 ve znění dodatku č. 1 skončila ke sjednanému datu 30. 9. 2023, bylo nutné provést změnu čl. III, bod 3. přílohy č. 1 návrhu, kdy původně uvedená smlouva je nahrazena Smlouvou o výpůjčce nemovité věci č. 166/CSS/2023. Tato bude uzavřena na základě usnesení č. 1108/2023/RK-76 ze dne 5. 10. 2023. K této změně bylo nutné přistoupit právě z důvodů časového vývoje tak, aby k datu bezúplatného převodu byly uvedena aktuální data. Ostatní ujednání smlouvy o bezúplatném převodu zůstávají nezměněna. </w:t>
      </w:r>
    </w:p>
    <w:p w14:paraId="77604032" w14:textId="77777777" w:rsidR="00366140" w:rsidRDefault="00366140" w:rsidP="004C480D">
      <w:pPr>
        <w:ind w:right="139"/>
        <w:jc w:val="both"/>
        <w:rPr>
          <w:rFonts w:ascii="Arial" w:eastAsia="Times New Roman" w:hAnsi="Arial" w:cs="Arial"/>
          <w:sz w:val="20"/>
          <w:szCs w:val="20"/>
          <w:highlight w:val="yellow"/>
          <w:lang w:eastAsia="cs-CZ"/>
        </w:rPr>
      </w:pPr>
    </w:p>
    <w:p w14:paraId="428BBB12" w14:textId="77777777" w:rsidR="00366140" w:rsidRDefault="00366140" w:rsidP="004C480D">
      <w:pPr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OHMS a OŠMT doporučují uskutečnění navrženého vypořádání.  </w:t>
      </w:r>
    </w:p>
    <w:p w14:paraId="05947397" w14:textId="77777777" w:rsidR="00366140" w:rsidRDefault="00366140" w:rsidP="004C480D">
      <w:pPr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B23175D" w14:textId="77777777" w:rsidR="00366140" w:rsidRDefault="00366140" w:rsidP="004C480D">
      <w:pPr>
        <w:ind w:right="139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Rada Jihočeského kraje usnesením č. 819/2023/RK-71 ze dne 29. 6. 2023 doporučuje zastupitelstvu kraje předložený návrh usnesení schválit. </w:t>
      </w:r>
    </w:p>
    <w:p w14:paraId="7C440467" w14:textId="77777777" w:rsidR="00366140" w:rsidRPr="00150099" w:rsidRDefault="00366140" w:rsidP="00150099">
      <w:pPr>
        <w:pStyle w:val="KUJKnormal"/>
      </w:pPr>
    </w:p>
    <w:p w14:paraId="5869D768" w14:textId="77777777" w:rsidR="00366140" w:rsidRDefault="00366140" w:rsidP="00683A4A">
      <w:pPr>
        <w:pStyle w:val="KUJKnormal"/>
      </w:pPr>
    </w:p>
    <w:p w14:paraId="6F799183" w14:textId="77777777" w:rsidR="00366140" w:rsidRDefault="00366140" w:rsidP="004C480D">
      <w:pPr>
        <w:pStyle w:val="KUJKnormal"/>
      </w:pPr>
      <w:r>
        <w:t>Finanční nároky a krytí: poplatek za podání návrhu na vklad do katastru nemovitostí ve výši 2 000 Kč uhradí ORJ 0451 z § 6172, pol. 5361</w:t>
      </w:r>
    </w:p>
    <w:p w14:paraId="25D03B8A" w14:textId="77777777" w:rsidR="00366140" w:rsidRDefault="00366140" w:rsidP="00683A4A">
      <w:pPr>
        <w:pStyle w:val="KUJKnormal"/>
      </w:pPr>
    </w:p>
    <w:p w14:paraId="4088D4CE" w14:textId="77777777" w:rsidR="00366140" w:rsidRDefault="00366140" w:rsidP="003A75D8">
      <w:pPr>
        <w:pStyle w:val="KUJKnormal"/>
      </w:pPr>
      <w:r>
        <w:t>Vyjádření správce rozpočtu: Bc. Monika Wolfová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rozpočtového hlediska.</w:t>
      </w:r>
    </w:p>
    <w:p w14:paraId="5C58BB1A" w14:textId="77777777" w:rsidR="00366140" w:rsidRDefault="00366140" w:rsidP="00683A4A">
      <w:pPr>
        <w:pStyle w:val="KUJKnormal"/>
      </w:pPr>
    </w:p>
    <w:p w14:paraId="530EAD3C" w14:textId="77777777" w:rsidR="00366140" w:rsidRDefault="00366140" w:rsidP="00683A4A">
      <w:pPr>
        <w:pStyle w:val="KUJKnormal"/>
      </w:pPr>
      <w:r>
        <w:t>Návrh projednán (stanoviska): OŠMT a DDM souhlasí</w:t>
      </w:r>
    </w:p>
    <w:p w14:paraId="7518BA00" w14:textId="77777777" w:rsidR="00366140" w:rsidRDefault="00366140" w:rsidP="00683A4A">
      <w:pPr>
        <w:pStyle w:val="KUJKnormal"/>
      </w:pPr>
    </w:p>
    <w:p w14:paraId="50A47EB8" w14:textId="77777777" w:rsidR="00366140" w:rsidRDefault="00366140" w:rsidP="00683A4A">
      <w:pPr>
        <w:pStyle w:val="KUJKnormal"/>
      </w:pPr>
    </w:p>
    <w:p w14:paraId="519E4843" w14:textId="77777777" w:rsidR="00366140" w:rsidRDefault="00366140" w:rsidP="00683A4A">
      <w:pPr>
        <w:pStyle w:val="KUJKtucny"/>
      </w:pPr>
      <w:r w:rsidRPr="007939A8">
        <w:t>PŘÍLOHY:</w:t>
      </w:r>
    </w:p>
    <w:p w14:paraId="40471000" w14:textId="77777777" w:rsidR="00366140" w:rsidRPr="00B52AA9" w:rsidRDefault="00366140" w:rsidP="003E3C9E">
      <w:pPr>
        <w:pStyle w:val="KUJKcislovany"/>
      </w:pPr>
      <w:r>
        <w:t>Návrh smlouvy o bezúplatném převodu</w:t>
      </w:r>
      <w:r w:rsidRPr="0081756D">
        <w:t xml:space="preserve"> (</w:t>
      </w:r>
      <w:r>
        <w:t>Př1_návrh smlouvy.pdf</w:t>
      </w:r>
      <w:r w:rsidRPr="0081756D">
        <w:t>)</w:t>
      </w:r>
    </w:p>
    <w:p w14:paraId="013DABCB" w14:textId="77777777" w:rsidR="00366140" w:rsidRPr="00B52AA9" w:rsidRDefault="00366140" w:rsidP="003E3C9E">
      <w:pPr>
        <w:pStyle w:val="KUJKcislovany"/>
      </w:pPr>
      <w:r>
        <w:t>Snímek z katastrální mapy</w:t>
      </w:r>
      <w:r w:rsidRPr="0081756D">
        <w:t xml:space="preserve"> (</w:t>
      </w:r>
      <w:r>
        <w:t>Př2_snímek KM.pdf</w:t>
      </w:r>
      <w:r w:rsidRPr="0081756D">
        <w:t>)</w:t>
      </w:r>
    </w:p>
    <w:p w14:paraId="35F42B6A" w14:textId="77777777" w:rsidR="00366140" w:rsidRPr="00B52AA9" w:rsidRDefault="00366140" w:rsidP="003E3C9E">
      <w:pPr>
        <w:pStyle w:val="KUJKcislovany"/>
      </w:pPr>
      <w:r>
        <w:t>Částečný výpis z LV č. 60000</w:t>
      </w:r>
      <w:r w:rsidRPr="0081756D">
        <w:t xml:space="preserve"> (</w:t>
      </w:r>
      <w:r>
        <w:t>Př3_LV.pdf</w:t>
      </w:r>
      <w:r w:rsidRPr="0081756D">
        <w:t>)</w:t>
      </w:r>
    </w:p>
    <w:p w14:paraId="733262D7" w14:textId="77777777" w:rsidR="00366140" w:rsidRPr="00B52AA9" w:rsidRDefault="00366140" w:rsidP="003E3C9E">
      <w:pPr>
        <w:pStyle w:val="KUJKcislovany"/>
      </w:pPr>
      <w:r>
        <w:t>Žádost o bezúplatný převod</w:t>
      </w:r>
      <w:r w:rsidRPr="0081756D">
        <w:t xml:space="preserve"> (</w:t>
      </w:r>
      <w:r>
        <w:t>Př4_žádost o bezúplatný převod.pdf</w:t>
      </w:r>
      <w:r w:rsidRPr="0081756D">
        <w:t>)</w:t>
      </w:r>
    </w:p>
    <w:p w14:paraId="6F06B588" w14:textId="77777777" w:rsidR="00366140" w:rsidRPr="003E3C9E" w:rsidRDefault="00366140" w:rsidP="003E3C9E">
      <w:pPr>
        <w:pStyle w:val="KUJKnormal"/>
      </w:pPr>
    </w:p>
    <w:p w14:paraId="6F6F241B" w14:textId="77777777" w:rsidR="00366140" w:rsidRDefault="00366140" w:rsidP="00683A4A">
      <w:pPr>
        <w:pStyle w:val="KUJKnormal"/>
      </w:pPr>
    </w:p>
    <w:p w14:paraId="15C909D6" w14:textId="77777777" w:rsidR="00366140" w:rsidRDefault="00366140" w:rsidP="004C480D">
      <w:pPr>
        <w:pStyle w:val="KUJKtucny"/>
        <w:tabs>
          <w:tab w:val="left" w:pos="1701"/>
        </w:tabs>
      </w:pPr>
      <w:r>
        <w:t>Zodpovídá:</w:t>
      </w:r>
      <w:r>
        <w:tab/>
      </w:r>
      <w:r>
        <w:rPr>
          <w:b w:val="0"/>
        </w:rPr>
        <w:t>vedoucí OHMS – Ing. František Dědič</w:t>
      </w:r>
    </w:p>
    <w:p w14:paraId="5C8B0B1E" w14:textId="77777777" w:rsidR="00366140" w:rsidRDefault="00366140" w:rsidP="004C480D">
      <w:pPr>
        <w:pStyle w:val="KUJKnormal"/>
      </w:pPr>
    </w:p>
    <w:p w14:paraId="5D365676" w14:textId="77777777" w:rsidR="00366140" w:rsidRDefault="00366140" w:rsidP="004C480D">
      <w:pPr>
        <w:pStyle w:val="KUJKnormal"/>
        <w:tabs>
          <w:tab w:val="left" w:pos="1701"/>
        </w:tabs>
      </w:pPr>
      <w:r>
        <w:t>Termín kontroly:</w:t>
      </w:r>
      <w:r>
        <w:tab/>
        <w:t>IV. čtvrtletí 2023</w:t>
      </w:r>
    </w:p>
    <w:p w14:paraId="089FE189" w14:textId="77777777" w:rsidR="00366140" w:rsidRDefault="00366140" w:rsidP="004C480D">
      <w:pPr>
        <w:pStyle w:val="KUJKnormal"/>
        <w:tabs>
          <w:tab w:val="left" w:pos="1701"/>
        </w:tabs>
      </w:pPr>
      <w:r>
        <w:t>Termín splnění:</w:t>
      </w:r>
      <w:r>
        <w:tab/>
        <w:t>IV. čtvrtletí 2023</w:t>
      </w:r>
    </w:p>
    <w:p w14:paraId="789BF120" w14:textId="77777777" w:rsidR="00366140" w:rsidRDefault="00366140" w:rsidP="00683A4A">
      <w:pPr>
        <w:pStyle w:val="KUJKnormal"/>
      </w:pPr>
    </w:p>
    <w:p w14:paraId="117E46D9" w14:textId="77777777" w:rsidR="00366140" w:rsidRDefault="0036614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8"/>
      <w:headerReference w:type="first" r:id="rId9"/>
      <w:footerReference w:type="first" r:id="rId10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D70D" w14:textId="77777777" w:rsidR="00366140" w:rsidRDefault="00366140" w:rsidP="00366140">
    <w:r>
      <w:rPr>
        <w:noProof/>
      </w:rPr>
      <w:pict w14:anchorId="303CA23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55FCF6E" w14:textId="77777777" w:rsidR="00366140" w:rsidRPr="005F485E" w:rsidRDefault="00366140" w:rsidP="0036614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37A57159" w14:textId="77777777" w:rsidR="00366140" w:rsidRPr="005F485E" w:rsidRDefault="00366140" w:rsidP="0036614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1280E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13F20024" w14:textId="77777777" w:rsidR="00366140" w:rsidRDefault="00366140" w:rsidP="00366140">
    <w:r>
      <w:pict w14:anchorId="18B36614">
        <v:rect id="_x0000_i1026" style="width:481.9pt;height:2pt" o:hralign="center" o:hrstd="t" o:hrnoshade="t" o:hr="t" fillcolor="black" stroked="f"/>
      </w:pict>
    </w:r>
  </w:p>
  <w:p w14:paraId="2C72453B" w14:textId="77777777" w:rsidR="00366140" w:rsidRPr="00366140" w:rsidRDefault="00366140" w:rsidP="0036614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BE8876"/>
    <w:lvl w:ilvl="0" w:tplc="9CCA7C8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029878">
    <w:abstractNumId w:val="1"/>
  </w:num>
  <w:num w:numId="2" w16cid:durableId="1176074785">
    <w:abstractNumId w:val="2"/>
  </w:num>
  <w:num w:numId="3" w16cid:durableId="1526863823">
    <w:abstractNumId w:val="10"/>
  </w:num>
  <w:num w:numId="4" w16cid:durableId="1044527767">
    <w:abstractNumId w:val="8"/>
  </w:num>
  <w:num w:numId="5" w16cid:durableId="1060909686">
    <w:abstractNumId w:val="0"/>
  </w:num>
  <w:num w:numId="6" w16cid:durableId="176308304">
    <w:abstractNumId w:val="4"/>
  </w:num>
  <w:num w:numId="7" w16cid:durableId="1753887528">
    <w:abstractNumId w:val="7"/>
  </w:num>
  <w:num w:numId="8" w16cid:durableId="82846605">
    <w:abstractNumId w:val="5"/>
  </w:num>
  <w:num w:numId="9" w16cid:durableId="886990019">
    <w:abstractNumId w:val="6"/>
  </w:num>
  <w:num w:numId="10" w16cid:durableId="1120496950">
    <w:abstractNumId w:val="9"/>
  </w:num>
  <w:num w:numId="11" w16cid:durableId="7825800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254000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140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3661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92239&amp;y=-112892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831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2023-10-20T12:14:00Z</dcterms:created>
  <dcterms:modified xsi:type="dcterms:W3CDTF">2023-10-20T12:14:00Z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6407181</vt:i4>
  </property>
  <property fmtid="{D5CDD505-2E9C-101B-9397-08002B2CF9AE}" pid="4" name="UlozitJako">
    <vt:lpwstr>C:\Users\mrazkova\AppData\Local\Temp\iU26552984\Zastupitelstvo\2023-10-19\Navrhy\376-ZK-23.</vt:lpwstr>
  </property>
  <property fmtid="{D5CDD505-2E9C-101B-9397-08002B2CF9AE}" pid="5" name="Zpracovat">
    <vt:bool>false</vt:bool>
  </property>
</Properties>
</file>