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F041A" w14:paraId="0CE997B8" w14:textId="77777777" w:rsidTr="009F1FE1">
        <w:trPr>
          <w:trHeight w:hRule="exact" w:val="397"/>
        </w:trPr>
        <w:tc>
          <w:tcPr>
            <w:tcW w:w="2376" w:type="dxa"/>
            <w:hideMark/>
          </w:tcPr>
          <w:p w14:paraId="01A86755" w14:textId="77777777" w:rsidR="00AF041A" w:rsidRDefault="00AF041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90DB0E" w14:textId="77777777" w:rsidR="00AF041A" w:rsidRDefault="00AF041A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34308440" w14:textId="77777777" w:rsidR="00AF041A" w:rsidRDefault="00AF041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4E5A43" w14:textId="77777777" w:rsidR="00AF041A" w:rsidRDefault="00AF041A" w:rsidP="00970720">
            <w:pPr>
              <w:pStyle w:val="KUJKnormal"/>
            </w:pPr>
          </w:p>
        </w:tc>
      </w:tr>
      <w:tr w:rsidR="00AF041A" w14:paraId="507451C9" w14:textId="77777777" w:rsidTr="009F1FE1">
        <w:trPr>
          <w:cantSplit/>
          <w:trHeight w:hRule="exact" w:val="397"/>
        </w:trPr>
        <w:tc>
          <w:tcPr>
            <w:tcW w:w="2376" w:type="dxa"/>
            <w:hideMark/>
          </w:tcPr>
          <w:p w14:paraId="786E21B1" w14:textId="77777777" w:rsidR="00AF041A" w:rsidRDefault="00AF041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0F77D1" w14:textId="77777777" w:rsidR="00AF041A" w:rsidRDefault="00AF041A" w:rsidP="00970720">
            <w:pPr>
              <w:pStyle w:val="KUJKnormal"/>
            </w:pPr>
            <w:r>
              <w:t>350/ZK/23</w:t>
            </w:r>
          </w:p>
        </w:tc>
      </w:tr>
      <w:tr w:rsidR="00AF041A" w14:paraId="41F5DAA8" w14:textId="77777777" w:rsidTr="009F1FE1">
        <w:trPr>
          <w:trHeight w:val="397"/>
        </w:trPr>
        <w:tc>
          <w:tcPr>
            <w:tcW w:w="2376" w:type="dxa"/>
          </w:tcPr>
          <w:p w14:paraId="19726317" w14:textId="77777777" w:rsidR="00AF041A" w:rsidRDefault="00AF041A" w:rsidP="00970720"/>
          <w:p w14:paraId="54501F61" w14:textId="77777777" w:rsidR="00AF041A" w:rsidRDefault="00AF041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D0A4A8" w14:textId="77777777" w:rsidR="00AF041A" w:rsidRDefault="00AF041A" w:rsidP="00970720"/>
          <w:p w14:paraId="7F498164" w14:textId="77777777" w:rsidR="00AF041A" w:rsidRDefault="00AF041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nemovitostí s ČR-Lesy České republiky, s. p.</w:t>
            </w:r>
          </w:p>
        </w:tc>
      </w:tr>
    </w:tbl>
    <w:p w14:paraId="0FD2264B" w14:textId="77777777" w:rsidR="00AF041A" w:rsidRDefault="00AF041A" w:rsidP="009F1FE1">
      <w:pPr>
        <w:pStyle w:val="KUJKnormal"/>
        <w:rPr>
          <w:b/>
          <w:bCs/>
        </w:rPr>
      </w:pPr>
      <w:r>
        <w:rPr>
          <w:b/>
          <w:bCs/>
        </w:rPr>
        <w:pict w14:anchorId="3EF4A2BE">
          <v:rect id="_x0000_i1029" style="width:453.6pt;height:1.5pt" o:hralign="center" o:hrstd="t" o:hrnoshade="t" o:hr="t" fillcolor="black" stroked="f"/>
        </w:pict>
      </w:r>
    </w:p>
    <w:p w14:paraId="0C13B4C3" w14:textId="77777777" w:rsidR="00AF041A" w:rsidRDefault="00AF041A" w:rsidP="009F1FE1">
      <w:pPr>
        <w:pStyle w:val="KUJKnormal"/>
      </w:pPr>
    </w:p>
    <w:p w14:paraId="6B0A4214" w14:textId="77777777" w:rsidR="00AF041A" w:rsidRDefault="00AF041A" w:rsidP="009F1FE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F041A" w14:paraId="09509FB9" w14:textId="77777777" w:rsidTr="002559B8">
        <w:trPr>
          <w:trHeight w:val="397"/>
        </w:trPr>
        <w:tc>
          <w:tcPr>
            <w:tcW w:w="2350" w:type="dxa"/>
            <w:hideMark/>
          </w:tcPr>
          <w:p w14:paraId="0395DDAC" w14:textId="77777777" w:rsidR="00AF041A" w:rsidRDefault="00AF041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765D23F" w14:textId="77777777" w:rsidR="00AF041A" w:rsidRDefault="00AF041A" w:rsidP="002559B8">
            <w:pPr>
              <w:pStyle w:val="KUJKnormal"/>
            </w:pPr>
            <w:r>
              <w:t>Mgr. Bc. Antonín Krák</w:t>
            </w:r>
          </w:p>
          <w:p w14:paraId="083F8EA9" w14:textId="77777777" w:rsidR="00AF041A" w:rsidRDefault="00AF041A" w:rsidP="002559B8"/>
        </w:tc>
      </w:tr>
      <w:tr w:rsidR="00AF041A" w14:paraId="1984F1BA" w14:textId="77777777" w:rsidTr="002559B8">
        <w:trPr>
          <w:trHeight w:val="397"/>
        </w:trPr>
        <w:tc>
          <w:tcPr>
            <w:tcW w:w="2350" w:type="dxa"/>
          </w:tcPr>
          <w:p w14:paraId="750C23C4" w14:textId="77777777" w:rsidR="00AF041A" w:rsidRDefault="00AF041A" w:rsidP="002559B8">
            <w:pPr>
              <w:pStyle w:val="KUJKtucny"/>
            </w:pPr>
            <w:r>
              <w:t>Zpracoval:</w:t>
            </w:r>
          </w:p>
          <w:p w14:paraId="6DC512CE" w14:textId="77777777" w:rsidR="00AF041A" w:rsidRDefault="00AF041A" w:rsidP="002559B8"/>
        </w:tc>
        <w:tc>
          <w:tcPr>
            <w:tcW w:w="6862" w:type="dxa"/>
            <w:hideMark/>
          </w:tcPr>
          <w:p w14:paraId="3C6F6BBC" w14:textId="77777777" w:rsidR="00AF041A" w:rsidRDefault="00AF041A" w:rsidP="002559B8">
            <w:pPr>
              <w:pStyle w:val="KUJKnormal"/>
            </w:pPr>
            <w:r>
              <w:t>OHMS</w:t>
            </w:r>
          </w:p>
        </w:tc>
      </w:tr>
      <w:tr w:rsidR="00AF041A" w14:paraId="4571CB43" w14:textId="77777777" w:rsidTr="002559B8">
        <w:trPr>
          <w:trHeight w:val="397"/>
        </w:trPr>
        <w:tc>
          <w:tcPr>
            <w:tcW w:w="2350" w:type="dxa"/>
          </w:tcPr>
          <w:p w14:paraId="1C3A2BAA" w14:textId="77777777" w:rsidR="00AF041A" w:rsidRPr="009715F9" w:rsidRDefault="00AF041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A9C9FB" w14:textId="77777777" w:rsidR="00AF041A" w:rsidRDefault="00AF041A" w:rsidP="002559B8"/>
        </w:tc>
        <w:tc>
          <w:tcPr>
            <w:tcW w:w="6862" w:type="dxa"/>
            <w:hideMark/>
          </w:tcPr>
          <w:p w14:paraId="52B6AF59" w14:textId="77777777" w:rsidR="00AF041A" w:rsidRDefault="00AF041A" w:rsidP="002559B8">
            <w:pPr>
              <w:pStyle w:val="KUJKnormal"/>
            </w:pPr>
            <w:r>
              <w:t>Ing. František Dědič</w:t>
            </w:r>
          </w:p>
        </w:tc>
      </w:tr>
    </w:tbl>
    <w:p w14:paraId="398FB2B1" w14:textId="77777777" w:rsidR="00AF041A" w:rsidRDefault="00AF041A" w:rsidP="009F1FE1">
      <w:pPr>
        <w:pStyle w:val="KUJKnormal"/>
      </w:pPr>
    </w:p>
    <w:p w14:paraId="58C6F29C" w14:textId="77777777" w:rsidR="00AF041A" w:rsidRPr="0052161F" w:rsidRDefault="00AF041A" w:rsidP="009F1FE1">
      <w:pPr>
        <w:pStyle w:val="KUJKtucny"/>
      </w:pPr>
      <w:r w:rsidRPr="0052161F">
        <w:t>NÁVRH USNESENÍ</w:t>
      </w:r>
    </w:p>
    <w:p w14:paraId="6356415B" w14:textId="77777777" w:rsidR="00AF041A" w:rsidRDefault="00AF041A" w:rsidP="009F1FE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F163578" w14:textId="77777777" w:rsidR="00AF041A" w:rsidRPr="00841DFC" w:rsidRDefault="00AF041A" w:rsidP="009F1FE1">
      <w:pPr>
        <w:pStyle w:val="KUJKPolozka"/>
      </w:pPr>
      <w:r w:rsidRPr="00841DFC">
        <w:t>Zastupitelstvo Jihočeského kraje</w:t>
      </w:r>
    </w:p>
    <w:p w14:paraId="120E2EA3" w14:textId="77777777" w:rsidR="00AF041A" w:rsidRDefault="00AF041A" w:rsidP="00F817C6">
      <w:pPr>
        <w:pStyle w:val="KUJKdoplnek2"/>
      </w:pPr>
      <w:r>
        <w:t>s</w:t>
      </w:r>
      <w:r w:rsidRPr="00AF7BAE">
        <w:t>chvaluje</w:t>
      </w:r>
    </w:p>
    <w:p w14:paraId="451FE860" w14:textId="77777777" w:rsidR="00AF041A" w:rsidRPr="00A652F7" w:rsidRDefault="00AF041A" w:rsidP="00A652F7">
      <w:pPr>
        <w:pStyle w:val="KUJKPolozka"/>
        <w:rPr>
          <w:rFonts w:cs="Arial"/>
          <w:b w:val="0"/>
          <w:bCs/>
          <w:szCs w:val="20"/>
        </w:rPr>
      </w:pPr>
      <w:r w:rsidRPr="00A652F7">
        <w:rPr>
          <w:b w:val="0"/>
          <w:bCs/>
        </w:rPr>
        <w:t>1. směnu nemovitosti ve vlastnictví Jihočeského kraje - pozemku parcely KN p. č. 747/6 o výměře 3 286 m</w:t>
      </w:r>
      <w:r w:rsidRPr="00A652F7">
        <w:rPr>
          <w:b w:val="0"/>
          <w:bCs/>
          <w:vertAlign w:val="superscript"/>
        </w:rPr>
        <w:t>2</w:t>
      </w:r>
      <w:r w:rsidRPr="00A652F7">
        <w:rPr>
          <w:b w:val="0"/>
          <w:bCs/>
        </w:rPr>
        <w:t xml:space="preserve">, oddělené </w:t>
      </w:r>
      <w:r w:rsidRPr="00A652F7">
        <w:rPr>
          <w:rFonts w:cs="Arial"/>
          <w:b w:val="0"/>
          <w:bCs/>
          <w:szCs w:val="20"/>
        </w:rPr>
        <w:t>dosud nezapsaným geometrickým plánem č. 536-125/2019 z</w:t>
      </w:r>
      <w:r>
        <w:rPr>
          <w:rFonts w:cs="Arial"/>
          <w:b w:val="0"/>
          <w:bCs/>
          <w:szCs w:val="20"/>
        </w:rPr>
        <w:t xml:space="preserve"> </w:t>
      </w:r>
      <w:r w:rsidRPr="00A652F7">
        <w:rPr>
          <w:rFonts w:cs="Arial"/>
          <w:b w:val="0"/>
          <w:bCs/>
          <w:szCs w:val="20"/>
        </w:rPr>
        <w:t xml:space="preserve">pozemku parcely KN p. č. 747/4 </w:t>
      </w:r>
      <w:r w:rsidRPr="00A652F7">
        <w:rPr>
          <w:b w:val="0"/>
          <w:bCs/>
        </w:rPr>
        <w:t xml:space="preserve">v k. ú. Číčenice, za nemovitosti ve vlastnictví ČR s právem hospodaření s majetkem státu pro Lesy České republiky, s. p., Přemyslova 1106/19, Nový Hradec Králové, 500 08 Hradec Králové, IČO 42196451 - pozemek poz. parcelu KN p. č. 2443/73 v k. ú. Radostice u Trocnova a pozemek poz. parcelu p. č. 1944/2 v k. ú. Hluboká nad Vltavou, s vypořádáním doplatku cenového rozdílu směny podle znaleckých posudků ve výši 374 360 Kč vč. DPH ve prospěch Lesů České republiky, s. p., dle návrhu směnné smlouvy </w:t>
      </w:r>
      <w:r w:rsidRPr="00A652F7">
        <w:rPr>
          <w:rFonts w:cs="Arial"/>
          <w:b w:val="0"/>
          <w:bCs/>
          <w:szCs w:val="20"/>
        </w:rPr>
        <w:t>v příloze č. 4 návrhu č. 350/ZK/23,</w:t>
      </w:r>
      <w:r w:rsidRPr="00A652F7">
        <w:rPr>
          <w:b w:val="0"/>
          <w:bCs/>
        </w:rPr>
        <w:t xml:space="preserve"> a s úhradou ½ nákladů souvisejících se směnou ve výši 1 995,29 Kč vč. DPH dle návrhu </w:t>
      </w:r>
      <w:r w:rsidRPr="00A652F7">
        <w:rPr>
          <w:rFonts w:cs="Arial"/>
          <w:b w:val="0"/>
          <w:bCs/>
          <w:szCs w:val="20"/>
        </w:rPr>
        <w:t>dohody o vypořádání nákladů v příloze č. 5 návrhu č. 350/ZK/23,</w:t>
      </w:r>
    </w:p>
    <w:p w14:paraId="74227773" w14:textId="77777777" w:rsidR="00AF041A" w:rsidRPr="00A652F7" w:rsidRDefault="00AF041A" w:rsidP="00A652F7">
      <w:pPr>
        <w:pStyle w:val="KUJKPolozka"/>
        <w:rPr>
          <w:b w:val="0"/>
          <w:bCs/>
        </w:rPr>
      </w:pPr>
      <w:r w:rsidRPr="00A652F7">
        <w:rPr>
          <w:b w:val="0"/>
          <w:bCs/>
        </w:rPr>
        <w:t xml:space="preserve">2. vyjmutí zcizovaného pozemku p. č. 747/6 dle části I. 1. tohoto usnesení z hospodaření se svěřeným majetkem </w:t>
      </w:r>
      <w:r w:rsidRPr="00A652F7">
        <w:rPr>
          <w:rFonts w:cs="Arial"/>
          <w:b w:val="0"/>
          <w:bCs/>
          <w:szCs w:val="20"/>
        </w:rPr>
        <w:t xml:space="preserve">Krajského školního hospodářství, České Budějovice, U Zimního stadionu 1952/2, IČO 71294775, </w:t>
      </w:r>
      <w:r w:rsidRPr="00A652F7">
        <w:rPr>
          <w:b w:val="0"/>
          <w:bCs/>
        </w:rPr>
        <w:t>zřizovaného krajem, ke dni podání návrhu na vklad vlastnického práva ze směnné smlouvy do katastru nemovitostí,</w:t>
      </w:r>
    </w:p>
    <w:p w14:paraId="694D690A" w14:textId="77777777" w:rsidR="00AF041A" w:rsidRPr="00A652F7" w:rsidRDefault="00AF041A" w:rsidP="00A652F7">
      <w:pPr>
        <w:pStyle w:val="KUJKPolozka"/>
        <w:rPr>
          <w:b w:val="0"/>
          <w:bCs/>
        </w:rPr>
      </w:pPr>
      <w:r w:rsidRPr="00A652F7">
        <w:rPr>
          <w:b w:val="0"/>
          <w:bCs/>
        </w:rPr>
        <w:t>3. předání nabývaného pozemku p. č. 2443/73 dle části I. 1. tohoto usnesení k hospodaření se svěřeným majetkem Jihočeskému muzeu v Českých Budějovicích, IČO 00073539, zřizovanému krajem, ke dni podání návrhu na vklad vlastnického práva ze směnné smlouvy do katastru nemovitostí,</w:t>
      </w:r>
    </w:p>
    <w:p w14:paraId="59C3A4FC" w14:textId="77777777" w:rsidR="00AF041A" w:rsidRPr="00A652F7" w:rsidRDefault="00AF041A" w:rsidP="00A652F7">
      <w:pPr>
        <w:pStyle w:val="KUJKPolozka"/>
        <w:rPr>
          <w:b w:val="0"/>
          <w:bCs/>
        </w:rPr>
      </w:pPr>
      <w:r w:rsidRPr="00A652F7">
        <w:rPr>
          <w:b w:val="0"/>
          <w:bCs/>
        </w:rPr>
        <w:t>4. předání nabývaného pozemku p. č. 1944/2 dle části I. 1. tohoto usnesení k hospodaření se svěřeným majetkem Jihočeské zoologické zahradě Hluboká nad Vltavou, IČO </w:t>
      </w:r>
      <w:r w:rsidRPr="00A652F7">
        <w:rPr>
          <w:b w:val="0"/>
          <w:bCs/>
          <w:color w:val="212529"/>
          <w:shd w:val="clear" w:color="auto" w:fill="F5F9FF"/>
        </w:rPr>
        <w:t>00410829</w:t>
      </w:r>
      <w:r w:rsidRPr="00A652F7">
        <w:rPr>
          <w:b w:val="0"/>
          <w:bCs/>
        </w:rPr>
        <w:t>, zřizované krajem, ke dni podání návrhu na vklad vlastnického práva ze směnné smlouvy do katastru nemovitostí;</w:t>
      </w:r>
    </w:p>
    <w:p w14:paraId="419D3728" w14:textId="77777777" w:rsidR="00AF041A" w:rsidRDefault="00AF041A" w:rsidP="00AF041A">
      <w:pPr>
        <w:pStyle w:val="KUJKdoplnek2"/>
        <w:numPr>
          <w:ilvl w:val="1"/>
          <w:numId w:val="11"/>
        </w:numPr>
      </w:pPr>
      <w:r w:rsidRPr="00730306">
        <w:t>bere na vědomí</w:t>
      </w:r>
    </w:p>
    <w:p w14:paraId="4759CAAE" w14:textId="77777777" w:rsidR="00AF041A" w:rsidRPr="00A652F7" w:rsidRDefault="00AF041A" w:rsidP="00AF041A">
      <w:pPr>
        <w:pStyle w:val="KUJKPolozka"/>
        <w:numPr>
          <w:ilvl w:val="0"/>
          <w:numId w:val="11"/>
        </w:numPr>
        <w:rPr>
          <w:rFonts w:cs="Arial"/>
          <w:b w:val="0"/>
          <w:bCs/>
          <w:szCs w:val="20"/>
        </w:rPr>
      </w:pPr>
      <w:r w:rsidRPr="00A652F7">
        <w:rPr>
          <w:rFonts w:cs="Arial"/>
          <w:b w:val="0"/>
          <w:bCs/>
          <w:szCs w:val="20"/>
        </w:rPr>
        <w:t xml:space="preserve">informaci, že OKPP má potřebné zdroje v rozpočtu Jihočeského kraje pro rok 2023 na ORJ 11 a rozpočtovým opatřením zajistí převod finančních prostředků na úhradu cenového rozdílu mezi směňovanými pozemky </w:t>
      </w:r>
      <w:r w:rsidRPr="00A652F7">
        <w:rPr>
          <w:b w:val="0"/>
          <w:bCs/>
        </w:rPr>
        <w:t>a</w:t>
      </w:r>
      <w:r>
        <w:rPr>
          <w:b w:val="0"/>
          <w:bCs/>
        </w:rPr>
        <w:t xml:space="preserve"> </w:t>
      </w:r>
      <w:r w:rsidRPr="00A652F7">
        <w:rPr>
          <w:b w:val="0"/>
          <w:bCs/>
        </w:rPr>
        <w:t>nákladů</w:t>
      </w:r>
      <w:r w:rsidRPr="00A652F7">
        <w:rPr>
          <w:rFonts w:cs="Arial"/>
          <w:b w:val="0"/>
          <w:bCs/>
          <w:szCs w:val="20"/>
        </w:rPr>
        <w:t xml:space="preserve"> souvisejících se směnou, dle části I. 1. usnesení, na ORJ 04 – OHMS;</w:t>
      </w:r>
    </w:p>
    <w:p w14:paraId="5AC1442F" w14:textId="77777777" w:rsidR="00AF041A" w:rsidRDefault="00AF041A" w:rsidP="00AF041A">
      <w:pPr>
        <w:pStyle w:val="KUJKdoplnek2"/>
        <w:numPr>
          <w:ilvl w:val="1"/>
          <w:numId w:val="12"/>
        </w:numPr>
      </w:pPr>
      <w:r w:rsidRPr="0021676C">
        <w:t>ukládá</w:t>
      </w:r>
    </w:p>
    <w:p w14:paraId="4361AA26" w14:textId="77777777" w:rsidR="00AF041A" w:rsidRDefault="00AF041A" w:rsidP="00A652F7">
      <w:pPr>
        <w:pStyle w:val="Odstavecseseznamem"/>
        <w:tabs>
          <w:tab w:val="left" w:pos="0"/>
        </w:tabs>
        <w:ind w:right="139" w:hanging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 Lukáši Glaserovi, řediteli krajského úřadu:</w:t>
      </w:r>
    </w:p>
    <w:p w14:paraId="14C93CF0" w14:textId="77777777" w:rsidR="00AF041A" w:rsidRDefault="00AF041A" w:rsidP="00AF041A">
      <w:pPr>
        <w:pStyle w:val="Odstavecseseznamem"/>
        <w:numPr>
          <w:ilvl w:val="0"/>
          <w:numId w:val="13"/>
        </w:numPr>
        <w:tabs>
          <w:tab w:val="left" w:pos="142"/>
          <w:tab w:val="num" w:pos="284"/>
          <w:tab w:val="left" w:pos="540"/>
        </w:tabs>
        <w:ind w:right="-2" w:hanging="7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zabezpečit provedení potřebných úkonů vedoucích k realizaci části I. 1. tohoto usnesení,</w:t>
      </w:r>
    </w:p>
    <w:p w14:paraId="07338175" w14:textId="77777777" w:rsidR="00AF041A" w:rsidRDefault="00AF041A" w:rsidP="00AF041A">
      <w:pPr>
        <w:numPr>
          <w:ilvl w:val="0"/>
          <w:numId w:val="13"/>
        </w:numPr>
        <w:tabs>
          <w:tab w:val="num" w:pos="0"/>
          <w:tab w:val="left" w:pos="284"/>
        </w:tabs>
        <w:ind w:left="0" w:right="-2" w:firstLine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zajistit po vkladu vlastnického práva do katastru nemovitostí změnu v příloze příslušných zřizovacích listin vymezujících svěřený majetek v souladu s částí I. 2., 3. a 4. tohoto usnesení.</w:t>
      </w:r>
    </w:p>
    <w:p w14:paraId="5DFA16CE" w14:textId="77777777" w:rsidR="00AF041A" w:rsidRDefault="00AF041A" w:rsidP="009F1FE1">
      <w:pPr>
        <w:pStyle w:val="KUJKnormal"/>
      </w:pPr>
    </w:p>
    <w:p w14:paraId="5E49CA9B" w14:textId="77777777" w:rsidR="00AF041A" w:rsidRDefault="00AF041A" w:rsidP="00F817C6">
      <w:pPr>
        <w:pStyle w:val="KUJKmezeraDZ"/>
      </w:pPr>
      <w:bookmarkStart w:id="1" w:name="US_DuvodZprava"/>
      <w:bookmarkEnd w:id="1"/>
    </w:p>
    <w:p w14:paraId="4FEE7A1E" w14:textId="77777777" w:rsidR="00AF041A" w:rsidRDefault="00AF041A" w:rsidP="00F817C6">
      <w:pPr>
        <w:pStyle w:val="KUJKnadpisDZ"/>
      </w:pPr>
      <w:r>
        <w:t>DŮVODOVÁ ZPRÁVA</w:t>
      </w:r>
    </w:p>
    <w:p w14:paraId="0ACFBAA0" w14:textId="77777777" w:rsidR="00AF041A" w:rsidRPr="009B7B0B" w:rsidRDefault="00AF041A" w:rsidP="00F817C6">
      <w:pPr>
        <w:pStyle w:val="KUJKmezeraDZ"/>
      </w:pPr>
    </w:p>
    <w:p w14:paraId="5E374AEA" w14:textId="77777777" w:rsidR="00AF041A" w:rsidRDefault="00AF041A" w:rsidP="009F1FE1">
      <w:pPr>
        <w:pStyle w:val="KUJKnormal"/>
      </w:pPr>
    </w:p>
    <w:p w14:paraId="0A41D518" w14:textId="77777777" w:rsidR="00AF041A" w:rsidRDefault="00AF041A" w:rsidP="00A652F7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1A98A448" w14:textId="77777777" w:rsidR="00AF041A" w:rsidRDefault="00AF041A" w:rsidP="00A652F7">
      <w:pPr>
        <w:ind w:right="-2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Cílem této směny je získat dva pozemky státu, potřebné pro rozvoj Jihočeského muzea v Českých Budějovicích, IČO 00073539 (dále jen „Muzeum“) a Jihočeské zoologické zahrady Hluboká nad Vltavou, IČO 00410829 (dále jen „Zoo“), prostřednictvím výměny za nepotřebný pozemek Jihočeského kraje, se kterým hospodaří </w:t>
      </w:r>
      <w:r>
        <w:rPr>
          <w:rFonts w:ascii="Arial" w:hAnsi="Arial" w:cs="Arial"/>
          <w:sz w:val="20"/>
          <w:szCs w:val="20"/>
        </w:rPr>
        <w:t xml:space="preserve">Krajské školní hospodářství, IČO 71294775 (dále jen „KŠH“). </w:t>
      </w:r>
      <w:r>
        <w:rPr>
          <w:rFonts w:ascii="Arial" w:hAnsi="Arial"/>
          <w:sz w:val="20"/>
          <w:szCs w:val="28"/>
        </w:rPr>
        <w:t>S pozemky státu hospodaří Lesy České republiky, s. p., Přemyslova 1106/19, Nový Hradec Králové, 500 08 Hradec Králové, IČO 42196451 (dále jen „LČR“).</w:t>
      </w:r>
    </w:p>
    <w:p w14:paraId="6CE31839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</w:p>
    <w:p w14:paraId="5F253A24" w14:textId="77777777" w:rsidR="00AF041A" w:rsidRDefault="00AF041A" w:rsidP="00A652F7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Tato majetková dispozice byla podrobně popsána v materiálech č. 104/RK/20 a č. 19/ZK/20. </w:t>
      </w:r>
      <w:r>
        <w:rPr>
          <w:rFonts w:ascii="Arial" w:hAnsi="Arial" w:cs="Arial"/>
          <w:sz w:val="20"/>
          <w:szCs w:val="20"/>
        </w:rPr>
        <w:t>Předmětem směny jsou pozemky v následující tabulce.</w:t>
      </w:r>
    </w:p>
    <w:p w14:paraId="32346599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</w:p>
    <w:p w14:paraId="1F2A755A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4A142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022667968" o:spid="_x0000_i1030" type="#_x0000_t75" style="width:436.8pt;height:3in;visibility:visible;mso-wrap-style:square">
            <v:imagedata r:id="rId7" o:title=""/>
          </v:shape>
        </w:pict>
      </w:r>
    </w:p>
    <w:p w14:paraId="3AE4BE36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</w:p>
    <w:p w14:paraId="7461E027" w14:textId="77777777" w:rsidR="00AF041A" w:rsidRDefault="00AF041A" w:rsidP="00A652F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bCs/>
          <w:sz w:val="20"/>
          <w:szCs w:val="20"/>
        </w:rPr>
        <w:t xml:space="preserve">Pozemek státu p. č. </w:t>
      </w:r>
      <w:hyperlink r:id="rId8" w:history="1">
        <w:r>
          <w:rPr>
            <w:rStyle w:val="Hypertextovodkaz"/>
            <w:rFonts w:ascii="Arial" w:hAnsi="Arial" w:cs="Arial"/>
            <w:bCs/>
            <w:sz w:val="20"/>
            <w:szCs w:val="20"/>
          </w:rPr>
          <w:t>2443/73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8"/>
        </w:rPr>
        <w:t>bezprostředně sousedí s pozemkem poz. parcelou KN p. č. 2463/1 v areálu Památníku Jana Žižky v Trocnově, s nímž hospodaří Muzeum. V areálu byla dokončena další etapa výstavby Archeoskanzenu Trocnov - zemanský dvorec. Kompletní dokončení výstavby je plánováno v roce 2024.</w:t>
      </w:r>
    </w:p>
    <w:p w14:paraId="69E11D65" w14:textId="77777777" w:rsidR="00AF041A" w:rsidRDefault="00AF041A" w:rsidP="00A652F7">
      <w:pPr>
        <w:jc w:val="both"/>
        <w:rPr>
          <w:rFonts w:ascii="Arial" w:hAnsi="Arial"/>
          <w:sz w:val="20"/>
          <w:szCs w:val="28"/>
        </w:rPr>
      </w:pPr>
    </w:p>
    <w:p w14:paraId="7C3194D0" w14:textId="77777777" w:rsidR="00AF041A" w:rsidRDefault="00AF041A" w:rsidP="00A652F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Pozemek státu p. č. </w:t>
      </w:r>
      <w:hyperlink r:id="rId9" w:history="1">
        <w:r>
          <w:rPr>
            <w:rStyle w:val="Hypertextovodkaz"/>
            <w:rFonts w:ascii="Arial" w:hAnsi="Arial"/>
            <w:sz w:val="20"/>
            <w:szCs w:val="28"/>
          </w:rPr>
          <w:t>1944/2</w:t>
        </w:r>
      </w:hyperlink>
      <w:r>
        <w:rPr>
          <w:rFonts w:ascii="Arial" w:hAnsi="Arial"/>
          <w:sz w:val="20"/>
          <w:szCs w:val="28"/>
        </w:rPr>
        <w:t xml:space="preserve">, který potřebuje Zoo, se nachází uvnitř jejího oploceného areálu. Je na něm umístěna část komunikace sloužící návštěvníkům Zoo, dřevěná povalová lávka a částečně do něj zasahuje výběh losa. Zoo pozemek užívá na základě nájemní smlouvy. </w:t>
      </w:r>
    </w:p>
    <w:p w14:paraId="1526E9B3" w14:textId="77777777" w:rsidR="00AF041A" w:rsidRDefault="00AF041A" w:rsidP="00A652F7">
      <w:pPr>
        <w:jc w:val="both"/>
        <w:rPr>
          <w:rFonts w:ascii="Arial" w:hAnsi="Arial"/>
          <w:sz w:val="20"/>
          <w:szCs w:val="28"/>
        </w:rPr>
      </w:pPr>
    </w:p>
    <w:p w14:paraId="10E02E81" w14:textId="77777777" w:rsidR="00AF041A" w:rsidRDefault="00AF041A" w:rsidP="00A652F7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i/>
          <w:iCs/>
          <w:sz w:val="20"/>
          <w:szCs w:val="28"/>
        </w:rPr>
        <w:t>LČR</w:t>
      </w:r>
      <w:r>
        <w:rPr>
          <w:rFonts w:ascii="Arial" w:hAnsi="Arial"/>
          <w:sz w:val="20"/>
          <w:szCs w:val="28"/>
        </w:rPr>
        <w:t xml:space="preserve"> shora uvedené pozemky smění za nepotřebnou </w:t>
      </w:r>
      <w:r>
        <w:rPr>
          <w:rFonts w:ascii="Arial" w:hAnsi="Arial" w:cs="Arial"/>
          <w:sz w:val="20"/>
          <w:szCs w:val="20"/>
        </w:rPr>
        <w:t>část pozemku kraje p. č. 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747/4</w:t>
        </w:r>
      </w:hyperlink>
      <w:r>
        <w:rPr>
          <w:rFonts w:ascii="Arial" w:hAnsi="Arial" w:cs="Arial"/>
          <w:sz w:val="20"/>
          <w:szCs w:val="20"/>
        </w:rPr>
        <w:t>, na které se nachází lesní porost. Jedná se o díl o výměře 3 286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 který byl oddělen d</w:t>
      </w:r>
      <w:r>
        <w:rPr>
          <w:rFonts w:ascii="Arial" w:hAnsi="Arial"/>
          <w:sz w:val="20"/>
          <w:szCs w:val="28"/>
        </w:rPr>
        <w:t xml:space="preserve">osud nezapsaným geometrickým plánem č. 536-125/2019 ze dne 02.12.2019 </w:t>
      </w:r>
      <w:r>
        <w:rPr>
          <w:rFonts w:ascii="Arial" w:hAnsi="Arial" w:cs="Arial"/>
          <w:sz w:val="20"/>
          <w:szCs w:val="20"/>
        </w:rPr>
        <w:t>a označen novým p. č. 747/6</w:t>
      </w:r>
      <w:r>
        <w:rPr>
          <w:rFonts w:ascii="Arial" w:hAnsi="Arial"/>
          <w:sz w:val="20"/>
          <w:szCs w:val="28"/>
        </w:rPr>
        <w:t>. Zpracování geometrického plánu objednal OHMS.</w:t>
      </w:r>
    </w:p>
    <w:p w14:paraId="0364C05E" w14:textId="77777777" w:rsidR="00AF041A" w:rsidRDefault="00AF041A" w:rsidP="00A652F7">
      <w:pPr>
        <w:jc w:val="both"/>
        <w:rPr>
          <w:rFonts w:ascii="Arial" w:hAnsi="Arial" w:cs="Arial"/>
          <w:bCs/>
          <w:sz w:val="20"/>
          <w:szCs w:val="20"/>
        </w:rPr>
      </w:pPr>
    </w:p>
    <w:p w14:paraId="4B347DC9" w14:textId="77777777" w:rsidR="00AF041A" w:rsidRDefault="00AF041A" w:rsidP="00A652F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Záměr směny s vypořádáním cenového rozdílu podle znaleckého posudku a s úhradou ½ nákladů spojených se směnou schválilo zastupitelstvo kraje usnesením č. 43/2020/ZK-26 ze dne 20.02.2020. </w:t>
      </w:r>
      <w:r>
        <w:rPr>
          <w:rFonts w:ascii="Arial" w:hAnsi="Arial" w:cs="Arial"/>
          <w:bCs/>
          <w:sz w:val="20"/>
          <w:szCs w:val="20"/>
        </w:rPr>
        <w:t>Záměr byl zveřejněn na úřední desce krajského úřadu po dobu zákonné lhůty (21.02.-21.03.2020) a nebyly k němu vzneseny žádné připomínky.</w:t>
      </w:r>
    </w:p>
    <w:p w14:paraId="37CA653B" w14:textId="77777777" w:rsidR="00AF041A" w:rsidRDefault="00AF041A" w:rsidP="00A652F7">
      <w:pPr>
        <w:jc w:val="both"/>
        <w:rPr>
          <w:rFonts w:ascii="Arial" w:hAnsi="Arial" w:cs="Arial"/>
          <w:bCs/>
          <w:sz w:val="20"/>
          <w:szCs w:val="20"/>
        </w:rPr>
      </w:pPr>
    </w:p>
    <w:p w14:paraId="6A9A60C6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LČR objednaly zpracování znaleckého posudku na ocenění všech 3 pozemků, vstupujících do směny. Znaleckým posudkem č. 634-26/2020, vyhotovený Ing. Jiří Vitovským dne 09.04.2020, byl pozemek pro Zoo oceněn cenou obvyklou ve výši 160 500 Kč a vyhláškovou cenou ve výši 713 570 Kč (vše bez DPH), přičemž by LČR pro kalkulaci cenového rozdílu použily vyšší - vyhláškovou cenu. Jihočeský kraj ocenění tohoto pozemku rozporoval s tím, že ačkoliv je v územním plánu veden jako plocha občanského vybavení, je k zástavbě nepoužitelný, protože je podmáčený, zarostlý a v jeho 1/3 se nachází podzemní vedení plynu s ochranným pásmem. Pokud by kraj na toto ocenění přistoupil, činil by dle kalkulace cenového rozdílu doplatek ve prospěch LČR 830 230 Kč vč. DPH. </w:t>
      </w:r>
    </w:p>
    <w:p w14:paraId="3F7F6BB0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</w:p>
    <w:p w14:paraId="16531E06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Revizní posudek na ocenění pozemku pro Zoo vyhotovil Ing. Petr Pokorný dne 16.06.2021. Znalec konstatoval, že cenu obvyklou, tak jak je definována v oceňovacím předpisu, nelze s ohledem na specifiku pozemku určit, a stanovil proto tržní hodnotu pozemku ve výši 390 000 Kč a vyhláškovou cenu ve výši 294 840 Kč (vše bez DPH). Dle vyjádření LČR nemohl být posudek z jejich strany akceptován, neboť znalec nestanovil cenu v místě a čase obvyklou, která byla požadována, ale tržní hodnotu. </w:t>
      </w:r>
    </w:p>
    <w:p w14:paraId="0DB392EA" w14:textId="77777777" w:rsidR="00AF041A" w:rsidRPr="00C33645" w:rsidRDefault="00AF041A" w:rsidP="00A652F7">
      <w:pPr>
        <w:jc w:val="both"/>
        <w:rPr>
          <w:rFonts w:ascii="Arial" w:hAnsi="Arial" w:cs="Arial"/>
          <w:sz w:val="16"/>
          <w:szCs w:val="16"/>
        </w:rPr>
      </w:pPr>
    </w:p>
    <w:p w14:paraId="3D17E078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Další revizní posudek vyhotovil Ing. Vladimír Miklík dne 06.04.2023 (č. 696/27/021212/2023). Předmětný pozemek byl oceněn obvyklou cenou ve výši 347 000 Kč, vyhlášková cena byla stanovena ve výši 304 240 Kč (vše bez DPH). Toto ocenění bylo z hlediska Jihočeského kraje přijatelné. Pro účely kalkulace cenového rozdílu budou LČR pracovat s cenou obvyklou, ke které bude připočítána DPH ve výši 72 870 Kč (419 870 Kč vč. DPH). </w:t>
      </w:r>
    </w:p>
    <w:p w14:paraId="580B1DAE" w14:textId="77777777" w:rsidR="00AF041A" w:rsidRPr="00C33645" w:rsidRDefault="00AF041A" w:rsidP="00A652F7">
      <w:pPr>
        <w:jc w:val="both"/>
        <w:rPr>
          <w:rFonts w:ascii="Arial" w:hAnsi="Arial" w:cs="Arial"/>
          <w:sz w:val="16"/>
          <w:szCs w:val="16"/>
        </w:rPr>
      </w:pPr>
    </w:p>
    <w:p w14:paraId="3D7E7DFE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Následně LČR nechaly zaktualizovat ocenění zbývajících 2 pozemků. Znaleckým posudkem č. 028205/2023 Ing. Jiřího Vitovského ze dne 02.06.2023 byly pozemky oceněny cenou v místě a čase obvyklou, a to pozemek pro Muzeum - 59 640 Kč a pozemek pro LČR - 105 150 Kč (vše bez DPH).</w:t>
      </w:r>
    </w:p>
    <w:p w14:paraId="38B454B0" w14:textId="77777777" w:rsidR="00AF041A" w:rsidRPr="00C33645" w:rsidRDefault="00AF041A" w:rsidP="00A652F7">
      <w:pPr>
        <w:jc w:val="both"/>
        <w:rPr>
          <w:rFonts w:ascii="Arial" w:hAnsi="Arial" w:cs="Arial"/>
          <w:sz w:val="16"/>
          <w:szCs w:val="16"/>
        </w:rPr>
      </w:pPr>
    </w:p>
    <w:p w14:paraId="7921AE7D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19.07.2023 zaslaly LČR kalkulaci cenového rozdílu, který činí 374 360 Kč vč. DPH ve prospěch LČR. Návrh směnné smlouvy tvoří přílohu č. 4 tohoto materiálu. </w:t>
      </w:r>
    </w:p>
    <w:p w14:paraId="1C2FE75A" w14:textId="77777777" w:rsidR="00AF041A" w:rsidRPr="00C33645" w:rsidRDefault="00AF041A" w:rsidP="00A652F7">
      <w:pPr>
        <w:jc w:val="both"/>
        <w:rPr>
          <w:rFonts w:ascii="Arial" w:hAnsi="Arial" w:cs="Arial"/>
          <w:sz w:val="16"/>
          <w:szCs w:val="16"/>
        </w:rPr>
      </w:pPr>
    </w:p>
    <w:p w14:paraId="74CB1792" w14:textId="77777777" w:rsidR="00AF041A" w:rsidRDefault="00AF041A" w:rsidP="00A652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Celkové náklady spojené se směnou, které se budou dělit mezi LČR a kraj rovným dílem, budou vypořádány na základě samostatné dohody o vypořádání nákladů v příloze č. 5 tohoto materiálu. Rozdíl ve vynaložených nákladech činí 1 995,29 vč. DPH ve prospěch LČR. Správní poplatek za podání návrhu na vklad bude uhrazen vylepením kolku ve výši 1 000 Kč každou smluvní stranou.</w:t>
      </w:r>
    </w:p>
    <w:p w14:paraId="2E543EDE" w14:textId="77777777" w:rsidR="00AF041A" w:rsidRDefault="00AF041A" w:rsidP="00A652F7">
      <w:pPr>
        <w:jc w:val="both"/>
        <w:rPr>
          <w:rFonts w:ascii="Arial" w:hAnsi="Arial" w:cs="Arial"/>
          <w:sz w:val="16"/>
          <w:szCs w:val="16"/>
        </w:rPr>
      </w:pPr>
    </w:p>
    <w:p w14:paraId="70FC83D1" w14:textId="77777777" w:rsidR="00AF041A" w:rsidRDefault="00AF041A" w:rsidP="00A652F7">
      <w:pPr>
        <w:pStyle w:val="KUJKnormal"/>
      </w:pPr>
      <w:r>
        <w:t xml:space="preserve">Potřebné finanční prostředky jsou alokovány v platném rozpočtu Jihočeského kraje pro rok 2023 a OKPP je převede rozpočtovým opatřením do rozpočtu OHMS pro vlastní úhradu cenového rozdílu a nákladů souvisejících se směnou. </w:t>
      </w:r>
    </w:p>
    <w:p w14:paraId="2259D978" w14:textId="77777777" w:rsidR="00AF041A" w:rsidRPr="00C33645" w:rsidRDefault="00AF041A" w:rsidP="009F1FE1">
      <w:pPr>
        <w:pStyle w:val="KUJKnormal"/>
        <w:rPr>
          <w:sz w:val="16"/>
          <w:szCs w:val="16"/>
        </w:rPr>
      </w:pPr>
    </w:p>
    <w:p w14:paraId="6BF8A3D6" w14:textId="77777777" w:rsidR="00AF041A" w:rsidRDefault="00AF041A" w:rsidP="009F1FE1">
      <w:pPr>
        <w:pStyle w:val="KUJKnormal"/>
      </w:pPr>
      <w:r>
        <w:t>Finanční nároky a krytí:</w:t>
      </w:r>
    </w:p>
    <w:p w14:paraId="3CB24161" w14:textId="77777777" w:rsidR="00AF041A" w:rsidRDefault="00AF041A" w:rsidP="00AF041A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prostředky na úhradu cenového rozdílu ve výši 374 360 Kč vč. DPH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§ 6172, pol. 6130, ORJ 0451, ORG  9125083000000</w:t>
      </w:r>
    </w:p>
    <w:p w14:paraId="1D82EACD" w14:textId="77777777" w:rsidR="00AF041A" w:rsidRDefault="00AF041A" w:rsidP="00AF041A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prostředky na úhradu souvisejících nákladů ve výši 1 995,29 Kč vč. DPH - § 6172, pol. 6130, ORJ 0451, ORG  9125083000000</w:t>
      </w:r>
    </w:p>
    <w:p w14:paraId="427675AB" w14:textId="77777777" w:rsidR="00AF041A" w:rsidRDefault="00AF041A" w:rsidP="00AF041A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geometrický plán: 8 400 Kč - uhrazeno v r. 2019</w:t>
      </w:r>
    </w:p>
    <w:p w14:paraId="558CE7A1" w14:textId="77777777" w:rsidR="00AF041A" w:rsidRDefault="00AF041A" w:rsidP="00AF041A">
      <w:pPr>
        <w:pStyle w:val="KUJKnormal"/>
        <w:numPr>
          <w:ilvl w:val="0"/>
          <w:numId w:val="14"/>
        </w:numPr>
        <w:ind w:left="284" w:hanging="284"/>
      </w:pPr>
      <w:r>
        <w:rPr>
          <w:rFonts w:cs="Arial"/>
          <w:szCs w:val="20"/>
        </w:rPr>
        <w:t>správní poplatek za návrh na vklad: 1 000 Kč - § 6172, pol. 6130, ORJ 451, ORG 9125083000000</w:t>
      </w:r>
    </w:p>
    <w:p w14:paraId="199EE268" w14:textId="77777777" w:rsidR="00AF041A" w:rsidRPr="00C33645" w:rsidRDefault="00AF041A" w:rsidP="009F1FE1">
      <w:pPr>
        <w:pStyle w:val="KUJKnormal"/>
        <w:rPr>
          <w:sz w:val="16"/>
          <w:szCs w:val="16"/>
        </w:rPr>
      </w:pPr>
    </w:p>
    <w:p w14:paraId="7F607E3A" w14:textId="77777777" w:rsidR="00AF041A" w:rsidRDefault="00AF041A" w:rsidP="009F1FE1">
      <w:pPr>
        <w:pStyle w:val="KUJKnormal"/>
      </w:pPr>
      <w:r>
        <w:t>Vyjádření správce rozpočtu:</w:t>
      </w:r>
    </w:p>
    <w:p w14:paraId="33D77E18" w14:textId="77777777" w:rsidR="00AF041A" w:rsidRDefault="00AF041A" w:rsidP="00575FE8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rozpočtového krytí. </w:t>
      </w:r>
    </w:p>
    <w:p w14:paraId="6D0D1E7B" w14:textId="77777777" w:rsidR="00AF041A" w:rsidRDefault="00AF041A" w:rsidP="00575FE8">
      <w:pPr>
        <w:pStyle w:val="KUJKnormal"/>
      </w:pPr>
      <w:r>
        <w:t>Bc. Blanka Klímová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z hlediska rozpočtového krytí. Rozpočtové opatření na zajištění prostředků na úhradu cenového rozdílu směny z volných prostředků OKPP bylo schváleno radou kraje dne 5. 10. 2023. </w:t>
      </w:r>
    </w:p>
    <w:p w14:paraId="2B5744A1" w14:textId="77777777" w:rsidR="00AF041A" w:rsidRPr="00770AC0" w:rsidRDefault="00AF041A" w:rsidP="00A652F7">
      <w:pPr>
        <w:pStyle w:val="KUJKnormal"/>
        <w:rPr>
          <w:sz w:val="16"/>
          <w:szCs w:val="16"/>
          <w:highlight w:val="yellow"/>
        </w:rPr>
      </w:pPr>
    </w:p>
    <w:p w14:paraId="4DF0965A" w14:textId="77777777" w:rsidR="00AF041A" w:rsidRDefault="00AF041A" w:rsidP="009F1FE1">
      <w:pPr>
        <w:pStyle w:val="KUJKnormal"/>
      </w:pPr>
      <w:r>
        <w:t>Návrh projednán (stanoviska):</w:t>
      </w:r>
    </w:p>
    <w:p w14:paraId="21C4C793" w14:textId="77777777" w:rsidR="00AF041A" w:rsidRDefault="00AF041A" w:rsidP="00A652F7">
      <w:pPr>
        <w:pStyle w:val="KUJKnormal"/>
        <w:rPr>
          <w:i/>
          <w:iCs/>
        </w:rPr>
      </w:pPr>
      <w:r>
        <w:rPr>
          <w:i/>
          <w:iCs/>
        </w:rPr>
        <w:t>KŠH</w:t>
      </w:r>
      <w:r>
        <w:t xml:space="preserve">: souhlasí - jeho zástupce byl přítomen zaměřování pozemku pro </w:t>
      </w:r>
      <w:r>
        <w:rPr>
          <w:i/>
          <w:iCs/>
        </w:rPr>
        <w:t>LČR</w:t>
      </w:r>
    </w:p>
    <w:p w14:paraId="152913D1" w14:textId="77777777" w:rsidR="00AF041A" w:rsidRPr="00AE15B4" w:rsidRDefault="00AF041A" w:rsidP="00085CA2">
      <w:pPr>
        <w:pStyle w:val="KUJKnormal"/>
      </w:pPr>
      <w:r>
        <w:t>Ing. Hana Šímová (OSMT): Souhlasím.</w:t>
      </w:r>
    </w:p>
    <w:p w14:paraId="63EA025B" w14:textId="77777777" w:rsidR="00AF041A" w:rsidRPr="00770AC0" w:rsidRDefault="00AF041A" w:rsidP="00A652F7">
      <w:pPr>
        <w:pStyle w:val="KUJKnormal"/>
        <w:rPr>
          <w:sz w:val="16"/>
          <w:szCs w:val="16"/>
          <w:highlight w:val="yellow"/>
        </w:rPr>
      </w:pPr>
    </w:p>
    <w:p w14:paraId="23693733" w14:textId="77777777" w:rsidR="00AF041A" w:rsidRPr="00AE15B4" w:rsidRDefault="00AF041A" w:rsidP="00CE7C2F">
      <w:pPr>
        <w:pStyle w:val="KUJKnormal"/>
      </w:pPr>
      <w:r>
        <w:t>Mgr. František Chrastina (OKPP): Souhlasím.</w:t>
      </w:r>
    </w:p>
    <w:p w14:paraId="167766B6" w14:textId="77777777" w:rsidR="00AF041A" w:rsidRPr="00AE15B4" w:rsidRDefault="00AF041A" w:rsidP="00CE7C2F">
      <w:pPr>
        <w:pStyle w:val="KUJKnormal"/>
      </w:pPr>
      <w:r>
        <w:t>Ing. Hana Šímová (OSMT): Souhlasím.</w:t>
      </w:r>
    </w:p>
    <w:p w14:paraId="7DAC1D05" w14:textId="77777777" w:rsidR="00AF041A" w:rsidRPr="00770AC0" w:rsidRDefault="00AF041A" w:rsidP="009F1FE1">
      <w:pPr>
        <w:pStyle w:val="KUJKnormal"/>
        <w:rPr>
          <w:sz w:val="16"/>
          <w:szCs w:val="16"/>
        </w:rPr>
      </w:pPr>
    </w:p>
    <w:p w14:paraId="4EE23EE7" w14:textId="77777777" w:rsidR="00AF041A" w:rsidRDefault="00AF041A" w:rsidP="00A652F7">
      <w:pPr>
        <w:pStyle w:val="KUJKnormal"/>
      </w:pPr>
      <w:r>
        <w:t xml:space="preserve">Rada kraje usnesením </w:t>
      </w:r>
      <w:r w:rsidRPr="0011446F">
        <w:t>č. 1107/2023/RK-76 ze d</w:t>
      </w:r>
      <w:r>
        <w:t>ne 05.10.2023 doporučila zastupitelstvu kraje přijmout usnesení v navrhovaném znění.</w:t>
      </w:r>
    </w:p>
    <w:p w14:paraId="589407F2" w14:textId="77777777" w:rsidR="00AF041A" w:rsidRDefault="00AF041A" w:rsidP="009F1FE1">
      <w:pPr>
        <w:pStyle w:val="KUJKnormal"/>
      </w:pPr>
    </w:p>
    <w:p w14:paraId="4201BB8F" w14:textId="77777777" w:rsidR="00AF041A" w:rsidRPr="007939A8" w:rsidRDefault="00AF041A" w:rsidP="009F1FE1">
      <w:pPr>
        <w:pStyle w:val="KUJKtucny"/>
      </w:pPr>
      <w:r w:rsidRPr="007939A8">
        <w:t>PŘÍLOHY:</w:t>
      </w:r>
    </w:p>
    <w:p w14:paraId="57854553" w14:textId="77777777" w:rsidR="00AF041A" w:rsidRPr="00B52AA9" w:rsidRDefault="00AF041A" w:rsidP="00306EBA">
      <w:pPr>
        <w:pStyle w:val="KUJKcislovany"/>
      </w:pPr>
      <w:r>
        <w:t>kopie katastrálních map se zákresy</w:t>
      </w:r>
      <w:r w:rsidRPr="0081756D">
        <w:t xml:space="preserve"> (</w:t>
      </w:r>
      <w:r>
        <w:t>ZK191023_350_př.1.pdf</w:t>
      </w:r>
      <w:r w:rsidRPr="0081756D">
        <w:t>)</w:t>
      </w:r>
    </w:p>
    <w:p w14:paraId="2EC15BF8" w14:textId="77777777" w:rsidR="00AF041A" w:rsidRPr="00B52AA9" w:rsidRDefault="00AF041A" w:rsidP="00306EBA">
      <w:pPr>
        <w:pStyle w:val="KUJKcislovany"/>
      </w:pPr>
      <w:r>
        <w:t>část. výpis z LV č. 142, č. 14 a č. 377</w:t>
      </w:r>
      <w:r w:rsidRPr="0081756D">
        <w:t xml:space="preserve"> (</w:t>
      </w:r>
      <w:r>
        <w:t>ZK191023_350_př.2.pdf</w:t>
      </w:r>
      <w:r w:rsidRPr="0081756D">
        <w:t>)</w:t>
      </w:r>
    </w:p>
    <w:p w14:paraId="4AF1F244" w14:textId="77777777" w:rsidR="00AF041A" w:rsidRPr="00B52AA9" w:rsidRDefault="00AF041A" w:rsidP="00306EBA">
      <w:pPr>
        <w:pStyle w:val="KUJKcislovany"/>
      </w:pPr>
      <w:r>
        <w:t>geometrický plán č. 536-125/2019</w:t>
      </w:r>
      <w:r w:rsidRPr="0081756D">
        <w:t xml:space="preserve"> (</w:t>
      </w:r>
      <w:r>
        <w:t>ZK191023_350_př.3.pdf</w:t>
      </w:r>
      <w:r w:rsidRPr="0081756D">
        <w:t>)</w:t>
      </w:r>
    </w:p>
    <w:p w14:paraId="3EE7E4E2" w14:textId="77777777" w:rsidR="00AF041A" w:rsidRPr="00B52AA9" w:rsidRDefault="00AF041A" w:rsidP="00306EBA">
      <w:pPr>
        <w:pStyle w:val="KUJKcislovany"/>
      </w:pPr>
      <w:r>
        <w:t xml:space="preserve">návrh směnné smlouvy </w:t>
      </w:r>
      <w:r w:rsidRPr="0081756D">
        <w:t>(</w:t>
      </w:r>
      <w:r>
        <w:t>ZK191023_350_př.4.pdf</w:t>
      </w:r>
      <w:r w:rsidRPr="0081756D">
        <w:t>)</w:t>
      </w:r>
    </w:p>
    <w:p w14:paraId="61448532" w14:textId="77777777" w:rsidR="00AF041A" w:rsidRPr="00B52AA9" w:rsidRDefault="00AF041A" w:rsidP="00306EBA">
      <w:pPr>
        <w:pStyle w:val="KUJKcislovany"/>
      </w:pPr>
      <w:r>
        <w:t xml:space="preserve">návrh dohody o vypořádání nákladů </w:t>
      </w:r>
      <w:r w:rsidRPr="0081756D">
        <w:t>(</w:t>
      </w:r>
      <w:r>
        <w:t>ZK191023_350_př.5.pdf</w:t>
      </w:r>
      <w:r w:rsidRPr="0081756D">
        <w:t>)</w:t>
      </w:r>
    </w:p>
    <w:p w14:paraId="1CB6B9DD" w14:textId="77777777" w:rsidR="00AF041A" w:rsidRPr="00B52AA9" w:rsidRDefault="00AF041A" w:rsidP="00306EBA">
      <w:pPr>
        <w:pStyle w:val="KUJKcislovany"/>
      </w:pPr>
      <w:r>
        <w:t xml:space="preserve">aktuální znalecký posudek - pozemek pro Zoo </w:t>
      </w:r>
      <w:r w:rsidRPr="0081756D">
        <w:t>(</w:t>
      </w:r>
      <w:r>
        <w:t>ZK191023_350_př.6.pdf</w:t>
      </w:r>
      <w:r w:rsidRPr="0081756D">
        <w:t>)</w:t>
      </w:r>
    </w:p>
    <w:p w14:paraId="29051FF0" w14:textId="77777777" w:rsidR="00AF041A" w:rsidRPr="00B52AA9" w:rsidRDefault="00AF041A" w:rsidP="00306EBA">
      <w:pPr>
        <w:pStyle w:val="KUJKcislovany"/>
      </w:pPr>
      <w:r>
        <w:t xml:space="preserve">aktuální znalecký posudek - ostatní pozemky </w:t>
      </w:r>
      <w:r w:rsidRPr="0081756D">
        <w:t>(</w:t>
      </w:r>
      <w:r>
        <w:t>ZK191023_350_př.7.pdf</w:t>
      </w:r>
      <w:r w:rsidRPr="0081756D">
        <w:t>)</w:t>
      </w:r>
    </w:p>
    <w:p w14:paraId="44A70D0F" w14:textId="77777777" w:rsidR="00AF041A" w:rsidRPr="007D19DD" w:rsidRDefault="00AF041A" w:rsidP="007D19DD">
      <w:pPr>
        <w:pStyle w:val="KUJKcislovany"/>
        <w:numPr>
          <w:ilvl w:val="0"/>
          <w:numId w:val="0"/>
        </w:numPr>
        <w:rPr>
          <w:i/>
          <w:iCs/>
        </w:rPr>
      </w:pPr>
      <w:r w:rsidRPr="007D19DD">
        <w:rPr>
          <w:i/>
          <w:iCs/>
        </w:rPr>
        <w:t>vzhledem k velkému rozsahu přikládáme oba znalecké posudky pouze v elektronické podobě</w:t>
      </w:r>
    </w:p>
    <w:p w14:paraId="57ACCE3E" w14:textId="77777777" w:rsidR="00AF041A" w:rsidRPr="00770AC0" w:rsidRDefault="00AF041A" w:rsidP="009F1FE1">
      <w:pPr>
        <w:pStyle w:val="KUJKnormal"/>
        <w:rPr>
          <w:sz w:val="16"/>
          <w:szCs w:val="16"/>
        </w:rPr>
      </w:pPr>
    </w:p>
    <w:p w14:paraId="1B70F98A" w14:textId="77777777" w:rsidR="00AF041A" w:rsidRDefault="00AF041A" w:rsidP="009F1FE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652F7">
        <w:rPr>
          <w:b w:val="0"/>
          <w:bCs/>
        </w:rPr>
        <w:t>vedoucí OHMS - Ing. František Dědič</w:t>
      </w:r>
    </w:p>
    <w:p w14:paraId="5821F4E1" w14:textId="77777777" w:rsidR="00AF041A" w:rsidRPr="00770AC0" w:rsidRDefault="00AF041A" w:rsidP="00770AC0">
      <w:pPr>
        <w:pStyle w:val="KUJKnormal"/>
        <w:rPr>
          <w:sz w:val="16"/>
          <w:szCs w:val="16"/>
        </w:rPr>
      </w:pPr>
    </w:p>
    <w:p w14:paraId="29BC3C19" w14:textId="77777777" w:rsidR="00AF041A" w:rsidRDefault="00AF041A" w:rsidP="00A652F7">
      <w:pPr>
        <w:pStyle w:val="KUJKcislovany"/>
        <w:numPr>
          <w:ilvl w:val="0"/>
          <w:numId w:val="0"/>
        </w:numPr>
        <w:tabs>
          <w:tab w:val="left" w:pos="708"/>
        </w:tabs>
      </w:pPr>
      <w:r>
        <w:t>Termín kontroly: 20.10.2023</w:t>
      </w:r>
    </w:p>
    <w:p w14:paraId="355A5530" w14:textId="77777777" w:rsidR="00AF041A" w:rsidRDefault="00AF041A" w:rsidP="0027044E">
      <w:pPr>
        <w:pStyle w:val="KUJKnormal"/>
      </w:pPr>
      <w:r>
        <w:t>Termín splnění: 31.12.2023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7CC7" w14:textId="77777777" w:rsidR="00AF041A" w:rsidRDefault="00AF041A" w:rsidP="00AF041A">
    <w:r>
      <w:rPr>
        <w:noProof/>
      </w:rPr>
      <w:pict w14:anchorId="0964E1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E67DA3F" w14:textId="77777777" w:rsidR="00AF041A" w:rsidRPr="005F485E" w:rsidRDefault="00AF041A" w:rsidP="00AF041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12C4CD9" w14:textId="77777777" w:rsidR="00AF041A" w:rsidRPr="005F485E" w:rsidRDefault="00AF041A" w:rsidP="00AF041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E37C1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4EC9AB" w14:textId="77777777" w:rsidR="00AF041A" w:rsidRDefault="00AF041A" w:rsidP="00AF041A">
    <w:r>
      <w:pict w14:anchorId="3C045CC6">
        <v:rect id="_x0000_i1026" style="width:481.9pt;height:2pt" o:hralign="center" o:hrstd="t" o:hrnoshade="t" o:hr="t" fillcolor="black" stroked="f"/>
      </w:pict>
    </w:r>
  </w:p>
  <w:p w14:paraId="72A75C80" w14:textId="77777777" w:rsidR="00AF041A" w:rsidRPr="00AF041A" w:rsidRDefault="00AF041A" w:rsidP="00AF0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2151B0"/>
    <w:multiLevelType w:val="hybridMultilevel"/>
    <w:tmpl w:val="7326F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5540DD"/>
    <w:multiLevelType w:val="hybridMultilevel"/>
    <w:tmpl w:val="DC88CDDA"/>
    <w:lvl w:ilvl="0" w:tplc="B17C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1192">
    <w:abstractNumId w:val="2"/>
  </w:num>
  <w:num w:numId="2" w16cid:durableId="701828877">
    <w:abstractNumId w:val="3"/>
  </w:num>
  <w:num w:numId="3" w16cid:durableId="845754883">
    <w:abstractNumId w:val="11"/>
  </w:num>
  <w:num w:numId="4" w16cid:durableId="2130858237">
    <w:abstractNumId w:val="9"/>
  </w:num>
  <w:num w:numId="5" w16cid:durableId="435174956">
    <w:abstractNumId w:val="0"/>
  </w:num>
  <w:num w:numId="6" w16cid:durableId="19474964">
    <w:abstractNumId w:val="4"/>
  </w:num>
  <w:num w:numId="7" w16cid:durableId="2631036">
    <w:abstractNumId w:val="7"/>
  </w:num>
  <w:num w:numId="8" w16cid:durableId="1680699224">
    <w:abstractNumId w:val="5"/>
  </w:num>
  <w:num w:numId="9" w16cid:durableId="2075859712">
    <w:abstractNumId w:val="6"/>
  </w:num>
  <w:num w:numId="10" w16cid:durableId="1937903619">
    <w:abstractNumId w:val="10"/>
  </w:num>
  <w:num w:numId="11" w16cid:durableId="309556751">
    <w:abstractNumId w:val="5"/>
    <w:lvlOverride w:ilvl="0">
      <w:startOverride w:val="1"/>
    </w:lvlOverride>
    <w:lvlOverride w:ilvl="1">
      <w:startOverride w:val="2"/>
    </w:lvlOverride>
  </w:num>
  <w:num w:numId="12" w16cid:durableId="91098605">
    <w:abstractNumId w:val="5"/>
    <w:lvlOverride w:ilvl="0">
      <w:startOverride w:val="1"/>
    </w:lvlOverride>
    <w:lvlOverride w:ilvl="1">
      <w:startOverride w:val="3"/>
    </w:lvlOverride>
  </w:num>
  <w:num w:numId="13" w16cid:durableId="2018920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144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41A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AF04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ZobrazObjekt.aspx?encrypted=NAHL~OArvHczDY8nGR3i371XJjXNJR4WNV-UogApSHSYtTYvEkqhWZEfCnfSMvDpNrLL8jEH9E09CozjGrFbmzFxhInmgUYF1sPaKQt2rGInl8C1gzsSdr7xo8_SWep7qBBmU_xJs0mS8EhoXEodLhgw_NqU4oNHiDcrwukDFQbl1J3KI0w7fBlNMZl0ReighWvr0w37yUQts0LfBqUuN5Hg9Nw==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hlizenidokn.cuzk.cz/ZobrazObjekt.aspx?encrypted=NAHL~D56iwdGWNUN_hUMRJfrHzuZLUwgvXoQjv7fdds7NgCB9h7NvZoN3pdOGi66XQYVfL5sAKzyCRT1oxz5AQvHUjVwuJ4yzEZMQgoJkqmMm01e4vHqWmA6n2zdfeBlFA-8CXHSmBjDLkurJ9sQ6LTvAydlYnPXxODoEz3ruZLCZgjFznnQQLo6vASxYesl2BIaye07et3vJzhjBtfVXuZhEZw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cz/ZobrazObjekt.aspx?encrypted=NAHL~4UfEXVjtBG_GxpA9jDyoM6ldda4r7ijr6eyvRZNPD110WzgctBmV2YeNfQZe-L05qL6_DkkZ18wn-OILmwhW_CzlwX6Xy_nmPumNohqUyE13r_ED9H4QZd1M2Dpk0j9rfVfet8xAQpyee-etSwDGOwm0sumGcSzOdts_MpYyGnNvGcC_GwawIZI6oE-z2EAgb3fMHEx2MU1p56y_pSOYaQ=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1459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2023-10-20T12:14:00Z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6396469</vt:i4>
  </property>
  <property fmtid="{D5CDD505-2E9C-101B-9397-08002B2CF9AE}" pid="4" name="UlozitJako">
    <vt:lpwstr>C:\Users\mrazkova\AppData\Local\Temp\iU26552984\Zastupitelstvo\2023-10-19\Navrhy\350-ZK-23.</vt:lpwstr>
  </property>
  <property fmtid="{D5CDD505-2E9C-101B-9397-08002B2CF9AE}" pid="5" name="Zpracovat">
    <vt:bool>false</vt:bool>
  </property>
</Properties>
</file>