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50E80" w14:paraId="020ECD5B" w14:textId="77777777" w:rsidTr="00E6301F">
        <w:trPr>
          <w:trHeight w:hRule="exact" w:val="397"/>
        </w:trPr>
        <w:tc>
          <w:tcPr>
            <w:tcW w:w="2376" w:type="dxa"/>
            <w:hideMark/>
          </w:tcPr>
          <w:p w14:paraId="3E3FCAD4" w14:textId="77777777" w:rsidR="00F50E80" w:rsidRDefault="00F50E8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5502E1" w14:textId="77777777" w:rsidR="00F50E80" w:rsidRDefault="00F50E80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485C3FBD" w14:textId="77777777" w:rsidR="00F50E80" w:rsidRDefault="00F50E8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60612E0" w14:textId="77777777" w:rsidR="00F50E80" w:rsidRDefault="00F50E80" w:rsidP="00970720">
            <w:pPr>
              <w:pStyle w:val="KUJKnormal"/>
            </w:pPr>
          </w:p>
        </w:tc>
      </w:tr>
      <w:tr w:rsidR="00F50E80" w14:paraId="65C968CB" w14:textId="77777777" w:rsidTr="00E6301F">
        <w:trPr>
          <w:cantSplit/>
          <w:trHeight w:hRule="exact" w:val="397"/>
        </w:trPr>
        <w:tc>
          <w:tcPr>
            <w:tcW w:w="2376" w:type="dxa"/>
            <w:hideMark/>
          </w:tcPr>
          <w:p w14:paraId="0CE8D575" w14:textId="77777777" w:rsidR="00F50E80" w:rsidRDefault="00F50E8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51A23A" w14:textId="77777777" w:rsidR="00F50E80" w:rsidRDefault="00F50E80" w:rsidP="00970720">
            <w:pPr>
              <w:pStyle w:val="KUJKnormal"/>
            </w:pPr>
            <w:r>
              <w:t>342/ZK/23</w:t>
            </w:r>
          </w:p>
        </w:tc>
      </w:tr>
      <w:tr w:rsidR="00F50E80" w14:paraId="15CA649D" w14:textId="77777777" w:rsidTr="00E6301F">
        <w:trPr>
          <w:trHeight w:val="397"/>
        </w:trPr>
        <w:tc>
          <w:tcPr>
            <w:tcW w:w="2376" w:type="dxa"/>
          </w:tcPr>
          <w:p w14:paraId="7AC62D94" w14:textId="77777777" w:rsidR="00F50E80" w:rsidRDefault="00F50E80" w:rsidP="00970720"/>
          <w:p w14:paraId="1FCF6DF2" w14:textId="77777777" w:rsidR="00F50E80" w:rsidRDefault="00F50E8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B99508" w14:textId="77777777" w:rsidR="00F50E80" w:rsidRDefault="00F50E80" w:rsidP="00970720"/>
          <w:p w14:paraId="319755FC" w14:textId="77777777" w:rsidR="00F50E80" w:rsidRDefault="00F50E8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Asociace krajů ČR</w:t>
            </w:r>
          </w:p>
        </w:tc>
      </w:tr>
    </w:tbl>
    <w:p w14:paraId="10829A21" w14:textId="77777777" w:rsidR="00F50E80" w:rsidRDefault="00F50E80" w:rsidP="00E6301F">
      <w:pPr>
        <w:pStyle w:val="KUJKnormal"/>
        <w:rPr>
          <w:b/>
          <w:bCs/>
        </w:rPr>
      </w:pPr>
      <w:r>
        <w:rPr>
          <w:b/>
          <w:bCs/>
        </w:rPr>
        <w:pict w14:anchorId="2D700A16">
          <v:rect id="_x0000_i1029" style="width:453.6pt;height:1.5pt" o:hralign="center" o:hrstd="t" o:hrnoshade="t" o:hr="t" fillcolor="black" stroked="f"/>
        </w:pict>
      </w:r>
    </w:p>
    <w:p w14:paraId="7D5F9536" w14:textId="77777777" w:rsidR="00F50E80" w:rsidRDefault="00F50E80" w:rsidP="00E6301F">
      <w:pPr>
        <w:pStyle w:val="KUJKnormal"/>
      </w:pPr>
    </w:p>
    <w:p w14:paraId="56EC45C8" w14:textId="77777777" w:rsidR="00F50E80" w:rsidRDefault="00F50E80" w:rsidP="00E6301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50E80" w14:paraId="4FFCBB0E" w14:textId="77777777" w:rsidTr="002559B8">
        <w:trPr>
          <w:trHeight w:val="397"/>
        </w:trPr>
        <w:tc>
          <w:tcPr>
            <w:tcW w:w="2350" w:type="dxa"/>
            <w:hideMark/>
          </w:tcPr>
          <w:p w14:paraId="413DEB96" w14:textId="77777777" w:rsidR="00F50E80" w:rsidRDefault="00F50E8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83C2D6" w14:textId="77777777" w:rsidR="00F50E80" w:rsidRDefault="00F50E80" w:rsidP="002559B8">
            <w:pPr>
              <w:pStyle w:val="KUJKnormal"/>
            </w:pPr>
            <w:r>
              <w:t>MUDr. Martin Kuba</w:t>
            </w:r>
          </w:p>
          <w:p w14:paraId="7CD69AC7" w14:textId="77777777" w:rsidR="00F50E80" w:rsidRDefault="00F50E80" w:rsidP="002559B8"/>
        </w:tc>
      </w:tr>
      <w:tr w:rsidR="00F50E80" w14:paraId="18422318" w14:textId="77777777" w:rsidTr="002559B8">
        <w:trPr>
          <w:trHeight w:val="397"/>
        </w:trPr>
        <w:tc>
          <w:tcPr>
            <w:tcW w:w="2350" w:type="dxa"/>
          </w:tcPr>
          <w:p w14:paraId="2DA0DE2E" w14:textId="77777777" w:rsidR="00F50E80" w:rsidRDefault="00F50E80" w:rsidP="002559B8">
            <w:pPr>
              <w:pStyle w:val="KUJKtucny"/>
            </w:pPr>
            <w:r>
              <w:t>Zpracoval:</w:t>
            </w:r>
          </w:p>
          <w:p w14:paraId="0F78593D" w14:textId="77777777" w:rsidR="00F50E80" w:rsidRDefault="00F50E80" w:rsidP="002559B8"/>
        </w:tc>
        <w:tc>
          <w:tcPr>
            <w:tcW w:w="6862" w:type="dxa"/>
            <w:hideMark/>
          </w:tcPr>
          <w:p w14:paraId="17043A6D" w14:textId="77777777" w:rsidR="00F50E80" w:rsidRDefault="00F50E80" w:rsidP="002559B8">
            <w:pPr>
              <w:pStyle w:val="KUJKnormal"/>
            </w:pPr>
            <w:r>
              <w:t>KHEJ</w:t>
            </w:r>
          </w:p>
        </w:tc>
      </w:tr>
      <w:tr w:rsidR="00F50E80" w14:paraId="004B12B2" w14:textId="77777777" w:rsidTr="002559B8">
        <w:trPr>
          <w:trHeight w:val="397"/>
        </w:trPr>
        <w:tc>
          <w:tcPr>
            <w:tcW w:w="2350" w:type="dxa"/>
          </w:tcPr>
          <w:p w14:paraId="3C490BBD" w14:textId="77777777" w:rsidR="00F50E80" w:rsidRPr="009715F9" w:rsidRDefault="00F50E8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541817" w14:textId="77777777" w:rsidR="00F50E80" w:rsidRDefault="00F50E80" w:rsidP="002559B8"/>
        </w:tc>
        <w:tc>
          <w:tcPr>
            <w:tcW w:w="6862" w:type="dxa"/>
            <w:hideMark/>
          </w:tcPr>
          <w:p w14:paraId="0A2D20AC" w14:textId="77777777" w:rsidR="00F50E80" w:rsidRDefault="00F50E80" w:rsidP="002559B8">
            <w:pPr>
              <w:pStyle w:val="KUJKnormal"/>
            </w:pPr>
            <w:r>
              <w:t>Mgr. Petr Podhola</w:t>
            </w:r>
          </w:p>
        </w:tc>
      </w:tr>
    </w:tbl>
    <w:p w14:paraId="5B18F095" w14:textId="77777777" w:rsidR="00F50E80" w:rsidRDefault="00F50E80" w:rsidP="00E6301F">
      <w:pPr>
        <w:pStyle w:val="KUJKnormal"/>
      </w:pPr>
    </w:p>
    <w:p w14:paraId="66D26DA1" w14:textId="77777777" w:rsidR="00F50E80" w:rsidRPr="0052161F" w:rsidRDefault="00F50E80" w:rsidP="00E6301F">
      <w:pPr>
        <w:pStyle w:val="KUJKtucny"/>
      </w:pPr>
      <w:r w:rsidRPr="0052161F">
        <w:t>NÁVRH USNESENÍ</w:t>
      </w:r>
    </w:p>
    <w:p w14:paraId="31C49820" w14:textId="77777777" w:rsidR="00F50E80" w:rsidRDefault="00F50E80" w:rsidP="00E6301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0CC6E9" w14:textId="77777777" w:rsidR="00F50E80" w:rsidRPr="00841DFC" w:rsidRDefault="00F50E80" w:rsidP="00E6301F">
      <w:pPr>
        <w:pStyle w:val="KUJKPolozka"/>
      </w:pPr>
      <w:r w:rsidRPr="00841DFC">
        <w:t>Zastupitelstvo Jihočeského kraje</w:t>
      </w:r>
    </w:p>
    <w:p w14:paraId="2B37B6D5" w14:textId="77777777" w:rsidR="00F50E80" w:rsidRPr="005022A0" w:rsidRDefault="00F50E80" w:rsidP="00D52BF3">
      <w:pPr>
        <w:pStyle w:val="KUJKnormal"/>
        <w:rPr>
          <w:b/>
          <w:bCs/>
        </w:rPr>
      </w:pPr>
      <w:r w:rsidRPr="005022A0">
        <w:rPr>
          <w:b/>
          <w:bCs/>
        </w:rPr>
        <w:t>bere na vědomí</w:t>
      </w:r>
    </w:p>
    <w:p w14:paraId="136DC939" w14:textId="77777777" w:rsidR="00F50E80" w:rsidRDefault="00F50E80" w:rsidP="00D52BF3">
      <w:pPr>
        <w:pStyle w:val="KUJKnormal"/>
      </w:pPr>
      <w:r>
        <w:t>informaci o jednáních Rady Asociace krajů ČR a orgánů AKČR.</w:t>
      </w:r>
    </w:p>
    <w:p w14:paraId="75CD39E4" w14:textId="77777777" w:rsidR="00F50E80" w:rsidRDefault="00F50E80" w:rsidP="00D52BF3">
      <w:pPr>
        <w:pStyle w:val="KUJKnormal"/>
      </w:pPr>
    </w:p>
    <w:p w14:paraId="5D32C3C8" w14:textId="77777777" w:rsidR="00F50E80" w:rsidRDefault="00F50E80" w:rsidP="00D52BF3">
      <w:pPr>
        <w:pStyle w:val="KUJKmezeraDZ"/>
      </w:pPr>
      <w:bookmarkStart w:id="1" w:name="US_DuvodZprava"/>
      <w:bookmarkEnd w:id="1"/>
    </w:p>
    <w:p w14:paraId="7F8DB57B" w14:textId="77777777" w:rsidR="00F50E80" w:rsidRDefault="00F50E80" w:rsidP="00D52BF3">
      <w:pPr>
        <w:pStyle w:val="KUJKnadpisDZ"/>
      </w:pPr>
      <w:r>
        <w:t>DŮVODOVÁ ZPRÁVA</w:t>
      </w:r>
    </w:p>
    <w:p w14:paraId="7A782A1D" w14:textId="77777777" w:rsidR="00F50E80" w:rsidRDefault="00F50E80" w:rsidP="00D52BF3">
      <w:pPr>
        <w:pStyle w:val="KUJKnormal"/>
      </w:pPr>
    </w:p>
    <w:p w14:paraId="6EF4933E" w14:textId="77777777" w:rsidR="00F50E80" w:rsidRDefault="00F50E80" w:rsidP="00D52BF3">
      <w:pPr>
        <w:pStyle w:val="KUJKnormal"/>
      </w:pPr>
      <w:r w:rsidRPr="00775A2C">
        <w:t xml:space="preserve">Tato zpráva zahrnuje jednání Rady Asociace krajů a jejích odborných orgánů od poslední zprávy, která byla podána na zastupitelstvu kraje </w:t>
      </w:r>
      <w:r>
        <w:t>22</w:t>
      </w:r>
      <w:r w:rsidRPr="00775A2C">
        <w:t xml:space="preserve">. </w:t>
      </w:r>
      <w:r>
        <w:t>června</w:t>
      </w:r>
      <w:r w:rsidRPr="00775A2C">
        <w:t xml:space="preserve"> 2023.</w:t>
      </w:r>
    </w:p>
    <w:p w14:paraId="37C1A357" w14:textId="77777777" w:rsidR="00F50E80" w:rsidRDefault="00F50E80" w:rsidP="00D52BF3">
      <w:pPr>
        <w:pStyle w:val="KUJKnormal"/>
      </w:pPr>
    </w:p>
    <w:p w14:paraId="1AA41726" w14:textId="77777777" w:rsidR="00F50E80" w:rsidRDefault="00F50E80" w:rsidP="00D52BF3">
      <w:pPr>
        <w:pStyle w:val="KUJKnormal"/>
      </w:pPr>
      <w:r>
        <w:t xml:space="preserve">Dne 7. června za účasti zástupce Asociace krajů ČR proběhlo na MV ČR jednání k Evropské chartě místní samosprávy. Dle vrchního ředitele Mgr. Davida Slámy, který jednání se samosprávami (AKČR, SMOČR a SMS) svolal, by mělo jít v první fázi především o informativní a koordinační schůzku s cílem připravit možné následné rozšíření závazků ČR k Chartě, jež se vztahuje i na krajskou úroveň samosprávy. V září 2023 je plánováno další jednání, kde se předpokládá již účast politiků a hlubší vyjasnění pozice samospráv k rozsahu rozšíření ratifikace jednotlivých článků Charty ze strany ČR. </w:t>
      </w:r>
    </w:p>
    <w:p w14:paraId="2418DEC7" w14:textId="77777777" w:rsidR="00F50E80" w:rsidRDefault="00F50E80" w:rsidP="00D52BF3">
      <w:pPr>
        <w:pStyle w:val="KUJKnormal"/>
      </w:pPr>
    </w:p>
    <w:p w14:paraId="69274731" w14:textId="77777777" w:rsidR="00F50E80" w:rsidRDefault="00F50E80" w:rsidP="00D52BF3">
      <w:pPr>
        <w:pStyle w:val="KUJKnormal"/>
      </w:pPr>
      <w:r>
        <w:t xml:space="preserve">Dne 19. června proběhlo na Ministerstvu pro místní rozvoj jednání o přeshraniční spolupráci v oblasti železniční dopravy, která nastavila pravidelná setkání partnerů pro přeshraniční spolupráci v oblasti železniční dopravy a projednala její rozvoj i s ohledem na Programové prohlášení vlády ČR. </w:t>
      </w:r>
    </w:p>
    <w:p w14:paraId="22E306E8" w14:textId="77777777" w:rsidR="00F50E80" w:rsidRDefault="00F50E80" w:rsidP="00D52BF3">
      <w:pPr>
        <w:pStyle w:val="KUJKnormal"/>
      </w:pPr>
    </w:p>
    <w:p w14:paraId="7A8CBF87" w14:textId="77777777" w:rsidR="00F50E80" w:rsidRDefault="00F50E80" w:rsidP="00D52BF3">
      <w:pPr>
        <w:pStyle w:val="KUJKnormal"/>
      </w:pPr>
      <w:r>
        <w:t>Dne 22. června se konala konference k rozvoji železnicí infrastruktury pro potřeby bezemisních vozidel. Na konferenci byl diskutován plán rozvoje liniové elektrizace konvenční železniční infrastruktury a doplňující energetické infrastruktury (vodík, baterie, nabíječky atd.).</w:t>
      </w:r>
    </w:p>
    <w:p w14:paraId="049CA8AA" w14:textId="77777777" w:rsidR="00F50E80" w:rsidRDefault="00F50E80" w:rsidP="00D52BF3">
      <w:pPr>
        <w:pStyle w:val="KUJKnormal"/>
      </w:pPr>
    </w:p>
    <w:p w14:paraId="08FF36BC" w14:textId="77777777" w:rsidR="00F50E80" w:rsidRDefault="00F50E80" w:rsidP="00D52BF3">
      <w:pPr>
        <w:pStyle w:val="KUJKnormal"/>
      </w:pPr>
      <w:r>
        <w:t xml:space="preserve">Dne 27. června proběhlo specializované jednání s kraji na půdě Ministerstva dopravy ČR na téma „stavy mostů a mostních konstrukcí v krajích“. Byly definovány aktuální počty mostů na krajských silnicích, jejich stav a předpokládaný objem finančních prostředků na opravu těch ve špatném až krizovém stavu. Byly diskutovány možnosti spolupráce mezi MD a kraji. Cílem je pomoc zlepšit stav mostů na silnicích II. a III. tříd. </w:t>
      </w:r>
    </w:p>
    <w:p w14:paraId="41E38DE2" w14:textId="77777777" w:rsidR="00F50E80" w:rsidRDefault="00F50E80" w:rsidP="00D52BF3">
      <w:pPr>
        <w:pStyle w:val="KUJKnormal"/>
      </w:pPr>
    </w:p>
    <w:p w14:paraId="51C6EACC" w14:textId="77777777" w:rsidR="00F50E80" w:rsidRDefault="00F50E80" w:rsidP="00D52BF3">
      <w:pPr>
        <w:pStyle w:val="KUJKnormal"/>
      </w:pPr>
      <w:r>
        <w:t xml:space="preserve">Dne 27. června se konala taktéž videokonferenční schůzka za účasti předsedů Komise pro životní prostředí Svazu měst a obcí Dana Jiránka a Sdružení místních samospráv Milana Kazdy. Účelem schůzky bylo ze strany Kanceláře AKČR dát oběma organizacím prostor vyjádřit svůj postoj k problematice povinného zálohování PET lahví. Schůzka byla svolána v návaznosti na závěry posledního jednání Komise Rady AKČR pro životní prostředí a energetiku, kdy se kraje vyjádřily za solidaritu vůči územním partnerům v této oblasti. </w:t>
      </w:r>
    </w:p>
    <w:p w14:paraId="572A69D4" w14:textId="77777777" w:rsidR="00F50E80" w:rsidRDefault="00F50E80" w:rsidP="00D52BF3">
      <w:pPr>
        <w:pStyle w:val="KUJKnormal"/>
      </w:pPr>
    </w:p>
    <w:p w14:paraId="112ABC11" w14:textId="77777777" w:rsidR="00F50E80" w:rsidRDefault="00F50E80" w:rsidP="00D52BF3">
      <w:pPr>
        <w:pStyle w:val="KUJKnormal"/>
      </w:pPr>
      <w:r>
        <w:t xml:space="preserve">Dne 18. července proběhlo na Ministerstvo průmyslu a obchodu jednání Výboru NPO, kde byl představen současný stav čerpání, nové (aktualizované) parametry pro další čerpání finančních prostředků a byly diskutovány a představeny podmínky pro využití půjčky od EU. </w:t>
      </w:r>
    </w:p>
    <w:p w14:paraId="2F7D87AF" w14:textId="77777777" w:rsidR="00F50E80" w:rsidRDefault="00F50E80" w:rsidP="00D52BF3">
      <w:pPr>
        <w:pStyle w:val="KUJKnormal"/>
      </w:pPr>
    </w:p>
    <w:p w14:paraId="7DCAFE31" w14:textId="77777777" w:rsidR="00F50E80" w:rsidRDefault="00F50E80" w:rsidP="00D52BF3">
      <w:pPr>
        <w:pStyle w:val="KUJKnormal"/>
      </w:pPr>
      <w:r>
        <w:t xml:space="preserve">Dne 21. srpna účast reprezentanta AKČR na 5. schůzi Podvýboru pro zaměstnanost, vědu, výzkum a vzdělávání Národního plánu obnovy.  Byla prezentována témata z oblasti školství (3.1 Inovace ve vzdělávání v kontextu digitalizace a 3.2 Adaptace kapacity a zaměření školních programů) a v rámci komponent NPO MPSV i témata sociální (3.3 Modernizace služeb zaměstnanosti a rozvoj trhu práce). Dále byly podány informace k vyhlášeným výzvám a další plánované výzvy a kroky implementace. </w:t>
      </w:r>
    </w:p>
    <w:p w14:paraId="6F8691CA" w14:textId="77777777" w:rsidR="00F50E80" w:rsidRDefault="00F50E80" w:rsidP="00D52BF3">
      <w:pPr>
        <w:pStyle w:val="KUJKnormal"/>
      </w:pPr>
    </w:p>
    <w:p w14:paraId="1893D31E" w14:textId="77777777" w:rsidR="00F50E80" w:rsidRDefault="00F50E80" w:rsidP="00D52BF3">
      <w:pPr>
        <w:pStyle w:val="KUJKnormal"/>
      </w:pPr>
      <w:r>
        <w:t xml:space="preserve">Dne 28. srpna se v Poslanecké sněmovně Parlamentu ČR konal „kulatý stůl“ k představení návrhu nového zákona o podpoře v bydlení, jeho výhody a dopady na různé aktéry v České republice. Za AKČR se jednání účastnil 1. náměstek hejtmana Ústeckého kraje PaedDr. Jiří Kulhánek. </w:t>
      </w:r>
    </w:p>
    <w:p w14:paraId="7A16EC8D" w14:textId="77777777" w:rsidR="00F50E80" w:rsidRDefault="00F50E80" w:rsidP="00D52BF3">
      <w:pPr>
        <w:pStyle w:val="KUJKnormal"/>
      </w:pPr>
    </w:p>
    <w:p w14:paraId="5C7DE870" w14:textId="77777777" w:rsidR="00F50E80" w:rsidRDefault="00F50E80" w:rsidP="00D52BF3">
      <w:pPr>
        <w:pStyle w:val="KUJKnormal"/>
      </w:pPr>
      <w:r>
        <w:t xml:space="preserve">V průběhu července proběhlo připomínkové řízení k materiálu "Priority a oblasti dotačního titulu „Protidrogová politika“ Úřadu vlády ČR na rok 2024 ", kde Asociace krajů ČR vložila do eKlepu sesbírané připomínky některých krajů, a to zásadní připomínku Pardubického kraje, aby mezi prioritní oblasti byly zařazeny i nelátkové závislosti (zejména digitální závislost) a Kraje Vysočina, podporující doplnění o adiktologické služby zaměřené na léčbu nelátkových závislostí a o inovativní programy zaměřené na skupinovou terapii v adiktologických službách. </w:t>
      </w:r>
    </w:p>
    <w:p w14:paraId="654AFD68" w14:textId="77777777" w:rsidR="00F50E80" w:rsidRDefault="00F50E80" w:rsidP="00D52BF3">
      <w:pPr>
        <w:pStyle w:val="KUJKnormal"/>
      </w:pPr>
    </w:p>
    <w:p w14:paraId="08E86E21" w14:textId="77777777" w:rsidR="00F50E80" w:rsidRDefault="00F50E80" w:rsidP="00D52BF3">
      <w:pPr>
        <w:pStyle w:val="KUJKnormal"/>
      </w:pPr>
      <w:r>
        <w:t xml:space="preserve">Pravidelně se též za účasti pracovníka Kanceláře AK ČR konají videokonference týmu školství při MŠMT, který řeší dopady ukrajinské krize na český vzdělávací systém – naposledy například metodický dopis MPSV na ORP (OSPOD a odbory sociálních věcí) k dalšímu postupu při řešení neplnění povinnosti školní docházky ze strany UA dětí (nezapsaných do ZŠ) ze dne 18. 7. 2023. </w:t>
      </w:r>
    </w:p>
    <w:p w14:paraId="57D59851" w14:textId="77777777" w:rsidR="00F50E80" w:rsidRDefault="00F50E80" w:rsidP="00D52BF3">
      <w:pPr>
        <w:pStyle w:val="KUJKnormal"/>
      </w:pPr>
    </w:p>
    <w:p w14:paraId="38413B56" w14:textId="77777777" w:rsidR="00F50E80" w:rsidRDefault="00F50E80" w:rsidP="00D52BF3">
      <w:pPr>
        <w:pStyle w:val="KUJKnormal"/>
      </w:pPr>
    </w:p>
    <w:p w14:paraId="398E18E6" w14:textId="77777777" w:rsidR="00F50E80" w:rsidRPr="005022A0" w:rsidRDefault="00F50E80" w:rsidP="00D52BF3">
      <w:pPr>
        <w:pStyle w:val="KUJKnormal"/>
        <w:rPr>
          <w:u w:val="single"/>
        </w:rPr>
      </w:pPr>
      <w:r w:rsidRPr="005022A0">
        <w:rPr>
          <w:u w:val="single"/>
        </w:rPr>
        <w:t>Informace o jednáních odborných orgánů Rady Asociace krajů ČR</w:t>
      </w:r>
    </w:p>
    <w:p w14:paraId="1B5E1469" w14:textId="77777777" w:rsidR="00F50E80" w:rsidRDefault="00F50E80" w:rsidP="00D52BF3">
      <w:pPr>
        <w:pStyle w:val="KUJKnormal"/>
      </w:pPr>
      <w: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0341C65B" w14:textId="77777777" w:rsidR="00F50E80" w:rsidRPr="00775A2C" w:rsidRDefault="00F50E80" w:rsidP="00D52BF3">
      <w:pPr>
        <w:pStyle w:val="KUJKnormal"/>
        <w:rPr>
          <w:sz w:val="16"/>
          <w:szCs w:val="16"/>
        </w:rPr>
      </w:pPr>
    </w:p>
    <w:p w14:paraId="0D634C1B" w14:textId="77777777" w:rsidR="00F50E80" w:rsidRDefault="00F50E80" w:rsidP="00D52BF3">
      <w:pPr>
        <w:pStyle w:val="KUJKnormal"/>
      </w:pPr>
      <w:r>
        <w:t xml:space="preserve">Za období červen až září 2023 zasedaly následující odborné orgány: </w:t>
      </w:r>
    </w:p>
    <w:p w14:paraId="356B6062" w14:textId="77777777" w:rsidR="00F50E80" w:rsidRPr="00775A2C" w:rsidRDefault="00F50E80" w:rsidP="00D52BF3">
      <w:pPr>
        <w:pStyle w:val="KUJKnormal"/>
        <w:rPr>
          <w:sz w:val="16"/>
          <w:szCs w:val="16"/>
        </w:rPr>
      </w:pPr>
    </w:p>
    <w:p w14:paraId="735D5F66" w14:textId="77777777" w:rsidR="00F50E80" w:rsidRDefault="00F50E80" w:rsidP="00D52BF3">
      <w:pPr>
        <w:pStyle w:val="KUJKnormal"/>
      </w:pPr>
      <w:r>
        <w:t xml:space="preserve">Dne 15. června v Teplicích zasedala </w:t>
      </w:r>
      <w:r w:rsidRPr="005022A0">
        <w:rPr>
          <w:i/>
          <w:iCs/>
        </w:rPr>
        <w:t>Komise Rady AKČR pro sociální věci</w:t>
      </w:r>
      <w:r>
        <w:t>. Komise projednávala stanovisko k návrhu zákona, kterým se mění zákon č. 108/2006 Sb., o sociálních službách, zákon č. 372/2011 Sb., o zdravotních službách, a zákon č. 48/1997 Sb., o veřejném zdravotním pojištění, a to v souvislosti se zrušením kontraktační povinnosti zdravotních pojišťoven a se zavedením povinnosti pobytových zařízení sociálních služeb registrovat se jako zdravotnické zařízení. Komise nesouhlasila se stanoviskem Ministerstva financí ze dne 30. 5. 2023 ke schválení klíče pro Regionální akční plán – oblast Deinstitucionalizace. Komise konstatovala, že argumenty Ministerstva financí neodpovídají skutečnosti. Jihočeský a Plzeňský kraj potvrdily, že ačkoli se vzdaly alokace v rámci aktuální výzvy IROP ve prospěch ostatních regionů, mají jednoznačně zájem pokračovat v procesu deinstitucionalizace. Stejně tak ostatní kraje, které již mají připravené konkrétní projekty k financování. Komise navrhla, aby tvorba struktury sítě sociálních služeb a její financování byla vždy projednávána ve spolupráci obou resortů, tedy Ministerstva financí a Ministerstva práce a sociálních věcí.</w:t>
      </w:r>
    </w:p>
    <w:p w14:paraId="6021B70D" w14:textId="77777777" w:rsidR="00F50E80" w:rsidRPr="00775A2C" w:rsidRDefault="00F50E80" w:rsidP="00D52BF3">
      <w:pPr>
        <w:pStyle w:val="KUJKnormal"/>
        <w:rPr>
          <w:sz w:val="8"/>
          <w:szCs w:val="8"/>
        </w:rPr>
      </w:pPr>
    </w:p>
    <w:p w14:paraId="08785640" w14:textId="77777777" w:rsidR="00F50E80" w:rsidRDefault="00F50E80" w:rsidP="00D52BF3">
      <w:pPr>
        <w:pStyle w:val="KUJKnormal"/>
      </w:pPr>
      <w:r>
        <w:t xml:space="preserve">Komise se také zabývala chystaným zákonem o podpoře v bydlení, který představuje vznik zcela nové úřední agendy a nových pracovních pozic v přenesené působnosti na ORP a krajských úřadech; v tomto směru Komise podpořila přijetí zákona s ohledem na problémy týkající se nedostupnosti bydlení v ČR a problém „obchodu s chudobou“, který se týká především strukturálně postižených regionů. V reakci na videokonferenci s MPSV a vládní zmocněnkyní pro lidská práva Mgr. Klárou Šimáčkovou Laurenčíkovou, která proběhla dne 10. 5. 2023, členové Komise deklarovali shodu, že nechtějí avizovat volnou kapacitu pro zajištění dlouhodobé sociální a psycho-sociální péče pro osoby postižené válkou. V případě potřeby bude péče zajištěna ve standardním režimu (stejně jako pro občany ČR); rovněž je vhodné finančně podpořit rozvoj sociální rehabilitace také na území Ukrajiny. </w:t>
      </w:r>
    </w:p>
    <w:p w14:paraId="0B9197A4" w14:textId="77777777" w:rsidR="00F50E80" w:rsidRDefault="00F50E80" w:rsidP="00D52BF3">
      <w:pPr>
        <w:pStyle w:val="KUJKnormal"/>
      </w:pPr>
    </w:p>
    <w:p w14:paraId="6B731F81" w14:textId="77777777" w:rsidR="00F50E80" w:rsidRDefault="00F50E80" w:rsidP="00D52BF3">
      <w:pPr>
        <w:pStyle w:val="KUJKnormal"/>
      </w:pPr>
      <w:r>
        <w:t xml:space="preserve">Dne 22. června proběhlo v Karlových Varech zasedání </w:t>
      </w:r>
      <w:r w:rsidRPr="005022A0">
        <w:rPr>
          <w:i/>
          <w:iCs/>
        </w:rPr>
        <w:t>Komise Rady AKČR pro zdravotnictví</w:t>
      </w:r>
      <w:r>
        <w:t xml:space="preserve">. Na jednání vystoupil Jan Zapletal, ředitel Odboru dohledu nad zdravotním pojištěním Ministerstva zdravotnictví. Zástupce krajů informoval o opatřeních, které ministerstvo zavádí v oblasti zajištění dostupnosti zdravotních služeb. Dalším tématem byla příprava výzev v rámci IROP a NPO v oblasti urgentních příjmů a onkologické péče. Detaily prezentovali zástupci Ministerstva pro místní rozvoj. </w:t>
      </w:r>
    </w:p>
    <w:p w14:paraId="3A8C8928" w14:textId="77777777" w:rsidR="00F50E80" w:rsidRDefault="00F50E80" w:rsidP="00D52BF3">
      <w:pPr>
        <w:pStyle w:val="KUJKnormal"/>
      </w:pPr>
      <w:r>
        <w:t xml:space="preserve">Dne 27. června v Humpolci zasedala </w:t>
      </w:r>
      <w:r w:rsidRPr="005022A0">
        <w:rPr>
          <w:i/>
          <w:iCs/>
        </w:rPr>
        <w:t>Komise Rady AKČR pro IT ve veřejné správě a chytré regiony</w:t>
      </w:r>
      <w:r>
        <w:t xml:space="preserve">. K zasedání se bylo možné připojit rovněž prostřednictvím videokonference. O dopadech novely zákona o kybernetické bezpečnosti na kraje informoval Jan Hénik z Národního úřadu pro kybernetickou a informační bezpečnost (NÚKIB). Členové Komise si vyslechli také nejnovější informace o stavu výzev IROP, které prezentoval Petr Pavlinec z Kraje Vysočina, člen MV IROP za AKČR pro oblast eGovernmentu.  Dalším tématem, kterým se Komise zabývala, byly možnosti nového způsobu organizace projektu „Kraje pro bezpečný internet“. </w:t>
      </w:r>
    </w:p>
    <w:p w14:paraId="3C768F96" w14:textId="77777777" w:rsidR="00F50E80" w:rsidRDefault="00F50E80" w:rsidP="00D52BF3">
      <w:pPr>
        <w:pStyle w:val="KUJKnormal"/>
      </w:pPr>
    </w:p>
    <w:p w14:paraId="2B6F2EFB" w14:textId="77777777" w:rsidR="00F50E80" w:rsidRDefault="00F50E80" w:rsidP="00D52BF3">
      <w:pPr>
        <w:pStyle w:val="KUJKnormal"/>
      </w:pPr>
      <w:r>
        <w:t xml:space="preserve">Ve dnech 7. – 8. září v Českých Budějovicích proběhlo jednání </w:t>
      </w:r>
      <w:r w:rsidRPr="005022A0">
        <w:rPr>
          <w:i/>
          <w:iCs/>
        </w:rPr>
        <w:t>Komise Rady AKČR pro dopravu</w:t>
      </w:r>
      <w:r>
        <w:t xml:space="preserve">, kde byl diskutován desetiletý plán pro rozvoj dopravní infrastruktury, včetně možnosti financování, dále plnění rozpočtu SFDI v roce 2023 a jeho návrh do roku 2024 s výhledem na roky 2025-2027. Komise projednala harmonogram investičních záměrů Správy železnic, bezpečnost na komunikacích a vývoj dopravní nehodovosti v ČR. Na závěr byla za účasti vrchní ředitelky Ing. Hamplové z MD ČR projednána problematika nadrozměrné přepravy na krajských komunikacích. </w:t>
      </w:r>
    </w:p>
    <w:p w14:paraId="636A2394" w14:textId="77777777" w:rsidR="00F50E80" w:rsidRDefault="00F50E80" w:rsidP="00D52BF3">
      <w:pPr>
        <w:pStyle w:val="KUJKnormal"/>
      </w:pPr>
    </w:p>
    <w:p w14:paraId="79E3E125" w14:textId="77777777" w:rsidR="00F50E80" w:rsidRDefault="00F50E80" w:rsidP="00D52BF3">
      <w:pPr>
        <w:pStyle w:val="KUJKnormal"/>
      </w:pPr>
    </w:p>
    <w:p w14:paraId="3641365D" w14:textId="77777777" w:rsidR="00F50E80" w:rsidRDefault="00F50E80" w:rsidP="00D52BF3">
      <w:pPr>
        <w:pStyle w:val="KUJKnormal"/>
      </w:pPr>
      <w:r>
        <w:t>V rámci legislativního procesu uplatnila AKČR připomínky k návrhu balíčku Lex Ukrajina VI. Jednalo se zejména o úpravu pravidel pro ubytování uprchlíků, neboť přetrvávají zásadní problémy s identifikací zranitelnosti osob s dočasnou ochranou a v přenášení těchto dat mezi systému, stejně jako i s výkaznictvím ubytovatelů ve vztahu k této problematice. AKČR současně předložila další náměty na úpravu podmínek problematiky adaptace a integrace, které se však přenesou až do procesu tvorby Lex Ukrajina VII, který bude zahájen v průběhu září 2023.</w:t>
      </w:r>
    </w:p>
    <w:p w14:paraId="7ECF533D" w14:textId="77777777" w:rsidR="00F50E80" w:rsidRDefault="00F50E80" w:rsidP="00D52BF3">
      <w:pPr>
        <w:pStyle w:val="KUJKnormal"/>
      </w:pPr>
    </w:p>
    <w:p w14:paraId="72B959F9" w14:textId="77777777" w:rsidR="00F50E80" w:rsidRDefault="00F50E80" w:rsidP="00D52BF3">
      <w:pPr>
        <w:pStyle w:val="KUJKnormal"/>
      </w:pPr>
    </w:p>
    <w:p w14:paraId="4BBD8763" w14:textId="77777777" w:rsidR="00F50E80" w:rsidRDefault="00F50E80" w:rsidP="00D52BF3">
      <w:pPr>
        <w:pStyle w:val="KUJKnormal"/>
      </w:pPr>
    </w:p>
    <w:p w14:paraId="40FFCA64" w14:textId="77777777" w:rsidR="00F50E80" w:rsidRDefault="00F50E80" w:rsidP="00D52BF3">
      <w:pPr>
        <w:pStyle w:val="KUJKnormal"/>
      </w:pPr>
    </w:p>
    <w:p w14:paraId="3004279C" w14:textId="77777777" w:rsidR="00F50E80" w:rsidRDefault="00F50E80" w:rsidP="00D52BF3">
      <w:pPr>
        <w:pStyle w:val="KUJKnormal"/>
      </w:pPr>
    </w:p>
    <w:p w14:paraId="2A7057E0" w14:textId="77777777" w:rsidR="00F50E80" w:rsidRDefault="00F50E80" w:rsidP="00D52BF3">
      <w:pPr>
        <w:pStyle w:val="KUJKnormal"/>
      </w:pPr>
    </w:p>
    <w:p w14:paraId="32E7FBCD" w14:textId="77777777" w:rsidR="00F50E80" w:rsidRDefault="00F50E80" w:rsidP="00D52BF3">
      <w:pPr>
        <w:pStyle w:val="KUJKnormal"/>
      </w:pPr>
    </w:p>
    <w:p w14:paraId="08B3AFA2" w14:textId="77777777" w:rsidR="00F50E80" w:rsidRDefault="00F50E80" w:rsidP="00D52BF3">
      <w:pPr>
        <w:pStyle w:val="KUJKnormal"/>
      </w:pPr>
    </w:p>
    <w:p w14:paraId="70658A41" w14:textId="77777777" w:rsidR="00F50E80" w:rsidRDefault="00F50E80" w:rsidP="00D52BF3">
      <w:pPr>
        <w:pStyle w:val="KUJKnormal"/>
      </w:pPr>
      <w:r>
        <w:t>Finanční nároky a krytí: nemá dopad do rozpočtu</w:t>
      </w:r>
    </w:p>
    <w:p w14:paraId="0275C67E" w14:textId="77777777" w:rsidR="00F50E80" w:rsidRDefault="00F50E80" w:rsidP="00D52BF3">
      <w:pPr>
        <w:pStyle w:val="KUJKnormal"/>
      </w:pPr>
      <w:r>
        <w:t>Vyjádření správce rozpočtu: nebylo vyžádáno</w:t>
      </w:r>
    </w:p>
    <w:p w14:paraId="7B4C9262" w14:textId="77777777" w:rsidR="00F50E80" w:rsidRDefault="00F50E80" w:rsidP="00D52BF3">
      <w:pPr>
        <w:pStyle w:val="KUJKnormal"/>
      </w:pPr>
    </w:p>
    <w:p w14:paraId="4398A5CD" w14:textId="77777777" w:rsidR="00F50E80" w:rsidRDefault="00F50E80" w:rsidP="00D52BF3">
      <w:pPr>
        <w:pStyle w:val="KUJKnormal"/>
      </w:pPr>
      <w:r>
        <w:t>PŘÍLOHY: bez příloh</w:t>
      </w:r>
    </w:p>
    <w:p w14:paraId="521D7F1D" w14:textId="77777777" w:rsidR="00F50E80" w:rsidRDefault="00F50E80" w:rsidP="00E6301F">
      <w:pPr>
        <w:pStyle w:val="KUJKnormal"/>
      </w:pPr>
    </w:p>
    <w:p w14:paraId="50A26CFA" w14:textId="77777777" w:rsidR="00F50E80" w:rsidRDefault="00F50E80" w:rsidP="00E6301F">
      <w:pPr>
        <w:pStyle w:val="KUJKnormal"/>
      </w:pPr>
    </w:p>
    <w:p w14:paraId="023B8CD0" w14:textId="77777777" w:rsidR="00F50E80" w:rsidRDefault="00F50E80" w:rsidP="00E6301F">
      <w:pPr>
        <w:pStyle w:val="KUJKnormal"/>
      </w:pPr>
    </w:p>
    <w:p w14:paraId="4195C0CF" w14:textId="77777777" w:rsidR="00F50E80" w:rsidRDefault="00F50E80" w:rsidP="00E6301F">
      <w:pPr>
        <w:pStyle w:val="KUJKnormal"/>
      </w:pPr>
      <w:r>
        <w:t>Návrh projednán (stanoviska): stanoviska nebyla vyžádána</w:t>
      </w:r>
    </w:p>
    <w:p w14:paraId="2912965A" w14:textId="77777777" w:rsidR="00F50E80" w:rsidRDefault="00F50E80" w:rsidP="00E6301F">
      <w:pPr>
        <w:pStyle w:val="KUJKnormal"/>
      </w:pPr>
    </w:p>
    <w:p w14:paraId="491EBA4F" w14:textId="77777777" w:rsidR="00F50E80" w:rsidRDefault="00F50E80" w:rsidP="00E6301F">
      <w:pPr>
        <w:pStyle w:val="KUJKnormal"/>
      </w:pPr>
    </w:p>
    <w:p w14:paraId="3ADE4AB5" w14:textId="77777777" w:rsidR="00F50E80" w:rsidRPr="007939A8" w:rsidRDefault="00F50E80" w:rsidP="00E6301F">
      <w:pPr>
        <w:pStyle w:val="KUJKtucny"/>
      </w:pPr>
      <w:r w:rsidRPr="007939A8">
        <w:t>PŘÍLOHY:</w:t>
      </w:r>
      <w:r>
        <w:t xml:space="preserve"> bez příloha</w:t>
      </w:r>
    </w:p>
    <w:p w14:paraId="7CE4CBB4" w14:textId="77777777" w:rsidR="00F50E80" w:rsidRDefault="00F50E80" w:rsidP="00E6301F">
      <w:pPr>
        <w:pStyle w:val="KUJKnormal"/>
      </w:pPr>
    </w:p>
    <w:p w14:paraId="7067C34E" w14:textId="77777777" w:rsidR="00F50E80" w:rsidRDefault="00F50E80" w:rsidP="00E6301F">
      <w:pPr>
        <w:pStyle w:val="KUJKnormal"/>
      </w:pPr>
    </w:p>
    <w:p w14:paraId="57BC7E8C" w14:textId="77777777" w:rsidR="00F50E80" w:rsidRPr="00775A2C" w:rsidRDefault="00F50E80" w:rsidP="00E6301F">
      <w:pPr>
        <w:pStyle w:val="KUJKtucny"/>
        <w:rPr>
          <w:b w:val="0"/>
          <w:bCs/>
        </w:rPr>
      </w:pPr>
      <w:r w:rsidRPr="007C1EE7">
        <w:t>Zodpovídá:</w:t>
      </w:r>
      <w:r>
        <w:t xml:space="preserve"> vedoucí KHEJ </w:t>
      </w:r>
      <w:r w:rsidRPr="00775A2C">
        <w:rPr>
          <w:b w:val="0"/>
          <w:bCs/>
        </w:rPr>
        <w:t>– Mgr. Petr Podhola</w:t>
      </w:r>
    </w:p>
    <w:p w14:paraId="754F9A65" w14:textId="77777777" w:rsidR="00F50E80" w:rsidRDefault="00F50E80" w:rsidP="00E6301F">
      <w:pPr>
        <w:pStyle w:val="KUJKnormal"/>
      </w:pPr>
    </w:p>
    <w:p w14:paraId="09E31738" w14:textId="77777777" w:rsidR="00F50E80" w:rsidRDefault="00F50E80" w:rsidP="00E6301F">
      <w:pPr>
        <w:pStyle w:val="KUJKnormal"/>
      </w:pPr>
      <w:r>
        <w:t>Termín kontroly:  21. 9. 2023</w:t>
      </w:r>
    </w:p>
    <w:p w14:paraId="67FE8300" w14:textId="77777777" w:rsidR="00F50E80" w:rsidRDefault="00F50E80" w:rsidP="00E6301F">
      <w:pPr>
        <w:pStyle w:val="KUJKnormal"/>
      </w:pPr>
      <w:r>
        <w:t>Termín splnění:   21. 9. 2023</w:t>
      </w:r>
    </w:p>
    <w:p w14:paraId="29F49807" w14:textId="77777777" w:rsidR="00F50E80" w:rsidRDefault="00F50E8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E135" w14:textId="77777777" w:rsidR="00F50E80" w:rsidRDefault="00F50E80" w:rsidP="00F50E80">
    <w:r>
      <w:rPr>
        <w:noProof/>
      </w:rPr>
      <w:pict w14:anchorId="5590ED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BEC532" w14:textId="77777777" w:rsidR="00F50E80" w:rsidRPr="005F485E" w:rsidRDefault="00F50E80" w:rsidP="00F50E8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A013B7" w14:textId="77777777" w:rsidR="00F50E80" w:rsidRPr="005F485E" w:rsidRDefault="00F50E80" w:rsidP="00F50E8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3E3D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598E17" w14:textId="77777777" w:rsidR="00F50E80" w:rsidRDefault="00F50E80" w:rsidP="00F50E80">
    <w:r>
      <w:pict w14:anchorId="46ACD6F1">
        <v:rect id="_x0000_i1026" style="width:481.9pt;height:2pt" o:hralign="center" o:hrstd="t" o:hrnoshade="t" o:hr="t" fillcolor="black" stroked="f"/>
      </w:pict>
    </w:r>
  </w:p>
  <w:p w14:paraId="0001AB9C" w14:textId="77777777" w:rsidR="00F50E80" w:rsidRPr="00F50E80" w:rsidRDefault="00F50E80" w:rsidP="00F50E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663921">
    <w:abstractNumId w:val="1"/>
  </w:num>
  <w:num w:numId="2" w16cid:durableId="852652471">
    <w:abstractNumId w:val="2"/>
  </w:num>
  <w:num w:numId="3" w16cid:durableId="1141582724">
    <w:abstractNumId w:val="9"/>
  </w:num>
  <w:num w:numId="4" w16cid:durableId="367216991">
    <w:abstractNumId w:val="7"/>
  </w:num>
  <w:num w:numId="5" w16cid:durableId="575210798">
    <w:abstractNumId w:val="0"/>
  </w:num>
  <w:num w:numId="6" w16cid:durableId="1894778521">
    <w:abstractNumId w:val="3"/>
  </w:num>
  <w:num w:numId="7" w16cid:durableId="715009074">
    <w:abstractNumId w:val="6"/>
  </w:num>
  <w:num w:numId="8" w16cid:durableId="1829666258">
    <w:abstractNumId w:val="4"/>
  </w:num>
  <w:num w:numId="9" w16cid:durableId="1831679122">
    <w:abstractNumId w:val="5"/>
  </w:num>
  <w:num w:numId="10" w16cid:durableId="1973972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0E80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6388735</vt:i4>
  </property>
  <property fmtid="{D5CDD505-2E9C-101B-9397-08002B2CF9AE}" pid="4" name="UlozitJako">
    <vt:lpwstr>C:\Users\mrazkova\AppData\Local\Temp\iU29006596\Zastupitelstvo\2023-09-21\Navrhy\342-ZK-23.</vt:lpwstr>
  </property>
  <property fmtid="{D5CDD505-2E9C-101B-9397-08002B2CF9AE}" pid="5" name="Zpracovat">
    <vt:bool>false</vt:bool>
  </property>
</Properties>
</file>