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D3C30" w14:paraId="46676FDA" w14:textId="77777777" w:rsidTr="00F203C7">
        <w:trPr>
          <w:trHeight w:hRule="exact" w:val="397"/>
        </w:trPr>
        <w:tc>
          <w:tcPr>
            <w:tcW w:w="2376" w:type="dxa"/>
            <w:hideMark/>
          </w:tcPr>
          <w:p w14:paraId="200A632B" w14:textId="77777777" w:rsidR="007D3C30" w:rsidRDefault="007D3C3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8B21DE" w14:textId="77777777" w:rsidR="007D3C30" w:rsidRDefault="007D3C30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799F12CB" w14:textId="77777777" w:rsidR="007D3C30" w:rsidRDefault="007D3C3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6A0EB15" w14:textId="77777777" w:rsidR="007D3C30" w:rsidRDefault="007D3C30" w:rsidP="00970720">
            <w:pPr>
              <w:pStyle w:val="KUJKnormal"/>
            </w:pPr>
          </w:p>
        </w:tc>
      </w:tr>
      <w:tr w:rsidR="007D3C30" w14:paraId="721082FC" w14:textId="77777777" w:rsidTr="00F203C7">
        <w:trPr>
          <w:cantSplit/>
          <w:trHeight w:hRule="exact" w:val="397"/>
        </w:trPr>
        <w:tc>
          <w:tcPr>
            <w:tcW w:w="2376" w:type="dxa"/>
            <w:hideMark/>
          </w:tcPr>
          <w:p w14:paraId="093AD544" w14:textId="77777777" w:rsidR="007D3C30" w:rsidRDefault="007D3C3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11447BA" w14:textId="77777777" w:rsidR="007D3C30" w:rsidRDefault="007D3C30" w:rsidP="00970720">
            <w:pPr>
              <w:pStyle w:val="KUJKnormal"/>
            </w:pPr>
            <w:r>
              <w:t>335/ZK/23</w:t>
            </w:r>
          </w:p>
        </w:tc>
      </w:tr>
      <w:tr w:rsidR="007D3C30" w14:paraId="523D6915" w14:textId="77777777" w:rsidTr="00F203C7">
        <w:trPr>
          <w:trHeight w:val="397"/>
        </w:trPr>
        <w:tc>
          <w:tcPr>
            <w:tcW w:w="2376" w:type="dxa"/>
          </w:tcPr>
          <w:p w14:paraId="7E7DE445" w14:textId="77777777" w:rsidR="007D3C30" w:rsidRDefault="007D3C30" w:rsidP="00970720"/>
          <w:p w14:paraId="3EAB2C78" w14:textId="77777777" w:rsidR="007D3C30" w:rsidRDefault="007D3C3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D5C5BE" w14:textId="77777777" w:rsidR="007D3C30" w:rsidRDefault="007D3C30" w:rsidP="00970720"/>
          <w:p w14:paraId="6F0FF52B" w14:textId="77777777" w:rsidR="007D3C30" w:rsidRDefault="007D3C3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„Komplexní vodohospodářská studie povodí Sudoměřské rybniční soustavy a rybníka Řežabinec“ a jeho financování z rozpočtu Jihočeského kraje</w:t>
            </w:r>
          </w:p>
        </w:tc>
      </w:tr>
    </w:tbl>
    <w:p w14:paraId="18F52B37" w14:textId="77777777" w:rsidR="007D3C30" w:rsidRDefault="007D3C30" w:rsidP="00F203C7">
      <w:pPr>
        <w:pStyle w:val="KUJKnormal"/>
        <w:rPr>
          <w:b/>
          <w:bCs/>
        </w:rPr>
      </w:pPr>
      <w:r>
        <w:rPr>
          <w:b/>
          <w:bCs/>
        </w:rPr>
        <w:pict w14:anchorId="4D9D2111">
          <v:rect id="_x0000_i1029" style="width:453.6pt;height:1.5pt" o:hralign="center" o:hrstd="t" o:hrnoshade="t" o:hr="t" fillcolor="black" stroked="f"/>
        </w:pict>
      </w:r>
    </w:p>
    <w:p w14:paraId="108795A1" w14:textId="77777777" w:rsidR="007D3C30" w:rsidRDefault="007D3C30" w:rsidP="00F2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D3C30" w14:paraId="349A5DAE" w14:textId="77777777" w:rsidTr="002559B8">
        <w:trPr>
          <w:trHeight w:val="397"/>
        </w:trPr>
        <w:tc>
          <w:tcPr>
            <w:tcW w:w="2350" w:type="dxa"/>
            <w:hideMark/>
          </w:tcPr>
          <w:p w14:paraId="3C840141" w14:textId="77777777" w:rsidR="007D3C30" w:rsidRDefault="007D3C3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F30E432" w14:textId="77777777" w:rsidR="007D3C30" w:rsidRDefault="007D3C30" w:rsidP="002559B8">
            <w:pPr>
              <w:pStyle w:val="KUJKnormal"/>
            </w:pPr>
            <w:r>
              <w:t>Mgr. František Talíř</w:t>
            </w:r>
          </w:p>
          <w:p w14:paraId="01AF13E1" w14:textId="77777777" w:rsidR="007D3C30" w:rsidRDefault="007D3C30" w:rsidP="002559B8"/>
        </w:tc>
      </w:tr>
      <w:tr w:rsidR="007D3C30" w14:paraId="6857427D" w14:textId="77777777" w:rsidTr="002559B8">
        <w:trPr>
          <w:trHeight w:val="397"/>
        </w:trPr>
        <w:tc>
          <w:tcPr>
            <w:tcW w:w="2350" w:type="dxa"/>
          </w:tcPr>
          <w:p w14:paraId="2108A5DF" w14:textId="77777777" w:rsidR="007D3C30" w:rsidRDefault="007D3C30" w:rsidP="002559B8">
            <w:pPr>
              <w:pStyle w:val="KUJKtucny"/>
            </w:pPr>
            <w:r>
              <w:t>Zpracoval:</w:t>
            </w:r>
          </w:p>
          <w:p w14:paraId="63D01554" w14:textId="77777777" w:rsidR="007D3C30" w:rsidRDefault="007D3C30" w:rsidP="002559B8"/>
        </w:tc>
        <w:tc>
          <w:tcPr>
            <w:tcW w:w="6862" w:type="dxa"/>
            <w:hideMark/>
          </w:tcPr>
          <w:p w14:paraId="40CF35FF" w14:textId="77777777" w:rsidR="007D3C30" w:rsidRDefault="007D3C30" w:rsidP="002559B8">
            <w:pPr>
              <w:pStyle w:val="KUJKnormal"/>
            </w:pPr>
            <w:r>
              <w:t>OZZL</w:t>
            </w:r>
          </w:p>
        </w:tc>
      </w:tr>
      <w:tr w:rsidR="007D3C30" w14:paraId="20008760" w14:textId="77777777" w:rsidTr="002559B8">
        <w:trPr>
          <w:trHeight w:val="397"/>
        </w:trPr>
        <w:tc>
          <w:tcPr>
            <w:tcW w:w="2350" w:type="dxa"/>
          </w:tcPr>
          <w:p w14:paraId="769EA0DB" w14:textId="77777777" w:rsidR="007D3C30" w:rsidRPr="009715F9" w:rsidRDefault="007D3C3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E8DDD88" w14:textId="77777777" w:rsidR="007D3C30" w:rsidRDefault="007D3C30" w:rsidP="002559B8"/>
        </w:tc>
        <w:tc>
          <w:tcPr>
            <w:tcW w:w="6862" w:type="dxa"/>
            <w:hideMark/>
          </w:tcPr>
          <w:p w14:paraId="63787A81" w14:textId="77777777" w:rsidR="007D3C30" w:rsidRDefault="007D3C30" w:rsidP="002559B8">
            <w:pPr>
              <w:pStyle w:val="KUJKnormal"/>
            </w:pPr>
            <w:r>
              <w:t>Ing. Zdeněk Klimeš</w:t>
            </w:r>
          </w:p>
        </w:tc>
      </w:tr>
    </w:tbl>
    <w:p w14:paraId="4F561F8D" w14:textId="77777777" w:rsidR="007D3C30" w:rsidRDefault="007D3C30" w:rsidP="00F203C7">
      <w:pPr>
        <w:pStyle w:val="KUJKnormal"/>
      </w:pPr>
    </w:p>
    <w:p w14:paraId="36054E79" w14:textId="77777777" w:rsidR="007D3C30" w:rsidRPr="0052161F" w:rsidRDefault="007D3C30" w:rsidP="00F203C7">
      <w:pPr>
        <w:pStyle w:val="KUJKtucny"/>
      </w:pPr>
      <w:r w:rsidRPr="0052161F">
        <w:t>NÁVRH USNESENÍ</w:t>
      </w:r>
    </w:p>
    <w:p w14:paraId="04A0412A" w14:textId="77777777" w:rsidR="007D3C30" w:rsidRDefault="007D3C30" w:rsidP="00F203C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F0AD7F" w14:textId="77777777" w:rsidR="007D3C30" w:rsidRPr="00841DFC" w:rsidRDefault="007D3C30" w:rsidP="00F203C7">
      <w:pPr>
        <w:pStyle w:val="KUJKPolozka"/>
      </w:pPr>
      <w:r w:rsidRPr="00841DFC">
        <w:t>Zastupitelstvo Jihočeského kraje</w:t>
      </w:r>
    </w:p>
    <w:p w14:paraId="363C8E52" w14:textId="77777777" w:rsidR="007D3C30" w:rsidRDefault="007D3C30" w:rsidP="0060470E">
      <w:pPr>
        <w:pStyle w:val="KUJKdoplnek2"/>
        <w:ind w:left="357" w:hanging="357"/>
      </w:pPr>
      <w:r w:rsidRPr="00730306">
        <w:t>bere na vědomí</w:t>
      </w:r>
    </w:p>
    <w:p w14:paraId="4C2CA792" w14:textId="77777777" w:rsidR="007D3C30" w:rsidRDefault="007D3C30" w:rsidP="0060470E">
      <w:pPr>
        <w:pStyle w:val="KUJKnormal"/>
      </w:pPr>
      <w:r>
        <w:t>informaci o projektovém záměru pro podání žádosti do Národního plánu obnovy na projekt s názvem „Komplexní vodohospodářská studie povodí Sudoměřské rybniční soustavy a rybníka Řežabinec“;</w:t>
      </w:r>
    </w:p>
    <w:p w14:paraId="68256653" w14:textId="77777777" w:rsidR="007D3C30" w:rsidRPr="00E10FE7" w:rsidRDefault="007D3C30" w:rsidP="0060470E">
      <w:pPr>
        <w:pStyle w:val="KUJKdoplnek2"/>
      </w:pPr>
      <w:r w:rsidRPr="00AF7BAE">
        <w:t>schvaluje</w:t>
      </w:r>
    </w:p>
    <w:p w14:paraId="7DD379A1" w14:textId="77777777" w:rsidR="007D3C30" w:rsidRPr="0060470E" w:rsidRDefault="007D3C30" w:rsidP="007D3C30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60470E">
        <w:rPr>
          <w:b w:val="0"/>
          <w:bCs/>
        </w:rPr>
        <w:t xml:space="preserve">realizaci a financování projektu Jihočeského kraje „Komplexní vodohospodářská studie povodí Sudoměřské rybniční soustavy a rybníka Řežabinec“ a podání žádosti o podporu do programu Národní plán obnovy – Podpora obnovy přirozených funkcí krajiny podprogram 166 - Komplexní vodohospodářské studie (Posouzení potenciálu zadržování vody v krajině a návrh konkrétních opatření) (dále jen NPO) s celkovými výdaji </w:t>
      </w:r>
      <w:bookmarkStart w:id="1" w:name="_Hlk143519570"/>
      <w:r w:rsidRPr="0060470E">
        <w:rPr>
          <w:b w:val="0"/>
          <w:bCs/>
        </w:rPr>
        <w:t xml:space="preserve">3 992 920 </w:t>
      </w:r>
      <w:bookmarkEnd w:id="1"/>
      <w:r w:rsidRPr="0060470E">
        <w:rPr>
          <w:b w:val="0"/>
          <w:bCs/>
        </w:rPr>
        <w:t xml:space="preserve">Kč, z toho s celkovými způsobilými výdaji 3 692 920 Kč, </w:t>
      </w:r>
    </w:p>
    <w:p w14:paraId="34EE22E1" w14:textId="77777777" w:rsidR="007D3C30" w:rsidRPr="0060470E" w:rsidRDefault="007D3C30" w:rsidP="007D3C30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60470E">
        <w:rPr>
          <w:b w:val="0"/>
          <w:bCs/>
        </w:rPr>
        <w:t xml:space="preserve">předfinancování projektu „Komplexní vodohospodářská studie povodí Sudoměřské rybniční soustavy a rybníka Řežabinec“ Jihočeským krajem maximálně do výše 100 % z celkových způsobilých výdajů projektu, tj. 3 692 920 Kč vč. DPH s podmínkou přidělení dotace z NPO, s čerpáním na základě formuláře evropského projektu dle přílohy č. 1 návrhu č. </w:t>
      </w:r>
      <w:r>
        <w:rPr>
          <w:b w:val="0"/>
          <w:bCs/>
        </w:rPr>
        <w:t>335</w:t>
      </w:r>
      <w:r w:rsidRPr="0060470E">
        <w:rPr>
          <w:b w:val="0"/>
          <w:bCs/>
        </w:rPr>
        <w:t>/</w:t>
      </w:r>
      <w:r>
        <w:rPr>
          <w:b w:val="0"/>
          <w:bCs/>
        </w:rPr>
        <w:t>Z</w:t>
      </w:r>
      <w:r w:rsidRPr="0060470E">
        <w:rPr>
          <w:b w:val="0"/>
          <w:bCs/>
        </w:rPr>
        <w:t>K/23,</w:t>
      </w:r>
    </w:p>
    <w:p w14:paraId="2EBCE24A" w14:textId="77777777" w:rsidR="007D3C30" w:rsidRDefault="007D3C30" w:rsidP="007D3C30">
      <w:pPr>
        <w:pStyle w:val="KUJKnormal"/>
        <w:numPr>
          <w:ilvl w:val="0"/>
          <w:numId w:val="11"/>
        </w:numPr>
        <w:ind w:left="284" w:hanging="284"/>
      </w:pPr>
      <w:r>
        <w:t>financování nezpůsobilých výdajů projektu „Komplexní vodohospodářská studie povodí Sudoměřské rybniční soustavy a rybníka Řežabinec“ Jihočeským krajem maximálně do výše 300 000 Kč vč. DPH s podmínkou přidělení dotace z NPO, s čerpáním na základě Formuláře evropského projektu dle přílohy č. 1 návrhu č. 335/ZK/23;</w:t>
      </w:r>
    </w:p>
    <w:p w14:paraId="1F41EE7A" w14:textId="77777777" w:rsidR="007D3C30" w:rsidRDefault="007D3C30" w:rsidP="00C546A5">
      <w:pPr>
        <w:pStyle w:val="KUJKdoplnek2"/>
      </w:pPr>
      <w:r w:rsidRPr="0021676C">
        <w:t>ukládá</w:t>
      </w:r>
    </w:p>
    <w:p w14:paraId="3F667DA3" w14:textId="77777777" w:rsidR="007D3C30" w:rsidRDefault="007D3C30" w:rsidP="0060470E">
      <w:pPr>
        <w:pStyle w:val="KUJKnormal"/>
      </w:pPr>
      <w:r>
        <w:t>JUDr. Lukáši Glaserovi, řediteli krajského úřadu, zabezpečit veškeré úkony potřebné k realizaci části II. usnesení.</w:t>
      </w:r>
    </w:p>
    <w:p w14:paraId="59EE9C59" w14:textId="77777777" w:rsidR="007D3C30" w:rsidRDefault="007D3C30" w:rsidP="00900A3A">
      <w:pPr>
        <w:pStyle w:val="KUJKmezeraDZ"/>
      </w:pPr>
      <w:bookmarkStart w:id="2" w:name="US_DuvodZprava"/>
      <w:bookmarkEnd w:id="2"/>
    </w:p>
    <w:p w14:paraId="31F0DCC6" w14:textId="77777777" w:rsidR="007D3C30" w:rsidRDefault="007D3C30" w:rsidP="00900A3A">
      <w:pPr>
        <w:pStyle w:val="KUJKnadpisDZ"/>
      </w:pPr>
      <w:r>
        <w:t>DŮVODOVÁ ZPRÁVA</w:t>
      </w:r>
    </w:p>
    <w:p w14:paraId="005254A0" w14:textId="77777777" w:rsidR="007D3C30" w:rsidRPr="009B7B0B" w:rsidRDefault="007D3C30" w:rsidP="00900A3A">
      <w:pPr>
        <w:pStyle w:val="KUJKmezeraDZ"/>
      </w:pPr>
    </w:p>
    <w:p w14:paraId="7185368B" w14:textId="77777777" w:rsidR="007D3C30" w:rsidRDefault="007D3C30" w:rsidP="00085E6C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Východiska a stručný popis projektu</w:t>
      </w:r>
    </w:p>
    <w:p w14:paraId="1E8A6A16" w14:textId="77777777" w:rsidR="007D3C30" w:rsidRDefault="007D3C30" w:rsidP="00085E6C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/>
          <w:sz w:val="20"/>
          <w:szCs w:val="28"/>
        </w:rPr>
        <w:t>Projekt je připraven v souladu se směrnicí Rady Jihočeského kraje SM/115/RK ze dne 1. 12. 2022 a </w:t>
      </w:r>
      <w:r>
        <w:rPr>
          <w:rFonts w:ascii="Arial" w:eastAsia="Times New Roman" w:hAnsi="Arial" w:cs="Arial"/>
          <w:sz w:val="20"/>
          <w:szCs w:val="20"/>
          <w:lang w:eastAsia="cs-CZ"/>
        </w:rPr>
        <w:t>navazuje na koncepční materiály Jihočeského kraje (zejména na Koncepci ochrany přírody a krajiny Jihočeského kraje a Územní studii krajiny Jihočeského kraje).</w:t>
      </w:r>
    </w:p>
    <w:p w14:paraId="3F148BF5" w14:textId="77777777" w:rsidR="007D3C30" w:rsidRDefault="007D3C30" w:rsidP="004817AA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Cílem projektu „Komplexní vodohospodářská studie povodí Sudoměřské rybniční soustavy a rybníka Řežabinec“ (dále jen studie) je analýza stavu zájmového území a návrh souboru krajinářských úprav vedoucích k obnově a ochraně ekologicky stabilní harmonické kulturní krajiny zájmového území, zvýšení retenční schopnosti krajiny a adaptaci vodních, nelesních a lesních ekosystémů na změnu klimatu. V zájmovém území jsou zastoupeny souvislé hodnotné partie na straně jedné a rozsáhlé narušené partie na straně druhé. Cílem navržených opatření bude proto zejména: </w:t>
      </w:r>
    </w:p>
    <w:p w14:paraId="124A182A" w14:textId="77777777" w:rsidR="007D3C30" w:rsidRDefault="007D3C30" w:rsidP="007D3C30">
      <w:pPr>
        <w:pStyle w:val="Odstavecseseznamem"/>
        <w:numPr>
          <w:ilvl w:val="0"/>
          <w:numId w:val="12"/>
        </w:numPr>
        <w:spacing w:before="60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obnova přirozeného stavu a zlepšení ekologického stavu vodních toků a vodních ploch </w:t>
      </w:r>
    </w:p>
    <w:p w14:paraId="3F8DB4C9" w14:textId="77777777" w:rsidR="007D3C30" w:rsidRDefault="007D3C30" w:rsidP="007D3C30">
      <w:pPr>
        <w:pStyle w:val="Odstavecseseznamem"/>
        <w:numPr>
          <w:ilvl w:val="0"/>
          <w:numId w:val="12"/>
        </w:num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ochrana a prohloubení přirozeného charakteru stávajících hodnotných částí krajiny </w:t>
      </w:r>
    </w:p>
    <w:p w14:paraId="3A5D5F55" w14:textId="77777777" w:rsidR="007D3C30" w:rsidRDefault="007D3C30" w:rsidP="007D3C30">
      <w:pPr>
        <w:pStyle w:val="Odstavecseseznamem"/>
        <w:numPr>
          <w:ilvl w:val="0"/>
          <w:numId w:val="12"/>
        </w:num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obnova prvků stabilní krajiny v silněji exploatovaných a narušených částech</w:t>
      </w:r>
    </w:p>
    <w:p w14:paraId="2B1F1154" w14:textId="77777777" w:rsidR="007D3C30" w:rsidRDefault="007D3C30" w:rsidP="007D3C30">
      <w:pPr>
        <w:pStyle w:val="Odstavecseseznamem"/>
        <w:numPr>
          <w:ilvl w:val="0"/>
          <w:numId w:val="12"/>
        </w:num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zvýšení retenční schopnosti krajiny</w:t>
      </w:r>
    </w:p>
    <w:p w14:paraId="61E88800" w14:textId="77777777" w:rsidR="007D3C30" w:rsidRDefault="007D3C30" w:rsidP="007D3C30">
      <w:pPr>
        <w:pStyle w:val="Odstavecseseznamem"/>
        <w:numPr>
          <w:ilvl w:val="0"/>
          <w:numId w:val="12"/>
        </w:num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adaptace vodních, nelesních a lesních ekosystémů na změnu klimatu</w:t>
      </w:r>
    </w:p>
    <w:p w14:paraId="30B64297" w14:textId="77777777" w:rsidR="007D3C30" w:rsidRDefault="007D3C30" w:rsidP="00085E6C">
      <w:pPr>
        <w:spacing w:before="120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Vymezení zájmové oblasti a její problémy:</w:t>
      </w:r>
    </w:p>
    <w:p w14:paraId="5B25657C" w14:textId="77777777" w:rsidR="007D3C30" w:rsidRDefault="007D3C30" w:rsidP="00406BAE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Zájmové území o celkové ploše 4358 ha lze charakterizovat jako převážně zemědělskou krajinu. Nachází se na rozhraní okresů Strakonice a Písek, zasahuje do působnosti obcí Cehnice, Čejetice, Ražice, Paračov, Skály, Kváskovice, Kestřany, Radějovice, Drahonice, Bílsko, Heřmaň, Putim, Třešovice, Litochovice a Kuřimany.</w:t>
      </w:r>
    </w:p>
    <w:p w14:paraId="44B31C97" w14:textId="77777777" w:rsidR="007D3C30" w:rsidRDefault="007D3C30" w:rsidP="00406BAE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zájmové oblasti je evidováno 77 vodních ploch o celkové výměře 224,25 ha. Majoritním vlastníkem rybníků je Jihočeský kraj (19 rybníků o celkové výměře 119 ha – 54 %). Rybník Řežabinec o výměře 94 ha je v majetku AOPK ČR, ale hospodaří na něm Jihočeský kraj (Krajské školní hospodářství).  Nezbytnou součástí výstupů studie budou rozčleněná opatření směřující do vodní soustavy s cílem zvýšit retenční kapacitu zájmové oblasti, zvýšit ekologickou hodnotu vodních ploch a toků a zároveň zachovat ekonomicky udržitelné hospodaření.</w:t>
      </w:r>
    </w:p>
    <w:p w14:paraId="265C9ED4" w14:textId="77777777" w:rsidR="007D3C30" w:rsidRDefault="007D3C30" w:rsidP="00406BAE">
      <w:pPr>
        <w:spacing w:before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Oblast je svým plošším reliéfem a relativně úrodnějšími půdami příhodná pro zemědělské využití. Z tohoto důvodu je značné procento ploch zorněno (67 % zemědělské půdy). V návaznosti na zúrodňování původně značně bažinaté oblasti okraje nivy docházelo k úpravám koryt vodotečí a k rozsáhlým melioracím, přičemž došlo ke snížení retenční schopnosti krajiny a došlo k zániku řady biotopů. </w:t>
      </w:r>
      <w:r>
        <w:rPr>
          <w:rFonts w:ascii="Arial" w:hAnsi="Arial" w:cs="Arial"/>
          <w:bCs/>
          <w:sz w:val="20"/>
          <w:szCs w:val="20"/>
        </w:rPr>
        <w:t>V rámci studie a návrhu opatření bude nutné v oblasti zemědělského hospodaření prioritně řešit velké procento zornění půdy v rozsáhlých celcích a s tím související negativní vlivy, zejména:</w:t>
      </w:r>
    </w:p>
    <w:p w14:paraId="4A45F9EA" w14:textId="77777777" w:rsidR="007D3C30" w:rsidRDefault="007D3C30" w:rsidP="007D3C30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snížená retenční schopnost krajiny, velké riziko vysychání </w:t>
      </w:r>
    </w:p>
    <w:p w14:paraId="79916A1C" w14:textId="77777777" w:rsidR="007D3C30" w:rsidRDefault="007D3C30" w:rsidP="007D3C30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eroze půdy a ní související zanášení vodních toků a nádrží sedimenty</w:t>
      </w:r>
    </w:p>
    <w:p w14:paraId="5AA0A7C9" w14:textId="77777777" w:rsidR="007D3C30" w:rsidRDefault="007D3C30" w:rsidP="007D3C30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splach živin a následná eutrofizace podzemních a povrchových vod</w:t>
      </w:r>
    </w:p>
    <w:p w14:paraId="6051AE59" w14:textId="77777777" w:rsidR="007D3C30" w:rsidRDefault="007D3C30" w:rsidP="00085E6C">
      <w:pPr>
        <w:spacing w:before="120"/>
        <w:jc w:val="both"/>
        <w:rPr>
          <w:rFonts w:ascii="Arial" w:eastAsia="Times New Roman" w:hAnsi="Arial"/>
          <w:sz w:val="20"/>
          <w:szCs w:val="28"/>
          <w:u w:val="single"/>
        </w:rPr>
      </w:pPr>
      <w:r>
        <w:rPr>
          <w:rFonts w:ascii="Arial" w:eastAsia="Times New Roman" w:hAnsi="Arial"/>
          <w:sz w:val="20"/>
          <w:szCs w:val="28"/>
          <w:u w:val="single"/>
        </w:rPr>
        <w:t>Cílový stav, časový rámec projektu</w:t>
      </w:r>
    </w:p>
    <w:p w14:paraId="389A6E7D" w14:textId="77777777" w:rsidR="007D3C30" w:rsidRDefault="007D3C30" w:rsidP="00406BAE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Výstupy studie budou zapracovány jako jeden z pilotních projektů zpracovávané Adaptační strategie Jihočeského kraje na změnu klimatu a budou sloužit jako nezbytný podklad pro podání žádostí na realizaci navrhovaných opatření do dalších projektů (OPŽP, program LIFE).</w:t>
      </w:r>
    </w:p>
    <w:p w14:paraId="178D894E" w14:textId="77777777" w:rsidR="007D3C30" w:rsidRDefault="007D3C30" w:rsidP="00406BAE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Navrhovaná opatření směrovaná do majetku Jihočeského kraje (rybniční soustavy) budou mít v případě jejich realizace pozitivní dopad na zlepšení stavu vodních ekosystémů, případně na snížení nákladů spojených s jejich údržbou v důsledku snížení vnosu živin a sedimentů do vodních nádrží.</w:t>
      </w:r>
    </w:p>
    <w:p w14:paraId="2BD92B49" w14:textId="77777777" w:rsidR="007D3C30" w:rsidRPr="0060470E" w:rsidRDefault="007D3C30" w:rsidP="00406BAE">
      <w:pPr>
        <w:pStyle w:val="KUJKnormal"/>
        <w:spacing w:before="60"/>
        <w:contextualSpacing w:val="0"/>
      </w:pPr>
      <w:r>
        <w:rPr>
          <w:rFonts w:eastAsia="Times New Roman" w:cs="Arial"/>
          <w:szCs w:val="20"/>
          <w:lang w:eastAsia="cs-CZ"/>
        </w:rPr>
        <w:t>V případě schválení projektu bude žádost do NPO podána do konce září 2023. Pokud bude akceptována, v roce 2023 proběhne výběrové řízení na dodavatele studie, v roce 2024 bude studie zpracovávána a odevzdána na začátku roku 2025.</w:t>
      </w:r>
    </w:p>
    <w:p w14:paraId="455E60F7" w14:textId="77777777" w:rsidR="007D3C30" w:rsidRDefault="007D3C30" w:rsidP="00F203C7">
      <w:pPr>
        <w:pStyle w:val="KUJKnormal"/>
      </w:pPr>
    </w:p>
    <w:p w14:paraId="50BACE94" w14:textId="77777777" w:rsidR="007D3C30" w:rsidRDefault="007D3C30" w:rsidP="00F203C7">
      <w:pPr>
        <w:pStyle w:val="KUJKnormal"/>
      </w:pPr>
      <w:r>
        <w:t>Finanční nároky a krytí: Náklady na realizaci projektu jsou navrženy jako maximální, vypočtené dle obvyklých nákladů obdobných projektů a jsou v souladu s podmínkami výzvy NPO. Náklady na studii ve výši 3 692 920 Kč jsou 100% financovány z NPO. Nezpůsobilé náklady ve výši max. 300 000 Kč jsou do projektu zahrnuty jako rezerva pro případ, že by bylo nutno zpracovat nebo získat data z dodatečných průzkumů. Náklady na realizaci projektu budou v případě schválení zahrnuty do návrhu rozpočtu 2024 a SRV 2025-2026.</w:t>
      </w:r>
    </w:p>
    <w:p w14:paraId="2993DE5B" w14:textId="77777777" w:rsidR="007D3C30" w:rsidRDefault="007D3C30" w:rsidP="00F203C7">
      <w:pPr>
        <w:pStyle w:val="KUJKnormal"/>
      </w:pPr>
    </w:p>
    <w:p w14:paraId="28C613B0" w14:textId="77777777" w:rsidR="007D3C30" w:rsidRDefault="007D3C30" w:rsidP="00203518">
      <w:pPr>
        <w:pStyle w:val="KUJKnormal"/>
      </w:pPr>
      <w:r>
        <w:t>Vyjádření správce rozpočtu:</w:t>
      </w:r>
      <w:r w:rsidRPr="00203518">
        <w:t xml:space="preserve"> </w:t>
      </w: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Souhlasím z hlediska rozpočtového krytí. Ve schváleném rozpočtu na rok 2023 je alokována celková výše 1,2 mil. Kč. Ve schváleném SVR na roky 2024-25 je ještě 51 mil. Kč pro rok 2024 na projekt „Revitalizace Sudoměřské rybniční soustavy v nadregionálním biocentru Řežabinec“, vč. příjmů. Při aktualizaci SVR a rozpočtu bude nutné alokace upravit dle předpokládaného čerpání.</w:t>
      </w:r>
    </w:p>
    <w:p w14:paraId="51EE1D7B" w14:textId="77777777" w:rsidR="007D3C30" w:rsidRDefault="007D3C30" w:rsidP="00F203C7">
      <w:pPr>
        <w:pStyle w:val="KUJKnormal"/>
      </w:pPr>
    </w:p>
    <w:p w14:paraId="36EDC9A8" w14:textId="77777777" w:rsidR="007D3C30" w:rsidRDefault="007D3C30" w:rsidP="00F203C7">
      <w:pPr>
        <w:pStyle w:val="KUJKnormal"/>
      </w:pPr>
      <w:r>
        <w:t>Návrh projednán (stanoviska):</w:t>
      </w:r>
      <w:r w:rsidRPr="0026448F">
        <w:t xml:space="preserve"> </w:t>
      </w:r>
      <w:r>
        <w:t>Materiál byl projednán radou Jihočeského kraje a doporučen zastupitelstvu kraje ke schválení (usnesení č. 942/2023/RK-74 ze dne 07. 09. 2023).</w:t>
      </w:r>
    </w:p>
    <w:p w14:paraId="5B5E00EE" w14:textId="77777777" w:rsidR="007D3C30" w:rsidRDefault="007D3C30" w:rsidP="00F203C7">
      <w:pPr>
        <w:pStyle w:val="KUJKnormal"/>
      </w:pPr>
    </w:p>
    <w:p w14:paraId="40568E91" w14:textId="77777777" w:rsidR="007D3C30" w:rsidRPr="007939A8" w:rsidRDefault="007D3C30" w:rsidP="00F203C7">
      <w:pPr>
        <w:pStyle w:val="KUJKtucny"/>
      </w:pPr>
      <w:r w:rsidRPr="007939A8">
        <w:t>PŘÍLOHY:</w:t>
      </w:r>
    </w:p>
    <w:p w14:paraId="53A81DED" w14:textId="77777777" w:rsidR="007D3C30" w:rsidRDefault="007D3C30" w:rsidP="00F203C7">
      <w:pPr>
        <w:pStyle w:val="KUJKcislovany"/>
      </w:pPr>
      <w:r>
        <w:t>Formulář evropského projektu</w:t>
      </w:r>
    </w:p>
    <w:p w14:paraId="7390F159" w14:textId="77777777" w:rsidR="007D3C30" w:rsidRDefault="007D3C30" w:rsidP="00F203C7">
      <w:pPr>
        <w:pStyle w:val="KUJKnormal"/>
      </w:pPr>
    </w:p>
    <w:p w14:paraId="1A87E4E3" w14:textId="77777777" w:rsidR="007D3C30" w:rsidRPr="007C1EE7" w:rsidRDefault="007D3C30" w:rsidP="00F203C7">
      <w:pPr>
        <w:pStyle w:val="KUJKtucny"/>
      </w:pPr>
      <w:r w:rsidRPr="007C1EE7">
        <w:t>Zodpovídá:</w:t>
      </w:r>
      <w:r>
        <w:t xml:space="preserve"> </w:t>
      </w:r>
      <w:r w:rsidRPr="004817AA">
        <w:rPr>
          <w:b w:val="0"/>
          <w:bCs/>
        </w:rPr>
        <w:t>vedoucí OZZL - Ing. Zdeněk Klimeš</w:t>
      </w:r>
    </w:p>
    <w:p w14:paraId="6A648E30" w14:textId="77777777" w:rsidR="007D3C30" w:rsidRDefault="007D3C30" w:rsidP="00F203C7">
      <w:pPr>
        <w:pStyle w:val="KUJKnormal"/>
      </w:pPr>
    </w:p>
    <w:p w14:paraId="2EAFAA58" w14:textId="77777777" w:rsidR="007D3C30" w:rsidRDefault="007D3C30" w:rsidP="00F203C7">
      <w:pPr>
        <w:pStyle w:val="KUJKnormal"/>
      </w:pPr>
      <w:r>
        <w:t>Termín kontroly: 31. 10. 2023</w:t>
      </w:r>
    </w:p>
    <w:p w14:paraId="2426C2D2" w14:textId="77777777" w:rsidR="007D3C30" w:rsidRDefault="007D3C30" w:rsidP="0027044E">
      <w:pPr>
        <w:pStyle w:val="KUJKnormal"/>
      </w:pPr>
      <w:r>
        <w:t>Termín splnění: 19. 12. 2025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14C5" w14:textId="77777777" w:rsidR="007D3C30" w:rsidRDefault="007D3C30" w:rsidP="007D3C30">
    <w:r>
      <w:rPr>
        <w:noProof/>
      </w:rPr>
      <w:pict w14:anchorId="54DF20C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E7CD86B" w14:textId="77777777" w:rsidR="007D3C30" w:rsidRPr="005F485E" w:rsidRDefault="007D3C30" w:rsidP="007D3C3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6873506" w14:textId="77777777" w:rsidR="007D3C30" w:rsidRPr="005F485E" w:rsidRDefault="007D3C30" w:rsidP="007D3C3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EF98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6C09B4F" w14:textId="77777777" w:rsidR="007D3C30" w:rsidRDefault="007D3C30" w:rsidP="007D3C30">
    <w:r>
      <w:pict w14:anchorId="167B97D7">
        <v:rect id="_x0000_i1026" style="width:481.9pt;height:2pt" o:hralign="center" o:hrstd="t" o:hrnoshade="t" o:hr="t" fillcolor="black" stroked="f"/>
      </w:pict>
    </w:r>
  </w:p>
  <w:p w14:paraId="6F353E44" w14:textId="77777777" w:rsidR="007D3C30" w:rsidRPr="007D3C30" w:rsidRDefault="007D3C30" w:rsidP="007D3C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19E1"/>
    <w:multiLevelType w:val="hybridMultilevel"/>
    <w:tmpl w:val="E6F6F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1C2A"/>
    <w:multiLevelType w:val="hybridMultilevel"/>
    <w:tmpl w:val="55CC01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09B0F8F"/>
    <w:multiLevelType w:val="hybridMultilevel"/>
    <w:tmpl w:val="2CAE8876"/>
    <w:lvl w:ilvl="0" w:tplc="3BE068EA">
      <w:start w:val="7"/>
      <w:numFmt w:val="bullet"/>
      <w:lvlText w:val="•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71641">
    <w:abstractNumId w:val="1"/>
  </w:num>
  <w:num w:numId="2" w16cid:durableId="909728336">
    <w:abstractNumId w:val="2"/>
  </w:num>
  <w:num w:numId="3" w16cid:durableId="107087770">
    <w:abstractNumId w:val="12"/>
  </w:num>
  <w:num w:numId="4" w16cid:durableId="13456968">
    <w:abstractNumId w:val="10"/>
  </w:num>
  <w:num w:numId="5" w16cid:durableId="518004287">
    <w:abstractNumId w:val="0"/>
  </w:num>
  <w:num w:numId="6" w16cid:durableId="1019770549">
    <w:abstractNumId w:val="5"/>
  </w:num>
  <w:num w:numId="7" w16cid:durableId="1433277631">
    <w:abstractNumId w:val="9"/>
  </w:num>
  <w:num w:numId="8" w16cid:durableId="1717509567">
    <w:abstractNumId w:val="6"/>
  </w:num>
  <w:num w:numId="9" w16cid:durableId="1721125468">
    <w:abstractNumId w:val="7"/>
  </w:num>
  <w:num w:numId="10" w16cid:durableId="953287769">
    <w:abstractNumId w:val="11"/>
  </w:num>
  <w:num w:numId="11" w16cid:durableId="131102736">
    <w:abstractNumId w:val="3"/>
  </w:num>
  <w:num w:numId="12" w16cid:durableId="1743258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5048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3C30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2023-09-22T07:27:00Z</dcterms:created>
  <dcterms:modified xsi:type="dcterms:W3CDTF">2023-09-22T07:27:00Z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6385329</vt:i4>
  </property>
  <property fmtid="{D5CDD505-2E9C-101B-9397-08002B2CF9AE}" pid="4" name="UlozitJako">
    <vt:lpwstr>C:\Users\mrazkova\AppData\Local\Temp\iU29006596\Zastupitelstvo\2023-09-21\Navrhy\335-ZK-23.</vt:lpwstr>
  </property>
  <property fmtid="{D5CDD505-2E9C-101B-9397-08002B2CF9AE}" pid="5" name="Zpracovat">
    <vt:bool>false</vt:bool>
  </property>
</Properties>
</file>