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F2E12" w14:paraId="4282141F" w14:textId="77777777" w:rsidTr="00425FB0">
        <w:trPr>
          <w:trHeight w:hRule="exact" w:val="397"/>
        </w:trPr>
        <w:tc>
          <w:tcPr>
            <w:tcW w:w="2376" w:type="dxa"/>
            <w:hideMark/>
          </w:tcPr>
          <w:p w14:paraId="3EA7A14B" w14:textId="77777777" w:rsidR="00CF2E12" w:rsidRDefault="00CF2E12" w:rsidP="00970720">
            <w:pPr>
              <w:pStyle w:val="KUJKtucny"/>
            </w:pPr>
            <w:r>
              <w:t>Datum jednání:</w:t>
            </w:r>
          </w:p>
        </w:tc>
        <w:tc>
          <w:tcPr>
            <w:tcW w:w="3828" w:type="dxa"/>
            <w:hideMark/>
          </w:tcPr>
          <w:p w14:paraId="3FE3A16C" w14:textId="77777777" w:rsidR="00CF2E12" w:rsidRDefault="00CF2E12" w:rsidP="00970720">
            <w:pPr>
              <w:pStyle w:val="KUJKnormal"/>
            </w:pPr>
            <w:r>
              <w:t>21. 09. 2023</w:t>
            </w:r>
          </w:p>
        </w:tc>
        <w:tc>
          <w:tcPr>
            <w:tcW w:w="2126" w:type="dxa"/>
            <w:hideMark/>
          </w:tcPr>
          <w:p w14:paraId="1AB48AA6" w14:textId="77777777" w:rsidR="00CF2E12" w:rsidRDefault="00CF2E12" w:rsidP="00970720">
            <w:pPr>
              <w:pStyle w:val="KUJKtucny"/>
            </w:pPr>
            <w:r>
              <w:t>Bod programu:</w:t>
            </w:r>
          </w:p>
        </w:tc>
        <w:tc>
          <w:tcPr>
            <w:tcW w:w="850" w:type="dxa"/>
          </w:tcPr>
          <w:p w14:paraId="1B37B0B0" w14:textId="77777777" w:rsidR="00CF2E12" w:rsidRDefault="00CF2E12" w:rsidP="00970720">
            <w:pPr>
              <w:pStyle w:val="KUJKnormal"/>
            </w:pPr>
          </w:p>
        </w:tc>
      </w:tr>
      <w:tr w:rsidR="00CF2E12" w14:paraId="5D39F9E3" w14:textId="77777777" w:rsidTr="00425FB0">
        <w:trPr>
          <w:cantSplit/>
          <w:trHeight w:hRule="exact" w:val="397"/>
        </w:trPr>
        <w:tc>
          <w:tcPr>
            <w:tcW w:w="2376" w:type="dxa"/>
            <w:hideMark/>
          </w:tcPr>
          <w:p w14:paraId="134ACE58" w14:textId="77777777" w:rsidR="00CF2E12" w:rsidRDefault="00CF2E12" w:rsidP="00970720">
            <w:pPr>
              <w:pStyle w:val="KUJKtucny"/>
            </w:pPr>
            <w:r>
              <w:t>Číslo návrhu:</w:t>
            </w:r>
          </w:p>
        </w:tc>
        <w:tc>
          <w:tcPr>
            <w:tcW w:w="6804" w:type="dxa"/>
            <w:gridSpan w:val="3"/>
            <w:hideMark/>
          </w:tcPr>
          <w:p w14:paraId="37DABAB8" w14:textId="77777777" w:rsidR="00CF2E12" w:rsidRDefault="00CF2E12" w:rsidP="00970720">
            <w:pPr>
              <w:pStyle w:val="KUJKnormal"/>
            </w:pPr>
            <w:r>
              <w:t>334/ZK/23</w:t>
            </w:r>
          </w:p>
        </w:tc>
      </w:tr>
      <w:tr w:rsidR="00CF2E12" w14:paraId="33768701" w14:textId="77777777" w:rsidTr="00425FB0">
        <w:trPr>
          <w:trHeight w:val="397"/>
        </w:trPr>
        <w:tc>
          <w:tcPr>
            <w:tcW w:w="2376" w:type="dxa"/>
          </w:tcPr>
          <w:p w14:paraId="14345987" w14:textId="77777777" w:rsidR="00CF2E12" w:rsidRDefault="00CF2E12" w:rsidP="00970720"/>
          <w:p w14:paraId="375B3E46" w14:textId="77777777" w:rsidR="00CF2E12" w:rsidRDefault="00CF2E12" w:rsidP="00970720">
            <w:pPr>
              <w:pStyle w:val="KUJKtucny"/>
            </w:pPr>
            <w:r>
              <w:t>Název bodu:</w:t>
            </w:r>
          </w:p>
        </w:tc>
        <w:tc>
          <w:tcPr>
            <w:tcW w:w="6804" w:type="dxa"/>
            <w:gridSpan w:val="3"/>
          </w:tcPr>
          <w:p w14:paraId="4270E00B" w14:textId="77777777" w:rsidR="00CF2E12" w:rsidRDefault="00CF2E12" w:rsidP="00970720"/>
          <w:p w14:paraId="7F4FCCF3" w14:textId="77777777" w:rsidR="00CF2E12" w:rsidRDefault="00CF2E12" w:rsidP="00970720">
            <w:pPr>
              <w:pStyle w:val="KUJKtucny"/>
              <w:rPr>
                <w:sz w:val="22"/>
                <w:szCs w:val="22"/>
              </w:rPr>
            </w:pPr>
            <w:r>
              <w:rPr>
                <w:sz w:val="22"/>
                <w:szCs w:val="22"/>
              </w:rPr>
              <w:t>Budoucí koupě pozemků v k. ú. Srubec v rámci stavby „Přeložka silnice II/156 a II/157, 6. etapa“</w:t>
            </w:r>
          </w:p>
        </w:tc>
      </w:tr>
    </w:tbl>
    <w:p w14:paraId="65260D99" w14:textId="77777777" w:rsidR="00CF2E12" w:rsidRDefault="00CF2E12" w:rsidP="00425FB0">
      <w:pPr>
        <w:pStyle w:val="KUJKnormal"/>
        <w:rPr>
          <w:b/>
          <w:bCs/>
        </w:rPr>
      </w:pPr>
      <w:r>
        <w:rPr>
          <w:b/>
          <w:bCs/>
        </w:rPr>
        <w:pict w14:anchorId="064921F0">
          <v:rect id="_x0000_i1029" style="width:453.6pt;height:1.5pt" o:hralign="center" o:hrstd="t" o:hrnoshade="t" o:hr="t" fillcolor="black" stroked="f"/>
        </w:pict>
      </w:r>
    </w:p>
    <w:p w14:paraId="7FE4976C" w14:textId="77777777" w:rsidR="00CF2E12" w:rsidRDefault="00CF2E12" w:rsidP="00425FB0">
      <w:pPr>
        <w:pStyle w:val="KUJKnormal"/>
      </w:pPr>
    </w:p>
    <w:p w14:paraId="7F91F933" w14:textId="77777777" w:rsidR="00CF2E12" w:rsidRDefault="00CF2E12" w:rsidP="00425FB0"/>
    <w:tbl>
      <w:tblPr>
        <w:tblW w:w="0" w:type="auto"/>
        <w:tblCellMar>
          <w:left w:w="70" w:type="dxa"/>
          <w:right w:w="70" w:type="dxa"/>
        </w:tblCellMar>
        <w:tblLook w:val="04A0" w:firstRow="1" w:lastRow="0" w:firstColumn="1" w:lastColumn="0" w:noHBand="0" w:noVBand="1"/>
      </w:tblPr>
      <w:tblGrid>
        <w:gridCol w:w="2350"/>
        <w:gridCol w:w="6862"/>
      </w:tblGrid>
      <w:tr w:rsidR="00CF2E12" w14:paraId="0BD31F5D" w14:textId="77777777" w:rsidTr="002559B8">
        <w:trPr>
          <w:trHeight w:val="397"/>
        </w:trPr>
        <w:tc>
          <w:tcPr>
            <w:tcW w:w="2350" w:type="dxa"/>
            <w:hideMark/>
          </w:tcPr>
          <w:p w14:paraId="1E121A2E" w14:textId="77777777" w:rsidR="00CF2E12" w:rsidRDefault="00CF2E12" w:rsidP="002559B8">
            <w:pPr>
              <w:pStyle w:val="KUJKtucny"/>
            </w:pPr>
            <w:r>
              <w:t>Předkladatel:</w:t>
            </w:r>
          </w:p>
        </w:tc>
        <w:tc>
          <w:tcPr>
            <w:tcW w:w="6862" w:type="dxa"/>
          </w:tcPr>
          <w:p w14:paraId="37832BE8" w14:textId="77777777" w:rsidR="00CF2E12" w:rsidRDefault="00CF2E12" w:rsidP="002559B8">
            <w:pPr>
              <w:pStyle w:val="KUJKnormal"/>
            </w:pPr>
            <w:r>
              <w:t>Mgr. Bc. Antonín Krák</w:t>
            </w:r>
          </w:p>
          <w:p w14:paraId="3E382AEA" w14:textId="77777777" w:rsidR="00CF2E12" w:rsidRDefault="00CF2E12" w:rsidP="002559B8"/>
        </w:tc>
      </w:tr>
      <w:tr w:rsidR="00CF2E12" w14:paraId="754FCC70" w14:textId="77777777" w:rsidTr="002559B8">
        <w:trPr>
          <w:trHeight w:val="397"/>
        </w:trPr>
        <w:tc>
          <w:tcPr>
            <w:tcW w:w="2350" w:type="dxa"/>
          </w:tcPr>
          <w:p w14:paraId="3D66E9C8" w14:textId="77777777" w:rsidR="00CF2E12" w:rsidRDefault="00CF2E12" w:rsidP="002559B8">
            <w:pPr>
              <w:pStyle w:val="KUJKtucny"/>
            </w:pPr>
            <w:r>
              <w:t>Zpracoval:</w:t>
            </w:r>
          </w:p>
          <w:p w14:paraId="302383EF" w14:textId="77777777" w:rsidR="00CF2E12" w:rsidRDefault="00CF2E12" w:rsidP="002559B8"/>
        </w:tc>
        <w:tc>
          <w:tcPr>
            <w:tcW w:w="6862" w:type="dxa"/>
            <w:hideMark/>
          </w:tcPr>
          <w:p w14:paraId="5D893F57" w14:textId="77777777" w:rsidR="00CF2E12" w:rsidRDefault="00CF2E12" w:rsidP="002559B8">
            <w:pPr>
              <w:pStyle w:val="KUJKnormal"/>
            </w:pPr>
            <w:r>
              <w:t>ODSH</w:t>
            </w:r>
          </w:p>
        </w:tc>
      </w:tr>
      <w:tr w:rsidR="00CF2E12" w14:paraId="255D5112" w14:textId="77777777" w:rsidTr="002559B8">
        <w:trPr>
          <w:trHeight w:val="397"/>
        </w:trPr>
        <w:tc>
          <w:tcPr>
            <w:tcW w:w="2350" w:type="dxa"/>
          </w:tcPr>
          <w:p w14:paraId="1162CABE" w14:textId="77777777" w:rsidR="00CF2E12" w:rsidRPr="009715F9" w:rsidRDefault="00CF2E12" w:rsidP="002559B8">
            <w:pPr>
              <w:pStyle w:val="KUJKnormal"/>
              <w:rPr>
                <w:b/>
              </w:rPr>
            </w:pPr>
            <w:r w:rsidRPr="009715F9">
              <w:rPr>
                <w:b/>
              </w:rPr>
              <w:t>Vedoucí odboru:</w:t>
            </w:r>
          </w:p>
          <w:p w14:paraId="16089DCA" w14:textId="77777777" w:rsidR="00CF2E12" w:rsidRDefault="00CF2E12" w:rsidP="002559B8"/>
        </w:tc>
        <w:tc>
          <w:tcPr>
            <w:tcW w:w="6862" w:type="dxa"/>
            <w:hideMark/>
          </w:tcPr>
          <w:p w14:paraId="6399FBCA" w14:textId="77777777" w:rsidR="00CF2E12" w:rsidRDefault="00CF2E12" w:rsidP="002559B8">
            <w:pPr>
              <w:pStyle w:val="KUJKnormal"/>
            </w:pPr>
            <w:r>
              <w:t>JUDr. Andrea Tetourová</w:t>
            </w:r>
          </w:p>
        </w:tc>
      </w:tr>
    </w:tbl>
    <w:p w14:paraId="07FBED78" w14:textId="77777777" w:rsidR="00CF2E12" w:rsidRDefault="00CF2E12" w:rsidP="00425FB0">
      <w:pPr>
        <w:pStyle w:val="KUJKnormal"/>
      </w:pPr>
    </w:p>
    <w:p w14:paraId="66D1C479" w14:textId="77777777" w:rsidR="00CF2E12" w:rsidRPr="0052161F" w:rsidRDefault="00CF2E12" w:rsidP="00425FB0">
      <w:pPr>
        <w:pStyle w:val="KUJKtucny"/>
      </w:pPr>
      <w:r w:rsidRPr="0052161F">
        <w:t>NÁVRH USNESENÍ</w:t>
      </w:r>
    </w:p>
    <w:p w14:paraId="186B326C" w14:textId="77777777" w:rsidR="00CF2E12" w:rsidRDefault="00CF2E12" w:rsidP="00425FB0">
      <w:pPr>
        <w:pStyle w:val="KUJKnormal"/>
        <w:rPr>
          <w:rFonts w:ascii="Calibri" w:hAnsi="Calibri" w:cs="Calibri"/>
          <w:sz w:val="12"/>
          <w:szCs w:val="12"/>
        </w:rPr>
      </w:pPr>
      <w:bookmarkStart w:id="0" w:name="US_ZaVeVeci"/>
      <w:bookmarkEnd w:id="0"/>
    </w:p>
    <w:p w14:paraId="637A1241" w14:textId="77777777" w:rsidR="00CF2E12" w:rsidRPr="00841DFC" w:rsidRDefault="00CF2E12" w:rsidP="00425FB0">
      <w:pPr>
        <w:pStyle w:val="KUJKPolozka"/>
      </w:pPr>
      <w:r w:rsidRPr="00841DFC">
        <w:t>Zastupitelstvo Jihočeského kraje</w:t>
      </w:r>
    </w:p>
    <w:p w14:paraId="5D1B2A38" w14:textId="77777777" w:rsidR="00CF2E12" w:rsidRPr="00E10FE7" w:rsidRDefault="00CF2E12" w:rsidP="00546F15">
      <w:pPr>
        <w:pStyle w:val="KUJKdoplnek2"/>
      </w:pPr>
      <w:r w:rsidRPr="00AF7BAE">
        <w:t>schvaluje</w:t>
      </w:r>
    </w:p>
    <w:p w14:paraId="762F81AE" w14:textId="7DB8A652" w:rsidR="00CF2E12" w:rsidRPr="00546F15" w:rsidRDefault="00CF2E12" w:rsidP="00546F15">
      <w:pPr>
        <w:pStyle w:val="KUJKPolozka"/>
        <w:rPr>
          <w:b w:val="0"/>
          <w:bCs/>
        </w:rPr>
      </w:pPr>
      <w:r w:rsidRPr="00546F15">
        <w:rPr>
          <w:b w:val="0"/>
          <w:bCs/>
        </w:rPr>
        <w:t>koupi pozemkových parcel katastru nemovitostí č. 709/16 o výměře 9 m</w:t>
      </w:r>
      <w:r w:rsidRPr="00546F15">
        <w:rPr>
          <w:b w:val="0"/>
          <w:bCs/>
          <w:vertAlign w:val="superscript"/>
        </w:rPr>
        <w:t>2</w:t>
      </w:r>
      <w:r w:rsidRPr="00546F15">
        <w:rPr>
          <w:b w:val="0"/>
          <w:bCs/>
        </w:rPr>
        <w:t>, orná půda, č. 711/5 o výměře 10</w:t>
      </w:r>
      <w:r>
        <w:rPr>
          <w:b w:val="0"/>
          <w:bCs/>
        </w:rPr>
        <w:t> </w:t>
      </w:r>
      <w:r w:rsidRPr="00546F15">
        <w:rPr>
          <w:b w:val="0"/>
          <w:bCs/>
        </w:rPr>
        <w:t>m</w:t>
      </w:r>
      <w:r w:rsidRPr="00546F15">
        <w:rPr>
          <w:b w:val="0"/>
          <w:bCs/>
          <w:vertAlign w:val="superscript"/>
        </w:rPr>
        <w:t>2</w:t>
      </w:r>
      <w:r w:rsidRPr="00546F15">
        <w:rPr>
          <w:b w:val="0"/>
          <w:bCs/>
        </w:rPr>
        <w:t>, zahrada, č. 711/6 o výměře 26 m</w:t>
      </w:r>
      <w:r w:rsidRPr="00546F15">
        <w:rPr>
          <w:b w:val="0"/>
          <w:bCs/>
          <w:vertAlign w:val="superscript"/>
        </w:rPr>
        <w:t>2</w:t>
      </w:r>
      <w:r w:rsidRPr="00546F15">
        <w:rPr>
          <w:b w:val="0"/>
          <w:bCs/>
        </w:rPr>
        <w:t>, zahrada, které jsou zapsány u Katastrálního úřadu pro Jihočeský kraj, Katastrální pracoviště České Budějovice v katastru nemovitostí na litu vlastnictví č. 1820 pro obec a</w:t>
      </w:r>
      <w:r>
        <w:rPr>
          <w:b w:val="0"/>
          <w:bCs/>
        </w:rPr>
        <w:t> </w:t>
      </w:r>
      <w:r w:rsidRPr="00546F15">
        <w:rPr>
          <w:b w:val="0"/>
          <w:bCs/>
        </w:rPr>
        <w:t>k.</w:t>
      </w:r>
      <w:r>
        <w:rPr>
          <w:b w:val="0"/>
          <w:bCs/>
        </w:rPr>
        <w:t> </w:t>
      </w:r>
      <w:r w:rsidRPr="00546F15">
        <w:rPr>
          <w:b w:val="0"/>
          <w:bCs/>
        </w:rPr>
        <w:t>ú. Srubec a pozemkových parcel katastru nemovitostí č. 710/2 o výměře 39 m</w:t>
      </w:r>
      <w:r w:rsidRPr="00546F15">
        <w:rPr>
          <w:b w:val="0"/>
          <w:bCs/>
          <w:vertAlign w:val="superscript"/>
        </w:rPr>
        <w:t>2</w:t>
      </w:r>
      <w:r w:rsidRPr="00546F15">
        <w:rPr>
          <w:b w:val="0"/>
          <w:bCs/>
        </w:rPr>
        <w:t>, ostatní plocha, jiná plocha a č. 710/4 o výměře 4 m</w:t>
      </w:r>
      <w:r w:rsidRPr="00546F15">
        <w:rPr>
          <w:b w:val="0"/>
          <w:bCs/>
          <w:vertAlign w:val="superscript"/>
        </w:rPr>
        <w:t>2</w:t>
      </w:r>
      <w:r w:rsidRPr="00546F15">
        <w:rPr>
          <w:b w:val="0"/>
          <w:bCs/>
        </w:rPr>
        <w:t>, zastavěná plocha, oddělených na základě geometrického plánu č. 3010 – 49/2023 ze dne 12. 6. 2023 z pozemkové parcely katastru nemovitostí č. 710, zastavěná plocha, která je zapsána u Katastrálního úřadu pro Jihočeský kraj, Katastrální pracoviště České Budějovice v katastru nemovitostí na litu vlastnictví č. 1820 pro obec a k. ú. Srubec nejméně za kupní cenu 3 900,- Kč/m</w:t>
      </w:r>
      <w:r w:rsidRPr="00546F15">
        <w:rPr>
          <w:b w:val="0"/>
          <w:bCs/>
          <w:vertAlign w:val="superscript"/>
        </w:rPr>
        <w:t>2</w:t>
      </w:r>
      <w:r w:rsidRPr="00546F15">
        <w:rPr>
          <w:b w:val="0"/>
          <w:bCs/>
        </w:rPr>
        <w:t xml:space="preserve"> </w:t>
      </w:r>
      <w:r w:rsidRPr="00CF2E12">
        <w:rPr>
          <w:rStyle w:val="KUJKSkrytytext"/>
          <w:b w:val="0"/>
          <w:bCs/>
          <w:color w:val="auto"/>
        </w:rPr>
        <w:t>******</w:t>
      </w:r>
      <w:r w:rsidRPr="00546F15">
        <w:rPr>
          <w:b w:val="0"/>
          <w:bCs/>
        </w:rPr>
        <w:t xml:space="preserve"> v rámci stavby „Přeložka silnice II/156 a II/157, 6. etapa“ na základě smlouvy o budoucí kupní smlouvě uvedené v příloze č. 1 návrhu č. </w:t>
      </w:r>
      <w:r>
        <w:rPr>
          <w:b w:val="0"/>
          <w:bCs/>
        </w:rPr>
        <w:t>334</w:t>
      </w:r>
      <w:r w:rsidRPr="00546F15">
        <w:rPr>
          <w:b w:val="0"/>
          <w:bCs/>
        </w:rPr>
        <w:t>/</w:t>
      </w:r>
      <w:r>
        <w:rPr>
          <w:b w:val="0"/>
          <w:bCs/>
        </w:rPr>
        <w:t>Z</w:t>
      </w:r>
      <w:r w:rsidRPr="00546F15">
        <w:rPr>
          <w:b w:val="0"/>
          <w:bCs/>
        </w:rPr>
        <w:t>K/23;</w:t>
      </w:r>
    </w:p>
    <w:p w14:paraId="178EDA2A" w14:textId="77777777" w:rsidR="00CF2E12" w:rsidRDefault="00CF2E12" w:rsidP="00CF2E12">
      <w:pPr>
        <w:pStyle w:val="KUJKdoplnek2"/>
        <w:numPr>
          <w:ilvl w:val="1"/>
          <w:numId w:val="11"/>
        </w:numPr>
      </w:pPr>
      <w:r w:rsidRPr="0021676C">
        <w:t>ukládá</w:t>
      </w:r>
    </w:p>
    <w:p w14:paraId="5E542ABD" w14:textId="77777777" w:rsidR="00CF2E12" w:rsidRDefault="00CF2E12" w:rsidP="00425FB0">
      <w:pPr>
        <w:pStyle w:val="KUJKnormal"/>
      </w:pPr>
      <w:r>
        <w:t>JUDr. Lukáši Glaserovi, řediteli krajského úřadu, zajistit uzavření budoucí kupní smlouvy dle části I. usnesení.</w:t>
      </w:r>
    </w:p>
    <w:p w14:paraId="5DF87850" w14:textId="77777777" w:rsidR="00CF2E12" w:rsidRDefault="00CF2E12" w:rsidP="00425FB0">
      <w:pPr>
        <w:pStyle w:val="KUJKnormal"/>
      </w:pPr>
    </w:p>
    <w:p w14:paraId="202C853B" w14:textId="77777777" w:rsidR="00CF2E12" w:rsidRDefault="00CF2E12" w:rsidP="00425FB0">
      <w:pPr>
        <w:pStyle w:val="KUJKnormal"/>
      </w:pPr>
    </w:p>
    <w:p w14:paraId="66FFFF0C" w14:textId="77777777" w:rsidR="00CF2E12" w:rsidRDefault="00CF2E12" w:rsidP="00546F15">
      <w:pPr>
        <w:pStyle w:val="KUJKnadpisDZ"/>
      </w:pPr>
      <w:bookmarkStart w:id="1" w:name="US_DuvodZprava"/>
      <w:bookmarkEnd w:id="1"/>
      <w:r>
        <w:t>DŮVODOVÁ ZPRÁVA</w:t>
      </w:r>
    </w:p>
    <w:p w14:paraId="05E86EAB" w14:textId="77777777" w:rsidR="00CF2E12" w:rsidRDefault="00CF2E12" w:rsidP="005010F5">
      <w:pPr>
        <w:jc w:val="both"/>
        <w:rPr>
          <w:rFonts w:ascii="Arial" w:hAnsi="Arial" w:cs="Arial"/>
          <w:sz w:val="20"/>
          <w:szCs w:val="20"/>
        </w:rPr>
      </w:pPr>
      <w:r>
        <w:rPr>
          <w:rFonts w:ascii="Arial" w:hAnsi="Arial" w:cs="Arial"/>
          <w:sz w:val="20"/>
          <w:szCs w:val="20"/>
        </w:rPr>
        <w:t>Jihočeský kraj je investorem stavby „Přeložka silnice II/157 obchvat Srubce a Zanádražní komunikace 6.etapa“. Tyto stavby byly rozděleny na základě dohody „O etapizaci výstavby při přípravě a realizaci stavby“ ze dne 28.11.2022 mezi JčK a obcí Srubec, z důvodu zajištění zprovoznění dálnice D3.</w:t>
      </w:r>
    </w:p>
    <w:p w14:paraId="40EA3A89" w14:textId="77777777" w:rsidR="00CF2E12" w:rsidRDefault="00CF2E12" w:rsidP="005010F5">
      <w:pPr>
        <w:jc w:val="both"/>
        <w:rPr>
          <w:rFonts w:ascii="Arial" w:hAnsi="Arial" w:cs="Arial"/>
          <w:sz w:val="20"/>
          <w:szCs w:val="20"/>
        </w:rPr>
      </w:pPr>
      <w:r>
        <w:rPr>
          <w:rFonts w:ascii="Arial" w:hAnsi="Arial" w:cs="Arial"/>
          <w:sz w:val="20"/>
          <w:szCs w:val="20"/>
        </w:rPr>
        <w:t xml:space="preserve"> </w:t>
      </w:r>
    </w:p>
    <w:p w14:paraId="74D47E3F" w14:textId="77777777" w:rsidR="00CF2E12" w:rsidRDefault="00CF2E12" w:rsidP="005010F5">
      <w:pPr>
        <w:pStyle w:val="Zkladntext"/>
        <w:jc w:val="both"/>
        <w:rPr>
          <w:rFonts w:ascii="Arial" w:eastAsia="Calibri" w:hAnsi="Arial" w:cs="Arial"/>
          <w:sz w:val="20"/>
          <w:szCs w:val="20"/>
          <w:lang w:eastAsia="en-US"/>
        </w:rPr>
      </w:pPr>
      <w:r>
        <w:rPr>
          <w:rFonts w:ascii="Arial" w:hAnsi="Arial" w:cs="Arial"/>
          <w:sz w:val="20"/>
          <w:szCs w:val="20"/>
        </w:rPr>
        <w:t>Přeložka silnice II/156 a II/157 6. etapa má již vydané platné územní rozhodnutí v právní moci. Na s</w:t>
      </w:r>
      <w:r>
        <w:rPr>
          <w:rFonts w:ascii="Arial" w:eastAsia="Calibri" w:hAnsi="Arial" w:cs="Arial"/>
          <w:sz w:val="20"/>
          <w:szCs w:val="20"/>
          <w:lang w:eastAsia="en-US"/>
        </w:rPr>
        <w:t>ouvisející stavbu „Zkapacitnění a úprava křižovatky II/157 – ulice Do Mladého – U Rybníka“ se zpracovává projektová dokumentace ve stupni DUSP a bude realizována v rámci 6. etapy Zanádražní komunikace.</w:t>
      </w:r>
    </w:p>
    <w:p w14:paraId="16FC26FB" w14:textId="77777777" w:rsidR="00CF2E12" w:rsidRDefault="00CF2E12" w:rsidP="005010F5">
      <w:pPr>
        <w:pStyle w:val="Zkladntext"/>
        <w:jc w:val="both"/>
        <w:rPr>
          <w:rFonts w:ascii="Arial" w:eastAsia="Calibri" w:hAnsi="Arial" w:cs="Arial"/>
          <w:sz w:val="20"/>
          <w:szCs w:val="20"/>
          <w:lang w:eastAsia="en-US"/>
        </w:rPr>
      </w:pPr>
      <w:r>
        <w:rPr>
          <w:rFonts w:ascii="Arial" w:eastAsia="Calibri" w:hAnsi="Arial" w:cs="Arial"/>
          <w:sz w:val="20"/>
          <w:szCs w:val="20"/>
          <w:lang w:eastAsia="en-US"/>
        </w:rPr>
        <w:t xml:space="preserve"> </w:t>
      </w:r>
    </w:p>
    <w:p w14:paraId="62703AD5" w14:textId="77777777" w:rsidR="00CF2E12" w:rsidRDefault="00CF2E12" w:rsidP="005010F5">
      <w:pPr>
        <w:pStyle w:val="Zkladntext"/>
        <w:jc w:val="both"/>
        <w:rPr>
          <w:rFonts w:ascii="Arial" w:hAnsi="Arial" w:cs="Arial"/>
          <w:sz w:val="20"/>
          <w:szCs w:val="20"/>
        </w:rPr>
      </w:pPr>
      <w:r>
        <w:rPr>
          <w:rFonts w:ascii="Arial" w:hAnsi="Arial" w:cs="Arial"/>
          <w:sz w:val="20"/>
          <w:szCs w:val="20"/>
        </w:rPr>
        <w:t>Projektová dokumentace „</w:t>
      </w:r>
      <w:r>
        <w:rPr>
          <w:rFonts w:ascii="Arial" w:eastAsia="Calibri" w:hAnsi="Arial" w:cs="Arial"/>
          <w:sz w:val="20"/>
          <w:szCs w:val="20"/>
          <w:lang w:eastAsia="en-US"/>
        </w:rPr>
        <w:t>Zkapacitnění a úprava křižovatky II/157 – ulice Do Mladého – U Rybníka“</w:t>
      </w:r>
      <w:r>
        <w:rPr>
          <w:rFonts w:ascii="Arial" w:hAnsi="Arial" w:cs="Arial"/>
          <w:sz w:val="20"/>
          <w:szCs w:val="20"/>
        </w:rPr>
        <w:t xml:space="preserve"> řeší zájmovou křižovatku a levý odbočovací pruh na komunikaci Ledenická ve směru ze Srubce na budoucí dálnici D3. Ten by jistě značně pomohl zkapacitnění zájmové křižovatky, ale je nutná demolice skladu firmy JS Interiéry, která se v současnosti v tomto prostoru nachází. </w:t>
      </w:r>
    </w:p>
    <w:p w14:paraId="068DDA72" w14:textId="77777777" w:rsidR="00CF2E12" w:rsidRDefault="00CF2E12" w:rsidP="005010F5">
      <w:pPr>
        <w:pStyle w:val="Zkladntext"/>
        <w:jc w:val="both"/>
        <w:rPr>
          <w:rFonts w:ascii="Arial" w:hAnsi="Arial" w:cs="Arial"/>
          <w:sz w:val="20"/>
          <w:szCs w:val="20"/>
        </w:rPr>
      </w:pPr>
    </w:p>
    <w:p w14:paraId="0B01EB75" w14:textId="77777777" w:rsidR="00CF2E12" w:rsidRDefault="00CF2E12" w:rsidP="005010F5">
      <w:pPr>
        <w:pStyle w:val="Zkladntext"/>
        <w:jc w:val="both"/>
        <w:rPr>
          <w:rFonts w:ascii="Arial" w:hAnsi="Arial" w:cs="Arial"/>
          <w:sz w:val="20"/>
          <w:szCs w:val="20"/>
        </w:rPr>
      </w:pPr>
      <w:r>
        <w:rPr>
          <w:rFonts w:ascii="Arial" w:hAnsi="Arial" w:cs="Arial"/>
          <w:sz w:val="20"/>
          <w:szCs w:val="20"/>
        </w:rPr>
        <w:t xml:space="preserve">Realizaci obchvatu Srubce vzhledem k problematickému majetkoprávnímu vypořádání a složitosti akce v současné době lze těžko predikovat, tak napojení na dálnici D3 touto křižovatkou bude do té doby jediné možné. Bez odbočovacího pruhu na D3 budou na Ledenické ulici vznikat kolony (odbočení vlevo, přednost protijedoucích vozidel) a může vzniknout dopravní špunt a složitá dopravní situace. Vybudování odbočovacího pruhu je žádoucí i z hlediska bezpečnosti silničního provozu v této lokalitě. </w:t>
      </w:r>
    </w:p>
    <w:p w14:paraId="63B2A924" w14:textId="77777777" w:rsidR="00CF2E12" w:rsidRDefault="00CF2E12" w:rsidP="005010F5">
      <w:pPr>
        <w:pStyle w:val="KUJKmezeraDZ"/>
      </w:pPr>
    </w:p>
    <w:p w14:paraId="41F690D3" w14:textId="18504B1F" w:rsidR="00CF2E12" w:rsidRDefault="00CF2E12" w:rsidP="005010F5">
      <w:pPr>
        <w:jc w:val="both"/>
        <w:rPr>
          <w:rFonts w:cs="Arial"/>
          <w:color w:val="000000"/>
          <w:szCs w:val="20"/>
          <w:lang w:eastAsia="cs-CZ"/>
        </w:rPr>
      </w:pPr>
      <w:r>
        <w:t xml:space="preserve">Plánovanou stavbou </w:t>
      </w:r>
      <w:r>
        <w:rPr>
          <w:rFonts w:cs="Arial"/>
          <w:szCs w:val="20"/>
        </w:rPr>
        <w:t xml:space="preserve">„Zkapacitnění a úprava křižovatky II/157 – ulice Do Mladého – U Rybníka“ dojde mimo jiné k trvalému záboru </w:t>
      </w:r>
      <w:r>
        <w:rPr>
          <w:bCs/>
        </w:rPr>
        <w:t xml:space="preserve">pozemkových parcel katastru nemovitostí č. </w:t>
      </w:r>
      <w:hyperlink r:id="rId7" w:history="1">
        <w:r>
          <w:rPr>
            <w:rStyle w:val="Hypertextovodkaz"/>
          </w:rPr>
          <w:t>709/16</w:t>
        </w:r>
      </w:hyperlink>
      <w:r>
        <w:t xml:space="preserve"> </w:t>
      </w:r>
      <w:r>
        <w:rPr>
          <w:bCs/>
        </w:rPr>
        <w:t>o výměře 9 m</w:t>
      </w:r>
      <w:r>
        <w:rPr>
          <w:bCs/>
          <w:vertAlign w:val="superscript"/>
        </w:rPr>
        <w:t>2</w:t>
      </w:r>
      <w:r>
        <w:rPr>
          <w:bCs/>
        </w:rPr>
        <w:t>, orná půda, č. </w:t>
      </w:r>
      <w:hyperlink r:id="rId8" w:history="1">
        <w:r>
          <w:rPr>
            <w:rStyle w:val="Hypertextovodkaz"/>
          </w:rPr>
          <w:t>711/5</w:t>
        </w:r>
      </w:hyperlink>
      <w:r>
        <w:rPr>
          <w:bCs/>
        </w:rPr>
        <w:t xml:space="preserve"> o výměře 10 m</w:t>
      </w:r>
      <w:r>
        <w:rPr>
          <w:bCs/>
          <w:vertAlign w:val="superscript"/>
        </w:rPr>
        <w:t>2</w:t>
      </w:r>
      <w:r>
        <w:rPr>
          <w:bCs/>
        </w:rPr>
        <w:t xml:space="preserve">, zahrada, č. </w:t>
      </w:r>
      <w:hyperlink r:id="rId9" w:history="1">
        <w:r>
          <w:rPr>
            <w:rStyle w:val="Hypertextovodkaz"/>
          </w:rPr>
          <w:t>711/6</w:t>
        </w:r>
      </w:hyperlink>
      <w:r>
        <w:rPr>
          <w:bCs/>
        </w:rPr>
        <w:t xml:space="preserve"> o výměře 26 m</w:t>
      </w:r>
      <w:r>
        <w:rPr>
          <w:bCs/>
          <w:vertAlign w:val="superscript"/>
        </w:rPr>
        <w:t>2</w:t>
      </w:r>
      <w:r>
        <w:rPr>
          <w:bCs/>
        </w:rPr>
        <w:t>, zahrada, které jsou zapsány u Katastrálního úřadu pro Jihočeský kraj, Katastrální pracoviště České Budějovice v katastru nemovitostí na litu vlastnictví č. 1820 pro obec a k. ú. Srubec a pozemkových parcel katastru nemovitostí č. 710/2 o výměře 39 m</w:t>
      </w:r>
      <w:r>
        <w:rPr>
          <w:bCs/>
          <w:vertAlign w:val="superscript"/>
        </w:rPr>
        <w:t>2</w:t>
      </w:r>
      <w:r>
        <w:rPr>
          <w:bCs/>
        </w:rPr>
        <w:t>, ostatní plocha, jiná plocha a č. 710/4 o výměře 4 m</w:t>
      </w:r>
      <w:r>
        <w:rPr>
          <w:bCs/>
          <w:vertAlign w:val="superscript"/>
        </w:rPr>
        <w:t>2</w:t>
      </w:r>
      <w:r>
        <w:rPr>
          <w:bCs/>
        </w:rPr>
        <w:t xml:space="preserve">, zastavěná plocha, oddělených na základě geometrického plánu č. 3010 – 49/2023 ze dne 12. 6. 2023 z pozemkové parcely katastru nemovitostí č. </w:t>
      </w:r>
      <w:hyperlink r:id="rId10" w:history="1">
        <w:r>
          <w:rPr>
            <w:rStyle w:val="Hypertextovodkaz"/>
          </w:rPr>
          <w:t>710</w:t>
        </w:r>
      </w:hyperlink>
      <w:r>
        <w:rPr>
          <w:bCs/>
        </w:rPr>
        <w:t xml:space="preserve">, zastavěná plocha, která je zapsána u Katastrálního úřadu pro Jihočeský kraj, Katastrální pracoviště České Budějovice v katastru nemovitostí na litu vlastnictví č. 1820 pro obec a k. ú. Srubec v podílovém spoluvlastnictví </w:t>
      </w:r>
      <w:r w:rsidRPr="00CF2E12">
        <w:rPr>
          <w:rStyle w:val="KUJKSkrytytext"/>
          <w:bCs/>
          <w:color w:val="auto"/>
        </w:rPr>
        <w:t>******</w:t>
      </w:r>
      <w:r>
        <w:rPr>
          <w:rFonts w:ascii="Arial" w:hAnsi="Arial" w:cs="Arial"/>
          <w:color w:val="000000"/>
          <w:sz w:val="20"/>
          <w:szCs w:val="20"/>
        </w:rPr>
        <w:t>Kupní cena bude na základě dohody obou stran stanovena jako cena vyšší z ceny zjištěné znaleckým posudkem a ceny obvyklé v daném místě a čase, určené znaleckým posudkem v době prodeje, nejméně však bude prodej uskutečněn za kupní cenu 3 900,--Kč/m</w:t>
      </w:r>
      <w:r>
        <w:rPr>
          <w:rFonts w:ascii="Arial" w:hAnsi="Arial" w:cs="Arial"/>
          <w:color w:val="000000"/>
          <w:sz w:val="20"/>
          <w:szCs w:val="20"/>
          <w:vertAlign w:val="superscript"/>
        </w:rPr>
        <w:t>2</w:t>
      </w:r>
      <w:r>
        <w:rPr>
          <w:rFonts w:ascii="Arial" w:hAnsi="Arial" w:cs="Arial"/>
          <w:color w:val="000000"/>
          <w:sz w:val="20"/>
          <w:szCs w:val="20"/>
        </w:rPr>
        <w:t>, stanovenou znaleckým posudkem č. 7384/2023/067 ze dne 20. 4. 2023 soudního znalce Ing. Stanislava Völflla.</w:t>
      </w:r>
    </w:p>
    <w:p w14:paraId="43C953AA" w14:textId="6D4627C2" w:rsidR="00CF2E12" w:rsidRDefault="00CF2E12" w:rsidP="005010F5">
      <w:pPr>
        <w:pStyle w:val="KUJKnormal"/>
        <w:rPr>
          <w:szCs w:val="20"/>
        </w:rPr>
      </w:pPr>
      <w:r w:rsidRPr="00CF2E12">
        <w:rPr>
          <w:rStyle w:val="KUJKSkrytytext"/>
          <w:bCs/>
          <w:color w:val="auto"/>
        </w:rPr>
        <w:t>******</w:t>
      </w:r>
      <w:r>
        <w:t xml:space="preserve">V rámci stavby dojde též k odstranění stavby č. p. 177 – sklad v podílovém spoluvlastnictví </w:t>
      </w:r>
      <w:r w:rsidRPr="00CF2E12">
        <w:rPr>
          <w:rStyle w:val="KUJKSkrytytext"/>
          <w:color w:val="auto"/>
        </w:rPr>
        <w:t>******</w:t>
      </w:r>
      <w:r>
        <w:rPr>
          <w:szCs w:val="20"/>
        </w:rPr>
        <w:t>Případná rizika a negativní ekonomické dopady nejsou zpracovateli známy, respektive byly vyloučeny podmínkami návrhu</w:t>
      </w:r>
    </w:p>
    <w:p w14:paraId="1D9B8371" w14:textId="77777777" w:rsidR="00CF2E12" w:rsidRPr="009B7B0B" w:rsidRDefault="00CF2E12" w:rsidP="00546F15">
      <w:pPr>
        <w:pStyle w:val="KUJKmezeraDZ"/>
      </w:pPr>
    </w:p>
    <w:p w14:paraId="720E41FE" w14:textId="77777777" w:rsidR="00CF2E12" w:rsidRDefault="00CF2E12" w:rsidP="00425FB0">
      <w:pPr>
        <w:pStyle w:val="KUJKnormal"/>
      </w:pPr>
    </w:p>
    <w:p w14:paraId="2806931A" w14:textId="77777777" w:rsidR="00CF2E12" w:rsidRDefault="00CF2E12" w:rsidP="00425FB0">
      <w:pPr>
        <w:pStyle w:val="KUJKnormal"/>
      </w:pPr>
      <w:r>
        <w:t>Rada Jihočeského kraje schválila tento návrh na svém jednání dne 7. 9. 2023 usnesením č. 1001/2023/RK – 74.</w:t>
      </w:r>
    </w:p>
    <w:p w14:paraId="1F462098" w14:textId="77777777" w:rsidR="00CF2E12" w:rsidRDefault="00CF2E12" w:rsidP="00425FB0">
      <w:pPr>
        <w:pStyle w:val="KUJKnormal"/>
      </w:pPr>
    </w:p>
    <w:p w14:paraId="605D1A05" w14:textId="77777777" w:rsidR="00CF2E12" w:rsidRDefault="00CF2E12" w:rsidP="00425FB0">
      <w:pPr>
        <w:pStyle w:val="KUJKnormal"/>
      </w:pPr>
    </w:p>
    <w:p w14:paraId="6EBC117F" w14:textId="77777777" w:rsidR="00CF2E12" w:rsidRDefault="00CF2E12" w:rsidP="005010F5">
      <w:pPr>
        <w:pStyle w:val="KUJKnormal"/>
      </w:pPr>
      <w:r>
        <w:t>Finanční nároky a krytí: Financování bude součástí návrhu rozpočtu ODSH na r. 2024 (ORJ 10, ORG 9114397000000)</w:t>
      </w:r>
    </w:p>
    <w:p w14:paraId="3FF8339E" w14:textId="77777777" w:rsidR="00CF2E12" w:rsidRDefault="00CF2E12" w:rsidP="00425FB0">
      <w:pPr>
        <w:pStyle w:val="KUJKnormal"/>
      </w:pPr>
    </w:p>
    <w:p w14:paraId="2FE0FF41" w14:textId="77777777" w:rsidR="00CF2E12" w:rsidRDefault="00CF2E12" w:rsidP="00425FB0">
      <w:pPr>
        <w:pStyle w:val="KUJKnormal"/>
      </w:pPr>
    </w:p>
    <w:p w14:paraId="65AD25B2" w14:textId="77777777" w:rsidR="00CF2E12" w:rsidRDefault="00CF2E12" w:rsidP="00425FB0">
      <w:pPr>
        <w:pStyle w:val="KUJKnormal"/>
      </w:pPr>
      <w:r>
        <w:t>Vyjádření správce rozpočtu: nebylo vyžádáno</w:t>
      </w:r>
    </w:p>
    <w:p w14:paraId="3E8C09A3" w14:textId="77777777" w:rsidR="00CF2E12" w:rsidRDefault="00CF2E12" w:rsidP="00425FB0">
      <w:pPr>
        <w:pStyle w:val="KUJKnormal"/>
      </w:pPr>
    </w:p>
    <w:p w14:paraId="1D5A823E" w14:textId="77777777" w:rsidR="00CF2E12" w:rsidRDefault="00CF2E12" w:rsidP="00425FB0">
      <w:pPr>
        <w:pStyle w:val="KUJKnormal"/>
      </w:pPr>
    </w:p>
    <w:p w14:paraId="344337B3" w14:textId="77777777" w:rsidR="00CF2E12" w:rsidRDefault="00CF2E12" w:rsidP="00425FB0">
      <w:pPr>
        <w:pStyle w:val="KUJKnormal"/>
      </w:pPr>
      <w:r>
        <w:t>Návrh projednán (stanoviska): nebylo vyžádáno</w:t>
      </w:r>
    </w:p>
    <w:p w14:paraId="11BCAA31" w14:textId="77777777" w:rsidR="00CF2E12" w:rsidRDefault="00CF2E12" w:rsidP="00425FB0">
      <w:pPr>
        <w:pStyle w:val="KUJKnormal"/>
      </w:pPr>
    </w:p>
    <w:p w14:paraId="0DD9DD51" w14:textId="77777777" w:rsidR="00CF2E12" w:rsidRDefault="00CF2E12" w:rsidP="00425FB0">
      <w:pPr>
        <w:pStyle w:val="KUJKnormal"/>
      </w:pPr>
    </w:p>
    <w:p w14:paraId="7A0C12C9" w14:textId="77777777" w:rsidR="00CF2E12" w:rsidRPr="007939A8" w:rsidRDefault="00CF2E12" w:rsidP="00425FB0">
      <w:pPr>
        <w:pStyle w:val="KUJKtucny"/>
      </w:pPr>
      <w:r w:rsidRPr="007939A8">
        <w:t>PŘÍLOHY:</w:t>
      </w:r>
    </w:p>
    <w:p w14:paraId="3C39A939" w14:textId="77777777" w:rsidR="00CF2E12" w:rsidRPr="00B52AA9" w:rsidRDefault="00CF2E12" w:rsidP="00187EAC">
      <w:pPr>
        <w:pStyle w:val="KUJKcislovany"/>
      </w:pPr>
      <w:r>
        <w:t>Příloha č. 1 - budoucí kupní smlouva (Srubec)</w:t>
      </w:r>
      <w:r w:rsidRPr="0081756D">
        <w:t xml:space="preserve"> (</w:t>
      </w:r>
      <w:r>
        <w:t>Příloha č. 1 - budoucí kupní smlouva (Srubec).pdf</w:t>
      </w:r>
      <w:r w:rsidRPr="0081756D">
        <w:t>)</w:t>
      </w:r>
    </w:p>
    <w:p w14:paraId="0B1DC175" w14:textId="77777777" w:rsidR="00CF2E12" w:rsidRPr="00B52AA9" w:rsidRDefault="00CF2E12" w:rsidP="00187EAC">
      <w:pPr>
        <w:pStyle w:val="KUJKcislovany"/>
      </w:pPr>
      <w:r>
        <w:t>Příloha č. 2 - situace, k. ú. Srubec</w:t>
      </w:r>
      <w:r w:rsidRPr="0081756D">
        <w:t xml:space="preserve"> (</w:t>
      </w:r>
      <w:r>
        <w:t>Příloha č. 2 - situace, k. ú. Srubec.pdf</w:t>
      </w:r>
      <w:r w:rsidRPr="0081756D">
        <w:t>)</w:t>
      </w:r>
    </w:p>
    <w:p w14:paraId="0F935F80" w14:textId="77777777" w:rsidR="00CF2E12" w:rsidRPr="00B52AA9" w:rsidRDefault="00CF2E12" w:rsidP="00187EAC">
      <w:pPr>
        <w:pStyle w:val="KUJKcislovany"/>
      </w:pPr>
      <w:r>
        <w:t>Příloha č. 3 - geometrický plán, k. ú. Srubec</w:t>
      </w:r>
      <w:r w:rsidRPr="0081756D">
        <w:t xml:space="preserve"> (</w:t>
      </w:r>
      <w:r>
        <w:t>Příloha č. 3 - geometrický plán, k. ú. Srubec.pdf</w:t>
      </w:r>
      <w:r w:rsidRPr="0081756D">
        <w:t>)</w:t>
      </w:r>
    </w:p>
    <w:p w14:paraId="23C37B9B" w14:textId="77777777" w:rsidR="00CF2E12" w:rsidRPr="00B52AA9" w:rsidRDefault="00CF2E12" w:rsidP="00187EAC">
      <w:pPr>
        <w:pStyle w:val="KUJKcislovany"/>
      </w:pPr>
      <w:r>
        <w:t xml:space="preserve">Příloha č. 4 - fotodokumentace, k. ú. Srubec </w:t>
      </w:r>
      <w:r w:rsidRPr="0081756D">
        <w:t xml:space="preserve"> (</w:t>
      </w:r>
      <w:r>
        <w:t>Příloha č. 4 - fotodokumentace, k. ú. Srubec.pdf</w:t>
      </w:r>
      <w:r w:rsidRPr="0081756D">
        <w:t>)</w:t>
      </w:r>
    </w:p>
    <w:p w14:paraId="1D69B570" w14:textId="77777777" w:rsidR="00CF2E12" w:rsidRPr="00B52AA9" w:rsidRDefault="00CF2E12" w:rsidP="00187EAC">
      <w:pPr>
        <w:pStyle w:val="KUJKcislovany"/>
      </w:pPr>
      <w:r>
        <w:t>Příloha č. 5 - LV, k. ú. Srubec</w:t>
      </w:r>
      <w:r w:rsidRPr="0081756D">
        <w:t xml:space="preserve"> (</w:t>
      </w:r>
      <w:r>
        <w:t>Příloha č. 5 - LV, k. ú. Srubec.pdf</w:t>
      </w:r>
      <w:r w:rsidRPr="0081756D">
        <w:t>)</w:t>
      </w:r>
    </w:p>
    <w:p w14:paraId="7B625224" w14:textId="77777777" w:rsidR="00CF2E12" w:rsidRPr="00B52AA9" w:rsidRDefault="00CF2E12" w:rsidP="00187EAC">
      <w:pPr>
        <w:pStyle w:val="KUJKcislovany"/>
      </w:pPr>
      <w:r>
        <w:t>Příloha č. 6 - koordinační situace, k. ú. Srubec (elektronicky)</w:t>
      </w:r>
      <w:r w:rsidRPr="0081756D">
        <w:t xml:space="preserve"> (</w:t>
      </w:r>
      <w:r>
        <w:t>Příloha č. 6 - koordinančí situace, k. ú. Srubec.pdf</w:t>
      </w:r>
      <w:r w:rsidRPr="0081756D">
        <w:t>)</w:t>
      </w:r>
    </w:p>
    <w:p w14:paraId="05F621B9" w14:textId="77777777" w:rsidR="00CF2E12" w:rsidRPr="00B52AA9" w:rsidRDefault="00CF2E12" w:rsidP="00187EAC">
      <w:pPr>
        <w:pStyle w:val="KUJKcislovany"/>
      </w:pPr>
      <w:r>
        <w:t>Příloha č. 7 - znalecký posudek, k. ú. Srubec (pozemky) - vzhledem k velkému rozsahu přikládáme pouze v el. podobě</w:t>
      </w:r>
      <w:r w:rsidRPr="0081756D">
        <w:t xml:space="preserve"> (</w:t>
      </w:r>
      <w:r>
        <w:t>Příloha č. 7 - znalecký posudek, k. ú. Srubec (pozemky).pdf</w:t>
      </w:r>
      <w:r w:rsidRPr="0081756D">
        <w:t>)</w:t>
      </w:r>
    </w:p>
    <w:p w14:paraId="4E786663" w14:textId="77777777" w:rsidR="00CF2E12" w:rsidRPr="00B52AA9" w:rsidRDefault="00CF2E12" w:rsidP="00187EAC">
      <w:pPr>
        <w:pStyle w:val="KUJKcislovany"/>
      </w:pPr>
      <w:r>
        <w:t>Příloha č. 8 - znalecký posudek, k. ú. Srubec (stavba) - vzhledem k velkému rozsahu přikládáme pouze v el. podobě</w:t>
      </w:r>
      <w:r w:rsidRPr="0081756D">
        <w:t xml:space="preserve"> (</w:t>
      </w:r>
      <w:r>
        <w:t>Příloha č. 8 - znalecký posudek, k. ú. Srubec (stavba).pdf</w:t>
      </w:r>
      <w:r w:rsidRPr="0081756D">
        <w:t>)</w:t>
      </w:r>
    </w:p>
    <w:p w14:paraId="7BFCB5EF" w14:textId="77777777" w:rsidR="00CF2E12" w:rsidRDefault="00CF2E12" w:rsidP="00425FB0">
      <w:pPr>
        <w:pStyle w:val="KUJKnormal"/>
      </w:pPr>
    </w:p>
    <w:p w14:paraId="28DC8717" w14:textId="77777777" w:rsidR="00CF2E12" w:rsidRDefault="00CF2E12" w:rsidP="00425FB0">
      <w:pPr>
        <w:pStyle w:val="KUJKnormal"/>
      </w:pPr>
    </w:p>
    <w:p w14:paraId="2F373B2C" w14:textId="77777777" w:rsidR="00CF2E12" w:rsidRDefault="00CF2E12" w:rsidP="00425FB0">
      <w:pPr>
        <w:pStyle w:val="KUJKnormal"/>
      </w:pPr>
    </w:p>
    <w:p w14:paraId="74E5DB33" w14:textId="77777777" w:rsidR="00CF2E12" w:rsidRDefault="00CF2E12" w:rsidP="00425FB0">
      <w:pPr>
        <w:pStyle w:val="KUJKnormal"/>
      </w:pPr>
    </w:p>
    <w:p w14:paraId="31173A06" w14:textId="77777777" w:rsidR="00CF2E12" w:rsidRDefault="00CF2E12" w:rsidP="00425FB0">
      <w:pPr>
        <w:pStyle w:val="KUJKnormal"/>
      </w:pPr>
    </w:p>
    <w:p w14:paraId="6319D3D1" w14:textId="77777777" w:rsidR="00CF2E12" w:rsidRDefault="00CF2E12" w:rsidP="005010F5">
      <w:pPr>
        <w:pStyle w:val="KUJKtucny"/>
      </w:pPr>
      <w:r w:rsidRPr="007C1EE7">
        <w:t>Zodpovídá:</w:t>
      </w:r>
      <w:r>
        <w:t xml:space="preserve"> </w:t>
      </w:r>
      <w:r>
        <w:rPr>
          <w:b w:val="0"/>
          <w:bCs/>
        </w:rPr>
        <w:t>vedoucí ODSH – JUDr. Andrea Tetourová</w:t>
      </w:r>
    </w:p>
    <w:p w14:paraId="70DFD862" w14:textId="77777777" w:rsidR="00CF2E12" w:rsidRDefault="00CF2E12" w:rsidP="00425FB0">
      <w:pPr>
        <w:pStyle w:val="KUJKnormal"/>
      </w:pPr>
    </w:p>
    <w:p w14:paraId="567D112D" w14:textId="77777777" w:rsidR="00CF2E12" w:rsidRDefault="00CF2E12" w:rsidP="00425FB0">
      <w:pPr>
        <w:pStyle w:val="KUJKnormal"/>
      </w:pPr>
      <w:r>
        <w:t>Termín kontroly: XI/2023</w:t>
      </w:r>
    </w:p>
    <w:p w14:paraId="1708C2A4" w14:textId="77777777" w:rsidR="00CF2E12" w:rsidRDefault="00CF2E12" w:rsidP="00425FB0">
      <w:pPr>
        <w:pStyle w:val="KUJKnormal"/>
      </w:pPr>
      <w:r>
        <w:t>Termín splnění: 31. 10. 2023</w:t>
      </w:r>
    </w:p>
    <w:p w14:paraId="7D5EC4C6" w14:textId="77777777" w:rsidR="0027044E" w:rsidRDefault="0027044E" w:rsidP="0027044E">
      <w:pPr>
        <w:pStyle w:val="KUJKnormal"/>
      </w:pPr>
    </w:p>
    <w:sectPr w:rsidR="0027044E" w:rsidSect="004F7D52">
      <w:footerReference w:type="default" r:id="rId11"/>
      <w:headerReference w:type="first" r:id="rId12"/>
      <w:footerReference w:type="first" r:id="rId13"/>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E27C" w14:textId="77777777" w:rsidR="00CF2E12" w:rsidRDefault="00CF2E12" w:rsidP="00CF2E12">
    <w:r>
      <w:rPr>
        <w:noProof/>
      </w:rPr>
      <w:pict w14:anchorId="38817E5C">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233863B9" w14:textId="77777777" w:rsidR="00CF2E12" w:rsidRPr="005F485E" w:rsidRDefault="00CF2E12" w:rsidP="00CF2E12">
                <w:pPr>
                  <w:spacing w:after="60"/>
                  <w:rPr>
                    <w:rFonts w:ascii="Arial" w:hAnsi="Arial" w:cs="Arial"/>
                    <w:b/>
                    <w:sz w:val="22"/>
                  </w:rPr>
                </w:pPr>
                <w:r w:rsidRPr="005F485E">
                  <w:rPr>
                    <w:rFonts w:ascii="Arial" w:hAnsi="Arial" w:cs="Arial"/>
                    <w:b/>
                    <w:sz w:val="22"/>
                  </w:rPr>
                  <w:t>ZASTUPITELSTVO JIHOČESKÉHO KRAJE</w:t>
                </w:r>
              </w:p>
              <w:p w14:paraId="4556713F" w14:textId="77777777" w:rsidR="00CF2E12" w:rsidRPr="005F485E" w:rsidRDefault="00CF2E12" w:rsidP="00CF2E12">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5AD957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60EF9AB8" w14:textId="77777777" w:rsidR="00CF2E12" w:rsidRDefault="00CF2E12" w:rsidP="00CF2E12">
    <w:r>
      <w:pict w14:anchorId="5EF6200C">
        <v:rect id="_x0000_i1026" style="width:481.9pt;height:2pt" o:hralign="center" o:hrstd="t" o:hrnoshade="t" o:hr="t" fillcolor="black" stroked="f"/>
      </w:pict>
    </w:r>
  </w:p>
  <w:p w14:paraId="7731B13A" w14:textId="77777777" w:rsidR="00CF2E12" w:rsidRPr="00CF2E12" w:rsidRDefault="00CF2E12" w:rsidP="00CF2E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46698804">
    <w:abstractNumId w:val="1"/>
  </w:num>
  <w:num w:numId="2" w16cid:durableId="1007093661">
    <w:abstractNumId w:val="2"/>
  </w:num>
  <w:num w:numId="3" w16cid:durableId="1993168818">
    <w:abstractNumId w:val="9"/>
  </w:num>
  <w:num w:numId="4" w16cid:durableId="70737047">
    <w:abstractNumId w:val="7"/>
  </w:num>
  <w:num w:numId="5" w16cid:durableId="1175536954">
    <w:abstractNumId w:val="0"/>
  </w:num>
  <w:num w:numId="6" w16cid:durableId="27922424">
    <w:abstractNumId w:val="3"/>
  </w:num>
  <w:num w:numId="7" w16cid:durableId="2067676587">
    <w:abstractNumId w:val="6"/>
  </w:num>
  <w:num w:numId="8" w16cid:durableId="1020202798">
    <w:abstractNumId w:val="4"/>
  </w:num>
  <w:num w:numId="9" w16cid:durableId="931475576">
    <w:abstractNumId w:val="5"/>
  </w:num>
  <w:num w:numId="10" w16cid:durableId="1208681427">
    <w:abstractNumId w:val="8"/>
  </w:num>
  <w:num w:numId="11" w16cid:durableId="34474308">
    <w:abstractNumId w:val="4"/>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E12"/>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styleId="Hypertextovodkaz">
    <w:name w:val="Hyperlink"/>
    <w:uiPriority w:val="99"/>
    <w:unhideWhenUsed/>
    <w:rsid w:val="00CF2E12"/>
    <w:rPr>
      <w:color w:val="0563C1"/>
      <w:u w:val="single"/>
    </w:rPr>
  </w:style>
  <w:style w:type="paragraph" w:styleId="Zkladntext">
    <w:name w:val="Body Text"/>
    <w:basedOn w:val="Normln"/>
    <w:link w:val="ZkladntextChar"/>
    <w:uiPriority w:val="99"/>
    <w:unhideWhenUsed/>
    <w:rsid w:val="00CF2E12"/>
    <w:rPr>
      <w:rFonts w:ascii="Courier New" w:eastAsia="Times New Roman" w:hAnsi="Courier New" w:cs="Courier New"/>
      <w:sz w:val="16"/>
      <w:szCs w:val="16"/>
      <w:lang w:eastAsia="cs-CZ"/>
    </w:rPr>
  </w:style>
  <w:style w:type="character" w:customStyle="1" w:styleId="ZkladntextChar">
    <w:name w:val="Základní text Char"/>
    <w:basedOn w:val="Standardnpsmoodstavce"/>
    <w:link w:val="Zkladntext"/>
    <w:uiPriority w:val="99"/>
    <w:rsid w:val="00CF2E12"/>
    <w:rPr>
      <w:rFonts w:ascii="Courier New" w:eastAsia="Times New Roman" w:hAnsi="Courier New"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hlizenidokn.cuzk.cz/MapaIdentifikace.aspx?l=KN&amp;x=-752965&amp;y=-116818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nahlizenidokn.cuzk.cz/MapaIdentifikace.aspx?l=KN&amp;x=-752971&amp;y=-1168176"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nahlizenidokn.cuzk.cz/MapaIdentifikace.aspx?l=KN&amp;x=-752966&amp;y=-1168197" TargetMode="External"/><Relationship Id="rId4" Type="http://schemas.openxmlformats.org/officeDocument/2006/relationships/webSettings" Target="webSettings.xml"/><Relationship Id="rId9" Type="http://schemas.openxmlformats.org/officeDocument/2006/relationships/hyperlink" Target="http://nahlizenidokn.cuzk.cz/MapaIdentifikace.aspx?l=KN&amp;x=-752953&amp;y=-116820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5266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2023-09-22T07:32:00Z</dcterms:created>
  <dcterms:modified xsi:type="dcterms:W3CDTF">2023-09-22T07:32:00Z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6344760</vt:i4>
  </property>
  <property fmtid="{D5CDD505-2E9C-101B-9397-08002B2CF9AE}" pid="3" name="ID_Navrh">
    <vt:i4>6385304</vt:i4>
  </property>
  <property fmtid="{D5CDD505-2E9C-101B-9397-08002B2CF9AE}" pid="4" name="UlozitJako">
    <vt:lpwstr>C:\Users\mrazkova\AppData\Local\Temp\iU29006596\Zastupitelstvo\2023-09-21\Navrhy\334-ZK-23.</vt:lpwstr>
  </property>
  <property fmtid="{D5CDD505-2E9C-101B-9397-08002B2CF9AE}" pid="5" name="Zpracovat">
    <vt:bool>false</vt:bool>
  </property>
</Properties>
</file>