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53FC" w14:paraId="18DDCF4D" w14:textId="77777777" w:rsidTr="00C80906">
        <w:trPr>
          <w:trHeight w:hRule="exact" w:val="397"/>
        </w:trPr>
        <w:tc>
          <w:tcPr>
            <w:tcW w:w="2376" w:type="dxa"/>
            <w:hideMark/>
          </w:tcPr>
          <w:p w14:paraId="677A19E5" w14:textId="77777777" w:rsidR="001F53FC" w:rsidRDefault="001F53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405EE6" w14:textId="77777777" w:rsidR="001F53FC" w:rsidRDefault="001F53FC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A858F4D" w14:textId="77777777" w:rsidR="001F53FC" w:rsidRDefault="001F53F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D7261C" w14:textId="77777777" w:rsidR="001F53FC" w:rsidRDefault="001F53FC" w:rsidP="00970720">
            <w:pPr>
              <w:pStyle w:val="KUJKnormal"/>
            </w:pPr>
          </w:p>
        </w:tc>
      </w:tr>
      <w:tr w:rsidR="001F53FC" w14:paraId="21AD08AA" w14:textId="77777777" w:rsidTr="00C80906">
        <w:trPr>
          <w:cantSplit/>
          <w:trHeight w:hRule="exact" w:val="397"/>
        </w:trPr>
        <w:tc>
          <w:tcPr>
            <w:tcW w:w="2376" w:type="dxa"/>
            <w:hideMark/>
          </w:tcPr>
          <w:p w14:paraId="10666942" w14:textId="77777777" w:rsidR="001F53FC" w:rsidRDefault="001F53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E0C9DD" w14:textId="77777777" w:rsidR="001F53FC" w:rsidRDefault="001F53FC" w:rsidP="00970720">
            <w:pPr>
              <w:pStyle w:val="KUJKnormal"/>
            </w:pPr>
            <w:r>
              <w:t>307/ZK/23</w:t>
            </w:r>
          </w:p>
        </w:tc>
      </w:tr>
      <w:tr w:rsidR="001F53FC" w14:paraId="4DAA0B39" w14:textId="77777777" w:rsidTr="00C80906">
        <w:trPr>
          <w:trHeight w:val="397"/>
        </w:trPr>
        <w:tc>
          <w:tcPr>
            <w:tcW w:w="2376" w:type="dxa"/>
          </w:tcPr>
          <w:p w14:paraId="06323262" w14:textId="77777777" w:rsidR="001F53FC" w:rsidRDefault="001F53FC" w:rsidP="00970720"/>
          <w:p w14:paraId="4EC39E29" w14:textId="77777777" w:rsidR="001F53FC" w:rsidRDefault="001F53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976C74" w14:textId="77777777" w:rsidR="001F53FC" w:rsidRDefault="001F53FC" w:rsidP="00970720"/>
          <w:p w14:paraId="692864A5" w14:textId="77777777" w:rsidR="001F53FC" w:rsidRDefault="001F53F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4 SM/115/ZK „Směrnice pro přípravu a realizaci evropských projektů“</w:t>
            </w:r>
          </w:p>
        </w:tc>
      </w:tr>
    </w:tbl>
    <w:p w14:paraId="0F7D5829" w14:textId="77777777" w:rsidR="001F53FC" w:rsidRDefault="001F53FC" w:rsidP="00C80906">
      <w:pPr>
        <w:pStyle w:val="KUJKnormal"/>
        <w:rPr>
          <w:b/>
          <w:bCs/>
        </w:rPr>
      </w:pPr>
      <w:r>
        <w:rPr>
          <w:b/>
          <w:bCs/>
        </w:rPr>
        <w:pict w14:anchorId="5B83B9C1">
          <v:rect id="_x0000_i1029" style="width:453.6pt;height:1.5pt" o:hralign="center" o:hrstd="t" o:hrnoshade="t" o:hr="t" fillcolor="black" stroked="f"/>
        </w:pict>
      </w:r>
    </w:p>
    <w:p w14:paraId="56ABD730" w14:textId="77777777" w:rsidR="001F53FC" w:rsidRDefault="001F53FC" w:rsidP="00C80906">
      <w:pPr>
        <w:pStyle w:val="KUJKnormal"/>
      </w:pPr>
    </w:p>
    <w:p w14:paraId="196B326B" w14:textId="77777777" w:rsidR="001F53FC" w:rsidRDefault="001F53FC" w:rsidP="00C80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53FC" w14:paraId="435D6971" w14:textId="77777777" w:rsidTr="002559B8">
        <w:trPr>
          <w:trHeight w:val="397"/>
        </w:trPr>
        <w:tc>
          <w:tcPr>
            <w:tcW w:w="2350" w:type="dxa"/>
            <w:hideMark/>
          </w:tcPr>
          <w:p w14:paraId="4079EE84" w14:textId="77777777" w:rsidR="001F53FC" w:rsidRDefault="001F53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C007E9" w14:textId="77777777" w:rsidR="001F53FC" w:rsidRDefault="001F53FC" w:rsidP="002559B8">
            <w:pPr>
              <w:pStyle w:val="KUJKnormal"/>
            </w:pPr>
            <w:r>
              <w:t>Pavel Hroch</w:t>
            </w:r>
          </w:p>
          <w:p w14:paraId="01FC33D7" w14:textId="77777777" w:rsidR="001F53FC" w:rsidRDefault="001F53FC" w:rsidP="002559B8"/>
        </w:tc>
      </w:tr>
      <w:tr w:rsidR="001F53FC" w14:paraId="63A8E67F" w14:textId="77777777" w:rsidTr="002559B8">
        <w:trPr>
          <w:trHeight w:val="397"/>
        </w:trPr>
        <w:tc>
          <w:tcPr>
            <w:tcW w:w="2350" w:type="dxa"/>
          </w:tcPr>
          <w:p w14:paraId="71A2DF94" w14:textId="77777777" w:rsidR="001F53FC" w:rsidRDefault="001F53FC" w:rsidP="002559B8">
            <w:pPr>
              <w:pStyle w:val="KUJKtucny"/>
            </w:pPr>
            <w:r>
              <w:t>Zpracoval:</w:t>
            </w:r>
          </w:p>
          <w:p w14:paraId="10682535" w14:textId="77777777" w:rsidR="001F53FC" w:rsidRDefault="001F53FC" w:rsidP="002559B8"/>
        </w:tc>
        <w:tc>
          <w:tcPr>
            <w:tcW w:w="6862" w:type="dxa"/>
            <w:hideMark/>
          </w:tcPr>
          <w:p w14:paraId="06682039" w14:textId="77777777" w:rsidR="001F53FC" w:rsidRDefault="001F53FC" w:rsidP="002559B8">
            <w:pPr>
              <w:pStyle w:val="KUJKnormal"/>
            </w:pPr>
            <w:r>
              <w:t>OEZI</w:t>
            </w:r>
          </w:p>
        </w:tc>
      </w:tr>
      <w:tr w:rsidR="001F53FC" w14:paraId="13B3FE08" w14:textId="77777777" w:rsidTr="002559B8">
        <w:trPr>
          <w:trHeight w:val="397"/>
        </w:trPr>
        <w:tc>
          <w:tcPr>
            <w:tcW w:w="2350" w:type="dxa"/>
          </w:tcPr>
          <w:p w14:paraId="619F9464" w14:textId="77777777" w:rsidR="001F53FC" w:rsidRPr="009715F9" w:rsidRDefault="001F53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0C9CA4" w14:textId="77777777" w:rsidR="001F53FC" w:rsidRDefault="001F53FC" w:rsidP="002559B8"/>
        </w:tc>
        <w:tc>
          <w:tcPr>
            <w:tcW w:w="6862" w:type="dxa"/>
            <w:hideMark/>
          </w:tcPr>
          <w:p w14:paraId="78E21106" w14:textId="77777777" w:rsidR="001F53FC" w:rsidRDefault="001F53FC" w:rsidP="002559B8">
            <w:pPr>
              <w:pStyle w:val="KUJKnormal"/>
            </w:pPr>
            <w:r>
              <w:t>Ing. Jan Návara</w:t>
            </w:r>
          </w:p>
        </w:tc>
      </w:tr>
    </w:tbl>
    <w:p w14:paraId="7B252D47" w14:textId="77777777" w:rsidR="001F53FC" w:rsidRDefault="001F53FC" w:rsidP="00C80906">
      <w:pPr>
        <w:pStyle w:val="KUJKnormal"/>
      </w:pPr>
    </w:p>
    <w:p w14:paraId="5C46FBB8" w14:textId="77777777" w:rsidR="001F53FC" w:rsidRPr="0052161F" w:rsidRDefault="001F53FC" w:rsidP="00C80906">
      <w:pPr>
        <w:pStyle w:val="KUJKtucny"/>
      </w:pPr>
      <w:r w:rsidRPr="0052161F">
        <w:t>NÁVRH USNESENÍ</w:t>
      </w:r>
    </w:p>
    <w:p w14:paraId="2A33B6A9" w14:textId="77777777" w:rsidR="001F53FC" w:rsidRDefault="001F53FC" w:rsidP="00C809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F32BB1" w14:textId="77777777" w:rsidR="001F53FC" w:rsidRPr="00841DFC" w:rsidRDefault="001F53FC" w:rsidP="00C80906">
      <w:pPr>
        <w:pStyle w:val="KUJKPolozka"/>
      </w:pPr>
      <w:r w:rsidRPr="00841DFC">
        <w:t>Zastupitelstvo Jihočeského kraje</w:t>
      </w:r>
    </w:p>
    <w:p w14:paraId="37DFE4EA" w14:textId="77777777" w:rsidR="001F53FC" w:rsidRPr="00E10FE7" w:rsidRDefault="001F53FC" w:rsidP="006A0683">
      <w:pPr>
        <w:pStyle w:val="KUJKdoplnek2"/>
      </w:pPr>
      <w:r w:rsidRPr="00AF7BAE">
        <w:t>schvaluje</w:t>
      </w:r>
    </w:p>
    <w:p w14:paraId="235DC704" w14:textId="77777777" w:rsidR="001F53FC" w:rsidRDefault="001F53FC" w:rsidP="001F53F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 xml:space="preserve">změnu č. 4 SM/115/ZK „Směrnice pro přípravu a realizaci evropských projektů“ a jejích vzorových smluv </w:t>
      </w:r>
      <w:r>
        <w:rPr>
          <w:b w:val="0"/>
        </w:rPr>
        <w:br/>
        <w:t>č. 4a až 4f dle příloh č. 1 až 7 k návrhu č. 307/ZK/23 s účinností od 22. 9. 2023;</w:t>
      </w:r>
    </w:p>
    <w:p w14:paraId="5FA8AE68" w14:textId="77777777" w:rsidR="001F53FC" w:rsidRDefault="001F53FC" w:rsidP="006A0683">
      <w:pPr>
        <w:pStyle w:val="KUJKdoplnek2"/>
        <w:numPr>
          <w:ilvl w:val="0"/>
          <w:numId w:val="0"/>
        </w:numPr>
        <w:tabs>
          <w:tab w:val="left" w:pos="426"/>
        </w:tabs>
      </w:pPr>
      <w:r>
        <w:t>II.</w:t>
      </w:r>
      <w:r>
        <w:tab/>
        <w:t>ukládá</w:t>
      </w:r>
    </w:p>
    <w:p w14:paraId="6537B055" w14:textId="77777777" w:rsidR="001F53FC" w:rsidRDefault="001F53FC" w:rsidP="006A0683">
      <w:pPr>
        <w:pStyle w:val="KUJKnormal"/>
      </w:pPr>
      <w:r>
        <w:t xml:space="preserve">JUDr. Lukáši Glaserovi, řediteli krajského úřadu, zajistit realizaci části I. usnesení. </w:t>
      </w:r>
    </w:p>
    <w:p w14:paraId="2474A3F1" w14:textId="77777777" w:rsidR="001F53FC" w:rsidRDefault="001F53FC" w:rsidP="006A0683">
      <w:pPr>
        <w:pStyle w:val="KUJKnormal"/>
      </w:pPr>
      <w:r>
        <w:t>T: 22. 9. 2023</w:t>
      </w:r>
    </w:p>
    <w:p w14:paraId="29C22015" w14:textId="77777777" w:rsidR="001F53FC" w:rsidRDefault="001F53FC" w:rsidP="006A0683">
      <w:pPr>
        <w:pStyle w:val="KUJKnormal"/>
      </w:pPr>
    </w:p>
    <w:p w14:paraId="17557CB4" w14:textId="77777777" w:rsidR="001F53FC" w:rsidRDefault="001F53FC" w:rsidP="006A0683">
      <w:pPr>
        <w:pStyle w:val="KUJKmezeraDZ"/>
      </w:pPr>
      <w:bookmarkStart w:id="1" w:name="US_DuvodZprava"/>
      <w:bookmarkEnd w:id="1"/>
    </w:p>
    <w:p w14:paraId="459DCC46" w14:textId="77777777" w:rsidR="001F53FC" w:rsidRDefault="001F53FC" w:rsidP="006A0683">
      <w:pPr>
        <w:pStyle w:val="KUJKnadpisDZ"/>
      </w:pPr>
      <w:r>
        <w:t>DŮVODOVÁ ZPRÁVA</w:t>
      </w:r>
    </w:p>
    <w:p w14:paraId="51B26CD3" w14:textId="77777777" w:rsidR="001F53FC" w:rsidRDefault="001F53FC" w:rsidP="006A0683">
      <w:pPr>
        <w:pStyle w:val="KUJKmezeraDZ"/>
      </w:pPr>
    </w:p>
    <w:p w14:paraId="4505BADC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Závazným dokumentem pro realizaci evropských projektů spolufinancovaných z rozpočtu Jihočeského kraje je směrnice SM/115/ZK „Směrnice pro přípravu a realizaci evropských projektů“, která je v kompetenci zastupitelstva kraje.</w:t>
      </w:r>
    </w:p>
    <w:p w14:paraId="07DE6C75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Součástí směrnice jsou také vzorové smlouvy o poskytnutí návratné finanční výpomoci z rozpočtu Jihočeského kraje na úhradu způsobilých výdajů projektu, smlouvy o poskytnutí dotace Jihočeského kraje na kofinancování způsobilých výdajů projektu a smlouva o poskytnutí dotace Jihočeského kraje na úhradu nezpůsobilých výdajů projektu.</w:t>
      </w:r>
    </w:p>
    <w:p w14:paraId="7AF37282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Vzhledem k tomu, že v operačních programech v programovém období 2021-2027 je masivněji využíváno zjednodušené vykazování výdajů (nepřímé náklady, paušály, standardní jednotkové náklady, které se v rámci vyúčtování nedokladují ani nevykazují) a velmi často nejsou projekty etapizovány, bylo nutné v čl. IV </w:t>
      </w:r>
      <w:r>
        <w:rPr>
          <w:rFonts w:cs="Arial"/>
          <w:szCs w:val="20"/>
        </w:rPr>
        <w:br/>
        <w:t>a v čl. V vzorových smluv o poskytnutí návratné finanční výpomoci a smluv o poskytnutí dotace na kofinancování (viz přílohy č. 2, 3, 5, 6 a 7 tohoto návrhu) provést úpravu, která nový způsob proplácení výdajů v rámci projektů zohledňuje. Výše profinancovaných finančních prostředků poskytnutých z rozpočtu kraje pro financování způsobilých výdajů projektu dle uzavřených smluv tak bude vzhledem k neprokazování  nepřímých výdajů ověřena až v rámci závěrečného finančního vypořádání.</w:t>
      </w:r>
    </w:p>
    <w:p w14:paraId="687CD34B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Dále byla do všech vzorových smluv (viz přílohy č. 2 až 7 tohoto návrhu)  zakomponována v čl. IX i možnost elektronického podpisu.</w:t>
      </w:r>
    </w:p>
    <w:p w14:paraId="17C2DE02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Příslušně bylo upraveno také znění směrnice SM/115/ZK ve Vysvětlivkách pojmů, v čl. 6, odst. 8, čl. 7, odst. 2, v čl. 12 a v čl. 13, odst. 7 (viz příloha č. 1 tohoto návrhu).</w:t>
      </w:r>
    </w:p>
    <w:p w14:paraId="29CBAC93" w14:textId="77777777" w:rsidR="001F53FC" w:rsidRDefault="001F53FC" w:rsidP="006A0683">
      <w:pPr>
        <w:pStyle w:val="KUJKnormal"/>
        <w:rPr>
          <w:rFonts w:cs="Arial"/>
          <w:szCs w:val="20"/>
        </w:rPr>
      </w:pPr>
    </w:p>
    <w:p w14:paraId="05A83F93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Úpravy jsou ve všech dokumentech provedeny funkcí Sledování změn. Šedě podbarvená pole ve vzorových smlouvách jsou variantní, nebo označují nutnost doplnění údajů dle konkrétního projektu.</w:t>
      </w:r>
    </w:p>
    <w:p w14:paraId="229B9869" w14:textId="77777777" w:rsidR="001F53FC" w:rsidRDefault="001F53FC" w:rsidP="006A0683">
      <w:pPr>
        <w:pStyle w:val="KUJKnormal"/>
        <w:rPr>
          <w:rFonts w:cs="Arial"/>
          <w:szCs w:val="20"/>
        </w:rPr>
      </w:pPr>
    </w:p>
    <w:p w14:paraId="4632BBDA" w14:textId="77777777" w:rsidR="001F53FC" w:rsidRDefault="001F53FC" w:rsidP="006A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Ostatní části SM/115/ZK zůstávají beze změn.</w:t>
      </w:r>
    </w:p>
    <w:p w14:paraId="235D6D85" w14:textId="77777777" w:rsidR="001F53FC" w:rsidRDefault="001F53FC" w:rsidP="006A0683">
      <w:pPr>
        <w:pStyle w:val="KUJKnormal"/>
        <w:rPr>
          <w:rFonts w:cs="Arial"/>
          <w:szCs w:val="20"/>
        </w:rPr>
      </w:pPr>
    </w:p>
    <w:p w14:paraId="523F3A31" w14:textId="77777777" w:rsidR="001F53FC" w:rsidRDefault="001F53FC" w:rsidP="006A0683">
      <w:pPr>
        <w:pStyle w:val="KUJKnormal"/>
        <w:rPr>
          <w:rFonts w:cs="Arial"/>
          <w:szCs w:val="20"/>
        </w:rPr>
      </w:pPr>
      <w:r w:rsidRPr="00B02568">
        <w:rPr>
          <w:rFonts w:cs="Arial"/>
          <w:szCs w:val="20"/>
        </w:rPr>
        <w:t>Návrh projednala dne 7. 9. 2023 rada kraje, která svým usnesením č. 1008/2023/RK-74</w:t>
      </w:r>
      <w:r>
        <w:rPr>
          <w:rFonts w:cs="Arial"/>
          <w:szCs w:val="20"/>
        </w:rPr>
        <w:t xml:space="preserve"> </w:t>
      </w:r>
      <w:r w:rsidRPr="00B02568">
        <w:rPr>
          <w:rFonts w:cs="Arial"/>
          <w:szCs w:val="20"/>
        </w:rPr>
        <w:t>doporučila zastupitelstvu kraje změnu č. 4 směrnice SM/115/ZK schválit.</w:t>
      </w:r>
    </w:p>
    <w:p w14:paraId="5EA85073" w14:textId="77777777" w:rsidR="001F53FC" w:rsidRDefault="001F53FC" w:rsidP="006A0683">
      <w:pPr>
        <w:pStyle w:val="KUJKnormal"/>
        <w:rPr>
          <w:iCs/>
        </w:rPr>
      </w:pPr>
      <w:r>
        <w:rPr>
          <w:rFonts w:cs="Arial"/>
          <w:szCs w:val="20"/>
        </w:rPr>
        <w:t xml:space="preserve"> </w:t>
      </w:r>
    </w:p>
    <w:p w14:paraId="7A234622" w14:textId="77777777" w:rsidR="001F53FC" w:rsidRDefault="001F53FC" w:rsidP="006A0683">
      <w:pPr>
        <w:pStyle w:val="KUJKnormal"/>
      </w:pPr>
      <w:r>
        <w:t>Finanční nároky a krytí: není relevantní</w:t>
      </w:r>
    </w:p>
    <w:p w14:paraId="364677F2" w14:textId="77777777" w:rsidR="001F53FC" w:rsidRDefault="001F53FC" w:rsidP="006A0683">
      <w:pPr>
        <w:pStyle w:val="KUJKnormal"/>
      </w:pPr>
    </w:p>
    <w:p w14:paraId="4874407A" w14:textId="77777777" w:rsidR="001F53FC" w:rsidRDefault="001F53FC" w:rsidP="004945FE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Souhlasím.</w:t>
      </w:r>
      <w:r w:rsidRPr="007666AA">
        <w:t xml:space="preserve"> </w:t>
      </w:r>
      <w:r>
        <w:t xml:space="preserve"> </w:t>
      </w:r>
    </w:p>
    <w:p w14:paraId="2EDA5FB0" w14:textId="77777777" w:rsidR="001F53FC" w:rsidRDefault="001F53FC" w:rsidP="006A0683">
      <w:pPr>
        <w:pStyle w:val="KUJKnormal"/>
      </w:pPr>
    </w:p>
    <w:p w14:paraId="0A95B4D6" w14:textId="77777777" w:rsidR="001F53FC" w:rsidRPr="00A521E1" w:rsidRDefault="001F53FC" w:rsidP="004E3CA1">
      <w:pPr>
        <w:pStyle w:val="KUJKnormal"/>
      </w:pPr>
      <w:r>
        <w:t>Návrh projednán -  konzultanti, stanoviska: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2C473DAD" w14:textId="77777777" w:rsidR="001F53FC" w:rsidRDefault="001F53FC" w:rsidP="006A0683">
      <w:pPr>
        <w:pStyle w:val="KUJKnormal"/>
      </w:pPr>
    </w:p>
    <w:p w14:paraId="4415D7B6" w14:textId="77777777" w:rsidR="001F53FC" w:rsidRDefault="001F53FC" w:rsidP="006A0683">
      <w:pPr>
        <w:pStyle w:val="KUJKtucny"/>
      </w:pPr>
      <w:r>
        <w:t>PŘÍLOHY:</w:t>
      </w:r>
    </w:p>
    <w:p w14:paraId="15012DFF" w14:textId="77777777" w:rsidR="001F53FC" w:rsidRPr="00B52AA9" w:rsidRDefault="001F53FC" w:rsidP="000E2360">
      <w:pPr>
        <w:pStyle w:val="KUJKcislovany"/>
      </w:pPr>
      <w:r>
        <w:t>Příloha č. 1</w:t>
      </w:r>
      <w:r w:rsidRPr="0081756D">
        <w:t xml:space="preserve"> (</w:t>
      </w:r>
      <w:r>
        <w:t>Příloha č. 1 k návrhu č. 307_ZK_23_SM 115_ZK_změna č. 4.docx</w:t>
      </w:r>
      <w:r w:rsidRPr="0081756D">
        <w:t>)</w:t>
      </w:r>
    </w:p>
    <w:p w14:paraId="694E510C" w14:textId="77777777" w:rsidR="001F53FC" w:rsidRPr="00B52AA9" w:rsidRDefault="001F53FC" w:rsidP="000E2360">
      <w:pPr>
        <w:pStyle w:val="KUJKcislovany"/>
      </w:pPr>
      <w:r>
        <w:t>Příloha č. 2</w:t>
      </w:r>
      <w:r w:rsidRPr="0081756D">
        <w:t xml:space="preserve"> (</w:t>
      </w:r>
      <w:r>
        <w:t>Příloha č. 2 k návrhu č. 307_ZK_23_Příloha_č. 4a - Smlouva KOFI.doc</w:t>
      </w:r>
      <w:r w:rsidRPr="0081756D">
        <w:t>)</w:t>
      </w:r>
    </w:p>
    <w:p w14:paraId="7C882926" w14:textId="77777777" w:rsidR="001F53FC" w:rsidRPr="00B52AA9" w:rsidRDefault="001F53FC" w:rsidP="000E2360">
      <w:pPr>
        <w:pStyle w:val="KUJKcislovany"/>
      </w:pPr>
      <w:r>
        <w:t>Příloha č. 3</w:t>
      </w:r>
      <w:r w:rsidRPr="0081756D">
        <w:t xml:space="preserve"> (</w:t>
      </w:r>
      <w:r>
        <w:t>Příloha č. 3 k návrhu č. 307_ZK_23_Příloha_č. 4b - Smlouva NFV.doc</w:t>
      </w:r>
      <w:r w:rsidRPr="0081756D">
        <w:t>)</w:t>
      </w:r>
    </w:p>
    <w:p w14:paraId="0E9F974F" w14:textId="77777777" w:rsidR="001F53FC" w:rsidRPr="00B52AA9" w:rsidRDefault="001F53FC" w:rsidP="000E2360">
      <w:pPr>
        <w:pStyle w:val="KUJKcislovany"/>
      </w:pPr>
      <w:r>
        <w:t>Příloha č. 4</w:t>
      </w:r>
      <w:r w:rsidRPr="0081756D">
        <w:t xml:space="preserve"> (</w:t>
      </w:r>
      <w:r>
        <w:t>Příloha č. 4 k návrhu č. 307_ZK_23_Příloha_č. 4c - Smlouva nezp.výdaje.doc</w:t>
      </w:r>
      <w:r w:rsidRPr="0081756D">
        <w:t>)</w:t>
      </w:r>
    </w:p>
    <w:p w14:paraId="1B7C78F5" w14:textId="77777777" w:rsidR="001F53FC" w:rsidRPr="00B52AA9" w:rsidRDefault="001F53FC" w:rsidP="000E2360">
      <w:pPr>
        <w:pStyle w:val="KUJKcislovany"/>
      </w:pPr>
      <w:r>
        <w:t>Příloha č. 5</w:t>
      </w:r>
      <w:r w:rsidRPr="0081756D">
        <w:t xml:space="preserve"> (</w:t>
      </w:r>
      <w:r>
        <w:t>Příloha č. 5 k návrhu č. 307_ZK_23_Příloha_č. 4d - Smlouva KOFI a NFV.doc</w:t>
      </w:r>
      <w:r w:rsidRPr="0081756D">
        <w:t>)</w:t>
      </w:r>
    </w:p>
    <w:p w14:paraId="11391EE1" w14:textId="77777777" w:rsidR="001F53FC" w:rsidRPr="00B52AA9" w:rsidRDefault="001F53FC" w:rsidP="000E2360">
      <w:pPr>
        <w:pStyle w:val="KUJKcislovany"/>
      </w:pPr>
      <w:r>
        <w:t>Příloha č. 6</w:t>
      </w:r>
      <w:r w:rsidRPr="0081756D">
        <w:t xml:space="preserve"> (</w:t>
      </w:r>
      <w:r>
        <w:t>Příloha č. 6 k návrhu č. 307_ZK_23_Příloha_č. 4e - Smlouva NFV a KOFI.doc</w:t>
      </w:r>
      <w:r w:rsidRPr="0081756D">
        <w:t>)</w:t>
      </w:r>
    </w:p>
    <w:p w14:paraId="57626957" w14:textId="77777777" w:rsidR="001F53FC" w:rsidRPr="00B52AA9" w:rsidRDefault="001F53FC" w:rsidP="000E2360">
      <w:pPr>
        <w:pStyle w:val="KUJKcislovany"/>
      </w:pPr>
      <w:r>
        <w:t xml:space="preserve">Příloha č. 7 </w:t>
      </w:r>
      <w:r w:rsidRPr="0081756D">
        <w:t xml:space="preserve"> (</w:t>
      </w:r>
      <w:r>
        <w:t>Příloha č. 7 k návrhu č. 307_ZK_23_Příloha_č. 4f - Smlouva NFV pro SMUK.doc</w:t>
      </w:r>
      <w:r w:rsidRPr="0081756D">
        <w:t>)</w:t>
      </w:r>
    </w:p>
    <w:p w14:paraId="75701302" w14:textId="77777777" w:rsidR="001F53FC" w:rsidRDefault="001F53FC" w:rsidP="006A0683">
      <w:pPr>
        <w:pStyle w:val="KUJKnormal"/>
      </w:pPr>
      <w:r>
        <w:t>Přílohy jsou vzhledem k rozsahu poskytnuty pouze elektronicky.</w:t>
      </w:r>
    </w:p>
    <w:p w14:paraId="67961CD9" w14:textId="77777777" w:rsidR="001F53FC" w:rsidRDefault="001F53FC" w:rsidP="006A0683">
      <w:pPr>
        <w:pStyle w:val="KUJKnormal"/>
      </w:pPr>
    </w:p>
    <w:p w14:paraId="04DDAB0B" w14:textId="77777777" w:rsidR="001F53FC" w:rsidRDefault="001F53FC" w:rsidP="006A0683">
      <w:pPr>
        <w:pStyle w:val="KUJKtucny"/>
      </w:pPr>
      <w:r>
        <w:t>Zodpovídá: vedoucí OEZI – Ing. Jan Návara</w:t>
      </w:r>
    </w:p>
    <w:p w14:paraId="46F7824A" w14:textId="77777777" w:rsidR="001F53FC" w:rsidRDefault="001F53FC" w:rsidP="006A0683">
      <w:pPr>
        <w:pStyle w:val="KUJKnormal"/>
      </w:pPr>
    </w:p>
    <w:p w14:paraId="204E1AB0" w14:textId="77777777" w:rsidR="001F53FC" w:rsidRDefault="001F53FC" w:rsidP="006A0683">
      <w:pPr>
        <w:pStyle w:val="KUJKnormal"/>
      </w:pPr>
      <w:r>
        <w:t>Termín kontroly: 27. 9. 2023</w:t>
      </w:r>
    </w:p>
    <w:p w14:paraId="6F62A88D" w14:textId="77777777" w:rsidR="001F53FC" w:rsidRDefault="001F53FC" w:rsidP="006A0683">
      <w:pPr>
        <w:pStyle w:val="KUJKnormal"/>
      </w:pPr>
      <w:r>
        <w:t>Termín splnění: 22. 9. 2023</w:t>
      </w:r>
    </w:p>
    <w:p w14:paraId="36E92887" w14:textId="77777777" w:rsidR="001F53FC" w:rsidRDefault="001F53FC" w:rsidP="006A0683">
      <w:pPr>
        <w:pStyle w:val="KUJKnormal"/>
      </w:pPr>
    </w:p>
    <w:p w14:paraId="29C48DE6" w14:textId="77777777" w:rsidR="001F53FC" w:rsidRDefault="001F53FC" w:rsidP="00C80906">
      <w:pPr>
        <w:pStyle w:val="KUJKnormal"/>
      </w:pPr>
    </w:p>
    <w:p w14:paraId="748475A3" w14:textId="77777777" w:rsidR="001F53FC" w:rsidRDefault="001F53F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B063" w14:textId="77777777" w:rsidR="001F53FC" w:rsidRDefault="001F53FC" w:rsidP="001F53FC">
    <w:r>
      <w:rPr>
        <w:noProof/>
      </w:rPr>
      <w:pict w14:anchorId="7B90EC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653FB3" w14:textId="77777777" w:rsidR="001F53FC" w:rsidRPr="005F485E" w:rsidRDefault="001F53FC" w:rsidP="001F53F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497C8A" w14:textId="77777777" w:rsidR="001F53FC" w:rsidRPr="005F485E" w:rsidRDefault="001F53FC" w:rsidP="001F53F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1D8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13A6A0" w14:textId="77777777" w:rsidR="001F53FC" w:rsidRDefault="001F53FC" w:rsidP="001F53FC">
    <w:r>
      <w:pict w14:anchorId="7A054CEE">
        <v:rect id="_x0000_i1026" style="width:481.9pt;height:2pt" o:hralign="center" o:hrstd="t" o:hrnoshade="t" o:hr="t" fillcolor="black" stroked="f"/>
      </w:pict>
    </w:r>
  </w:p>
  <w:p w14:paraId="34EFC587" w14:textId="77777777" w:rsidR="001F53FC" w:rsidRPr="001F53FC" w:rsidRDefault="001F53FC" w:rsidP="001F5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08725">
    <w:abstractNumId w:val="1"/>
  </w:num>
  <w:num w:numId="2" w16cid:durableId="693502240">
    <w:abstractNumId w:val="2"/>
  </w:num>
  <w:num w:numId="3" w16cid:durableId="1668358027">
    <w:abstractNumId w:val="9"/>
  </w:num>
  <w:num w:numId="4" w16cid:durableId="208347805">
    <w:abstractNumId w:val="7"/>
  </w:num>
  <w:num w:numId="5" w16cid:durableId="427699059">
    <w:abstractNumId w:val="0"/>
  </w:num>
  <w:num w:numId="6" w16cid:durableId="1030104469">
    <w:abstractNumId w:val="3"/>
  </w:num>
  <w:num w:numId="7" w16cid:durableId="995259686">
    <w:abstractNumId w:val="6"/>
  </w:num>
  <w:num w:numId="8" w16cid:durableId="1769697899">
    <w:abstractNumId w:val="4"/>
  </w:num>
  <w:num w:numId="9" w16cid:durableId="1280912291">
    <w:abstractNumId w:val="5"/>
  </w:num>
  <w:num w:numId="10" w16cid:durableId="1288009321">
    <w:abstractNumId w:val="8"/>
  </w:num>
  <w:num w:numId="11" w16cid:durableId="335574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3F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2023-09-22T07:31:00Z</dcterms:created>
  <dcterms:modified xsi:type="dcterms:W3CDTF">2023-09-22T07:31:00Z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6381927</vt:i4>
  </property>
  <property fmtid="{D5CDD505-2E9C-101B-9397-08002B2CF9AE}" pid="4" name="UlozitJako">
    <vt:lpwstr>C:\Users\mrazkova\AppData\Local\Temp\iU29006596\Zastupitelstvo\2023-09-21\Navrhy\307-ZK-23.</vt:lpwstr>
  </property>
  <property fmtid="{D5CDD505-2E9C-101B-9397-08002B2CF9AE}" pid="5" name="Zpracovat">
    <vt:bool>false</vt:bool>
  </property>
</Properties>
</file>