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76"/>
        <w:gridCol w:w="3828"/>
        <w:gridCol w:w="2126"/>
        <w:gridCol w:w="850"/>
      </w:tblGrid>
      <w:tr w:rsidR="00D665BB" w14:paraId="30B9309E" w14:textId="77777777" w:rsidTr="00105F0F">
        <w:trPr>
          <w:trHeight w:hRule="exact" w:val="397"/>
        </w:trPr>
        <w:tc>
          <w:tcPr>
            <w:tcW w:w="2376" w:type="dxa"/>
            <w:hideMark/>
          </w:tcPr>
          <w:p w14:paraId="62455780" w14:textId="77777777" w:rsidR="00D665BB" w:rsidRDefault="00D665BB" w:rsidP="00970720">
            <w:pPr>
              <w:pStyle w:val="KUJKtucny"/>
            </w:pPr>
            <w:r>
              <w:t>Datum jednání:</w:t>
            </w:r>
          </w:p>
        </w:tc>
        <w:tc>
          <w:tcPr>
            <w:tcW w:w="3828" w:type="dxa"/>
            <w:hideMark/>
          </w:tcPr>
          <w:p w14:paraId="193ABF84" w14:textId="77777777" w:rsidR="00D665BB" w:rsidRDefault="00D665BB" w:rsidP="00970720">
            <w:pPr>
              <w:pStyle w:val="KUJKnormal"/>
            </w:pPr>
            <w:r>
              <w:t>22. 06. 2023</w:t>
            </w:r>
          </w:p>
        </w:tc>
        <w:tc>
          <w:tcPr>
            <w:tcW w:w="2126" w:type="dxa"/>
            <w:hideMark/>
          </w:tcPr>
          <w:p w14:paraId="7DD1E1A6" w14:textId="77777777" w:rsidR="00D665BB" w:rsidRDefault="00D665BB" w:rsidP="00970720">
            <w:pPr>
              <w:pStyle w:val="KUJKtucny"/>
            </w:pPr>
            <w:r>
              <w:t>Bod programu:</w:t>
            </w:r>
          </w:p>
        </w:tc>
        <w:tc>
          <w:tcPr>
            <w:tcW w:w="850" w:type="dxa"/>
          </w:tcPr>
          <w:p w14:paraId="77CA8E12" w14:textId="77777777" w:rsidR="00D665BB" w:rsidRDefault="00D665BB" w:rsidP="00970720">
            <w:pPr>
              <w:pStyle w:val="KUJKnormal"/>
            </w:pPr>
          </w:p>
        </w:tc>
      </w:tr>
      <w:tr w:rsidR="00D665BB" w14:paraId="2F839FEA" w14:textId="77777777" w:rsidTr="00105F0F">
        <w:trPr>
          <w:cantSplit/>
          <w:trHeight w:hRule="exact" w:val="397"/>
        </w:trPr>
        <w:tc>
          <w:tcPr>
            <w:tcW w:w="2376" w:type="dxa"/>
            <w:hideMark/>
          </w:tcPr>
          <w:p w14:paraId="4B8ADC6A" w14:textId="77777777" w:rsidR="00D665BB" w:rsidRDefault="00D665BB" w:rsidP="00970720">
            <w:pPr>
              <w:pStyle w:val="KUJKtucny"/>
            </w:pPr>
            <w:r>
              <w:t>Číslo návrhu:</w:t>
            </w:r>
          </w:p>
        </w:tc>
        <w:tc>
          <w:tcPr>
            <w:tcW w:w="6804" w:type="dxa"/>
            <w:gridSpan w:val="3"/>
            <w:hideMark/>
          </w:tcPr>
          <w:p w14:paraId="29369F22" w14:textId="77777777" w:rsidR="00D665BB" w:rsidRDefault="00D665BB" w:rsidP="00970720">
            <w:pPr>
              <w:pStyle w:val="KUJKnormal"/>
            </w:pPr>
            <w:r>
              <w:t>252/ZK/23</w:t>
            </w:r>
          </w:p>
        </w:tc>
      </w:tr>
      <w:tr w:rsidR="00D665BB" w14:paraId="5A3675F0" w14:textId="77777777" w:rsidTr="00105F0F">
        <w:trPr>
          <w:trHeight w:val="397"/>
        </w:trPr>
        <w:tc>
          <w:tcPr>
            <w:tcW w:w="2376" w:type="dxa"/>
          </w:tcPr>
          <w:p w14:paraId="679A8F33" w14:textId="77777777" w:rsidR="00D665BB" w:rsidRDefault="00D665BB" w:rsidP="00970720"/>
          <w:p w14:paraId="2F748466" w14:textId="77777777" w:rsidR="00D665BB" w:rsidRDefault="00D665BB" w:rsidP="00970720">
            <w:pPr>
              <w:pStyle w:val="KUJKtucny"/>
            </w:pPr>
            <w:r>
              <w:t>Název bodu:</w:t>
            </w:r>
          </w:p>
        </w:tc>
        <w:tc>
          <w:tcPr>
            <w:tcW w:w="6804" w:type="dxa"/>
            <w:gridSpan w:val="3"/>
          </w:tcPr>
          <w:p w14:paraId="240813F9" w14:textId="77777777" w:rsidR="00D665BB" w:rsidRDefault="00D665BB" w:rsidP="00970720"/>
          <w:p w14:paraId="64F305E8" w14:textId="77777777" w:rsidR="00D665BB" w:rsidRDefault="00D665BB" w:rsidP="00970720">
            <w:pPr>
              <w:pStyle w:val="KUJKtucny"/>
              <w:rPr>
                <w:sz w:val="22"/>
                <w:szCs w:val="22"/>
              </w:rPr>
            </w:pPr>
            <w:r>
              <w:rPr>
                <w:sz w:val="22"/>
                <w:szCs w:val="22"/>
              </w:rPr>
              <w:t xml:space="preserve">Petice proti záměru realizace stavby „Propojení silnice I/3        se silnicí III/00354 (Lidická třída) včetně přemostění Vltavy“           </w:t>
            </w:r>
            <w:r>
              <w:rPr>
                <w:sz w:val="22"/>
                <w:szCs w:val="22"/>
              </w:rPr>
              <w:tab/>
            </w:r>
          </w:p>
        </w:tc>
      </w:tr>
    </w:tbl>
    <w:p w14:paraId="76575E29" w14:textId="77777777" w:rsidR="00D665BB" w:rsidRDefault="00D665BB" w:rsidP="00105F0F">
      <w:pPr>
        <w:pStyle w:val="KUJKnormal"/>
        <w:rPr>
          <w:b/>
          <w:bCs/>
        </w:rPr>
      </w:pPr>
      <w:r>
        <w:rPr>
          <w:b/>
          <w:bCs/>
        </w:rPr>
        <w:pict w14:anchorId="5B032EBA">
          <v:rect id="_x0000_i1026" style="width:453.6pt;height:1.5pt" o:hralign="center" o:hrstd="t" o:hrnoshade="t" o:hr="t" fillcolor="black" stroked="f"/>
        </w:pict>
      </w:r>
    </w:p>
    <w:p w14:paraId="10C45344" w14:textId="77777777" w:rsidR="00D665BB" w:rsidRDefault="00D665BB" w:rsidP="00105F0F">
      <w:pPr>
        <w:pStyle w:val="KUJKnormal"/>
      </w:pPr>
    </w:p>
    <w:p w14:paraId="56BB21A8" w14:textId="77777777" w:rsidR="00D665BB" w:rsidRDefault="00D665BB" w:rsidP="00105F0F"/>
    <w:tbl>
      <w:tblPr>
        <w:tblW w:w="0" w:type="auto"/>
        <w:tblCellMar>
          <w:left w:w="70" w:type="dxa"/>
          <w:right w:w="70" w:type="dxa"/>
        </w:tblCellMar>
        <w:tblLook w:val="04A0" w:firstRow="1" w:lastRow="0" w:firstColumn="1" w:lastColumn="0" w:noHBand="0" w:noVBand="1"/>
      </w:tblPr>
      <w:tblGrid>
        <w:gridCol w:w="2350"/>
        <w:gridCol w:w="6862"/>
      </w:tblGrid>
      <w:tr w:rsidR="00D665BB" w14:paraId="41C453F4" w14:textId="77777777" w:rsidTr="002559B8">
        <w:trPr>
          <w:trHeight w:val="397"/>
        </w:trPr>
        <w:tc>
          <w:tcPr>
            <w:tcW w:w="2350" w:type="dxa"/>
            <w:hideMark/>
          </w:tcPr>
          <w:p w14:paraId="64070E95" w14:textId="77777777" w:rsidR="00D665BB" w:rsidRDefault="00D665BB" w:rsidP="002559B8">
            <w:pPr>
              <w:pStyle w:val="KUJKtucny"/>
            </w:pPr>
            <w:r>
              <w:t>Předkladatel:</w:t>
            </w:r>
          </w:p>
        </w:tc>
        <w:tc>
          <w:tcPr>
            <w:tcW w:w="6862" w:type="dxa"/>
          </w:tcPr>
          <w:p w14:paraId="7DC76130" w14:textId="77777777" w:rsidR="00D665BB" w:rsidRDefault="00D665BB" w:rsidP="002559B8">
            <w:pPr>
              <w:pStyle w:val="KUJKnormal"/>
            </w:pPr>
            <w:r>
              <w:t>Ing. Tomáš Hajdušek</w:t>
            </w:r>
          </w:p>
          <w:p w14:paraId="64E86054" w14:textId="77777777" w:rsidR="00D665BB" w:rsidRDefault="00D665BB" w:rsidP="002559B8"/>
        </w:tc>
      </w:tr>
      <w:tr w:rsidR="00D665BB" w14:paraId="4CF6E7B4" w14:textId="77777777" w:rsidTr="002559B8">
        <w:trPr>
          <w:trHeight w:val="397"/>
        </w:trPr>
        <w:tc>
          <w:tcPr>
            <w:tcW w:w="2350" w:type="dxa"/>
          </w:tcPr>
          <w:p w14:paraId="23D57E86" w14:textId="77777777" w:rsidR="00D665BB" w:rsidRDefault="00D665BB" w:rsidP="002559B8">
            <w:pPr>
              <w:pStyle w:val="KUJKtucny"/>
            </w:pPr>
            <w:r>
              <w:t>Zpracoval:</w:t>
            </w:r>
          </w:p>
          <w:p w14:paraId="5063AE13" w14:textId="77777777" w:rsidR="00D665BB" w:rsidRDefault="00D665BB" w:rsidP="002559B8"/>
        </w:tc>
        <w:tc>
          <w:tcPr>
            <w:tcW w:w="6862" w:type="dxa"/>
            <w:hideMark/>
          </w:tcPr>
          <w:p w14:paraId="1B19EF1D" w14:textId="77777777" w:rsidR="00D665BB" w:rsidRDefault="00D665BB" w:rsidP="002559B8">
            <w:pPr>
              <w:pStyle w:val="KUJKnormal"/>
            </w:pPr>
            <w:r>
              <w:t>ODSH</w:t>
            </w:r>
          </w:p>
        </w:tc>
      </w:tr>
      <w:tr w:rsidR="00D665BB" w14:paraId="745C2BF3" w14:textId="77777777" w:rsidTr="002559B8">
        <w:trPr>
          <w:trHeight w:val="397"/>
        </w:trPr>
        <w:tc>
          <w:tcPr>
            <w:tcW w:w="2350" w:type="dxa"/>
          </w:tcPr>
          <w:p w14:paraId="3723B8C3" w14:textId="77777777" w:rsidR="00D665BB" w:rsidRPr="009715F9" w:rsidRDefault="00D665BB" w:rsidP="002559B8">
            <w:pPr>
              <w:pStyle w:val="KUJKnormal"/>
              <w:rPr>
                <w:b/>
              </w:rPr>
            </w:pPr>
            <w:r w:rsidRPr="009715F9">
              <w:rPr>
                <w:b/>
              </w:rPr>
              <w:t>Vedoucí odboru:</w:t>
            </w:r>
          </w:p>
          <w:p w14:paraId="7073D88B" w14:textId="77777777" w:rsidR="00D665BB" w:rsidRDefault="00D665BB" w:rsidP="002559B8"/>
        </w:tc>
        <w:tc>
          <w:tcPr>
            <w:tcW w:w="6862" w:type="dxa"/>
            <w:hideMark/>
          </w:tcPr>
          <w:p w14:paraId="2747462E" w14:textId="77777777" w:rsidR="00D665BB" w:rsidRDefault="00D665BB" w:rsidP="002559B8">
            <w:pPr>
              <w:pStyle w:val="KUJKnormal"/>
            </w:pPr>
            <w:r>
              <w:t>JUDr. Andrea Tetourová</w:t>
            </w:r>
          </w:p>
        </w:tc>
      </w:tr>
    </w:tbl>
    <w:p w14:paraId="0F0EEFEF" w14:textId="77777777" w:rsidR="00D665BB" w:rsidRDefault="00D665BB" w:rsidP="00105F0F">
      <w:pPr>
        <w:pStyle w:val="KUJKnormal"/>
      </w:pPr>
    </w:p>
    <w:p w14:paraId="4B17519B" w14:textId="77777777" w:rsidR="00D665BB" w:rsidRPr="0052161F" w:rsidRDefault="00D665BB" w:rsidP="00105F0F">
      <w:pPr>
        <w:pStyle w:val="KUJKtucny"/>
      </w:pPr>
      <w:r w:rsidRPr="0052161F">
        <w:t>NÁVRH USNESENÍ</w:t>
      </w:r>
    </w:p>
    <w:p w14:paraId="58A28079" w14:textId="77777777" w:rsidR="00D665BB" w:rsidRDefault="00D665BB" w:rsidP="00105F0F">
      <w:pPr>
        <w:pStyle w:val="KUJKnormal"/>
        <w:rPr>
          <w:rFonts w:ascii="Calibri" w:hAnsi="Calibri" w:cs="Calibri"/>
          <w:sz w:val="12"/>
          <w:szCs w:val="12"/>
        </w:rPr>
      </w:pPr>
      <w:bookmarkStart w:id="0" w:name="US_ZaVeVeci"/>
      <w:bookmarkEnd w:id="0"/>
    </w:p>
    <w:p w14:paraId="6D2781A3" w14:textId="77777777" w:rsidR="00D665BB" w:rsidRPr="00841DFC" w:rsidRDefault="00D665BB" w:rsidP="00105F0F">
      <w:pPr>
        <w:pStyle w:val="KUJKPolozka"/>
      </w:pPr>
      <w:r w:rsidRPr="00841DFC">
        <w:t>Zastupitelstvo Jihočeského kraje</w:t>
      </w:r>
    </w:p>
    <w:p w14:paraId="1FA548B2" w14:textId="77777777" w:rsidR="00D665BB" w:rsidRDefault="00D665BB" w:rsidP="00A83703">
      <w:pPr>
        <w:pStyle w:val="KUJKdoplnek2"/>
      </w:pPr>
      <w:r>
        <w:t>bere na vědomí</w:t>
      </w:r>
    </w:p>
    <w:p w14:paraId="22E29F85" w14:textId="77777777" w:rsidR="00D665BB" w:rsidRDefault="00D665BB" w:rsidP="00A83703">
      <w:pPr>
        <w:pStyle w:val="KUJKPolozka"/>
        <w:rPr>
          <w:b w:val="0"/>
          <w:bCs/>
        </w:rPr>
      </w:pPr>
      <w:r w:rsidRPr="00A83703">
        <w:rPr>
          <w:b w:val="0"/>
          <w:bCs/>
        </w:rPr>
        <w:t xml:space="preserve">petici proti záměru realizace stavby „Propojení silnice I/3 se silnicí III/00354 (Lidická třída) včetně přemostění Vltavy“, uvedenou v příloze č. 1 návrhu č. </w:t>
      </w:r>
      <w:r>
        <w:rPr>
          <w:b w:val="0"/>
          <w:bCs/>
        </w:rPr>
        <w:t>252</w:t>
      </w:r>
      <w:r w:rsidRPr="00A83703">
        <w:rPr>
          <w:b w:val="0"/>
          <w:bCs/>
        </w:rPr>
        <w:t>/</w:t>
      </w:r>
      <w:r>
        <w:rPr>
          <w:b w:val="0"/>
          <w:bCs/>
        </w:rPr>
        <w:t>Z</w:t>
      </w:r>
      <w:r w:rsidRPr="00A83703">
        <w:rPr>
          <w:b w:val="0"/>
          <w:bCs/>
        </w:rPr>
        <w:t>K/23;</w:t>
      </w:r>
    </w:p>
    <w:p w14:paraId="6B0E7666" w14:textId="77777777" w:rsidR="00D665BB" w:rsidRPr="00E10FE7" w:rsidRDefault="00D665BB" w:rsidP="00D665BB">
      <w:pPr>
        <w:pStyle w:val="KUJKdoplnek2"/>
        <w:numPr>
          <w:ilvl w:val="1"/>
          <w:numId w:val="11"/>
        </w:numPr>
      </w:pPr>
      <w:r w:rsidRPr="00AF7BAE">
        <w:t>schvaluje</w:t>
      </w:r>
    </w:p>
    <w:p w14:paraId="24E11307" w14:textId="77777777" w:rsidR="00D665BB" w:rsidRPr="00A83703" w:rsidRDefault="00D665BB" w:rsidP="00D665BB">
      <w:pPr>
        <w:pStyle w:val="KUJKPolozka"/>
        <w:numPr>
          <w:ilvl w:val="0"/>
          <w:numId w:val="11"/>
        </w:numPr>
        <w:rPr>
          <w:b w:val="0"/>
        </w:rPr>
      </w:pPr>
      <w:r w:rsidRPr="00A83703">
        <w:rPr>
          <w:b w:val="0"/>
        </w:rPr>
        <w:t xml:space="preserve">návrh odpovědi uvedený </w:t>
      </w:r>
      <w:bookmarkStart w:id="1" w:name="_Hlk137188734"/>
      <w:r w:rsidRPr="00A83703">
        <w:rPr>
          <w:b w:val="0"/>
        </w:rPr>
        <w:t xml:space="preserve">v příloze č. 2 návrhu č. </w:t>
      </w:r>
      <w:bookmarkStart w:id="2" w:name="_Hlk137188918"/>
      <w:r>
        <w:rPr>
          <w:b w:val="0"/>
        </w:rPr>
        <w:t>252</w:t>
      </w:r>
      <w:r w:rsidRPr="00A83703">
        <w:rPr>
          <w:b w:val="0"/>
        </w:rPr>
        <w:t>/</w:t>
      </w:r>
      <w:r>
        <w:rPr>
          <w:b w:val="0"/>
        </w:rPr>
        <w:t>Z</w:t>
      </w:r>
      <w:r w:rsidRPr="00A83703">
        <w:rPr>
          <w:b w:val="0"/>
        </w:rPr>
        <w:t>K/23</w:t>
      </w:r>
      <w:bookmarkEnd w:id="1"/>
      <w:bookmarkEnd w:id="2"/>
      <w:r w:rsidRPr="00A83703">
        <w:rPr>
          <w:b w:val="0"/>
        </w:rPr>
        <w:t>;</w:t>
      </w:r>
    </w:p>
    <w:p w14:paraId="69A3C3A4" w14:textId="77777777" w:rsidR="00D665BB" w:rsidRDefault="00D665BB" w:rsidP="00D665BB">
      <w:pPr>
        <w:pStyle w:val="KUJKdoplnek2"/>
        <w:numPr>
          <w:ilvl w:val="1"/>
          <w:numId w:val="12"/>
        </w:numPr>
      </w:pPr>
      <w:r>
        <w:t>ukládá</w:t>
      </w:r>
    </w:p>
    <w:p w14:paraId="4A954B16" w14:textId="77777777" w:rsidR="00D665BB" w:rsidRPr="00A83703" w:rsidRDefault="00D665BB" w:rsidP="00D665BB">
      <w:pPr>
        <w:pStyle w:val="KUJKPolozka"/>
        <w:numPr>
          <w:ilvl w:val="0"/>
          <w:numId w:val="11"/>
        </w:numPr>
        <w:rPr>
          <w:b w:val="0"/>
        </w:rPr>
      </w:pPr>
      <w:r w:rsidRPr="00A83703">
        <w:rPr>
          <w:b w:val="0"/>
        </w:rPr>
        <w:t xml:space="preserve">Ing. Tomáši Hajduškovi, náměstkovi hejtmana kraje, zajistit </w:t>
      </w:r>
      <w:r>
        <w:rPr>
          <w:b w:val="0"/>
        </w:rPr>
        <w:t>odeslání</w:t>
      </w:r>
      <w:r w:rsidRPr="00A83703">
        <w:rPr>
          <w:b w:val="0"/>
        </w:rPr>
        <w:t xml:space="preserve"> návrhu odpovědi</w:t>
      </w:r>
      <w:r>
        <w:rPr>
          <w:b w:val="0"/>
        </w:rPr>
        <w:t>,</w:t>
      </w:r>
      <w:r w:rsidRPr="00A83703">
        <w:rPr>
          <w:b w:val="0"/>
        </w:rPr>
        <w:t xml:space="preserve"> </w:t>
      </w:r>
      <w:r>
        <w:rPr>
          <w:b w:val="0"/>
        </w:rPr>
        <w:t>uvedené v</w:t>
      </w:r>
      <w:r w:rsidRPr="00A83703">
        <w:rPr>
          <w:b w:val="0"/>
        </w:rPr>
        <w:t xml:space="preserve"> příloze </w:t>
      </w:r>
      <w:r>
        <w:rPr>
          <w:b w:val="0"/>
        </w:rPr>
        <w:t xml:space="preserve">          </w:t>
      </w:r>
      <w:r w:rsidRPr="00A83703">
        <w:rPr>
          <w:b w:val="0"/>
        </w:rPr>
        <w:t xml:space="preserve">č. 2 návrhu č. </w:t>
      </w:r>
      <w:r>
        <w:rPr>
          <w:b w:val="0"/>
        </w:rPr>
        <w:t>252</w:t>
      </w:r>
      <w:r w:rsidRPr="00A83703">
        <w:rPr>
          <w:b w:val="0"/>
        </w:rPr>
        <w:t>/</w:t>
      </w:r>
      <w:r>
        <w:rPr>
          <w:b w:val="0"/>
        </w:rPr>
        <w:t>Z</w:t>
      </w:r>
      <w:r w:rsidRPr="00A83703">
        <w:rPr>
          <w:b w:val="0"/>
        </w:rPr>
        <w:t>K/23</w:t>
      </w:r>
      <w:r>
        <w:rPr>
          <w:b w:val="0"/>
        </w:rPr>
        <w:t>.</w:t>
      </w:r>
    </w:p>
    <w:p w14:paraId="5C6E6308" w14:textId="77777777" w:rsidR="00D665BB" w:rsidRPr="00A83703" w:rsidRDefault="00D665BB" w:rsidP="00A83703">
      <w:pPr>
        <w:pStyle w:val="KUJKnormal"/>
      </w:pPr>
    </w:p>
    <w:p w14:paraId="11DA1428" w14:textId="77777777" w:rsidR="00D665BB" w:rsidRDefault="00D665BB" w:rsidP="00A83703">
      <w:pPr>
        <w:pStyle w:val="KUJKmezeraDZ"/>
      </w:pPr>
      <w:bookmarkStart w:id="3" w:name="US_DuvodZprava"/>
      <w:bookmarkEnd w:id="3"/>
    </w:p>
    <w:p w14:paraId="76440BBC" w14:textId="77777777" w:rsidR="00D665BB" w:rsidRDefault="00D665BB" w:rsidP="00A83703">
      <w:pPr>
        <w:pStyle w:val="KUJKnadpisDZ"/>
      </w:pPr>
      <w:r>
        <w:t>DŮVODOVÁ ZPRÁVA</w:t>
      </w:r>
    </w:p>
    <w:p w14:paraId="2B8316E5" w14:textId="77777777" w:rsidR="00D665BB" w:rsidRPr="009B7B0B" w:rsidRDefault="00D665BB" w:rsidP="00A83703">
      <w:pPr>
        <w:pStyle w:val="KUJKmezeraDZ"/>
      </w:pPr>
    </w:p>
    <w:p w14:paraId="5F1222BC" w14:textId="77777777" w:rsidR="00D665BB" w:rsidRPr="00F23696" w:rsidRDefault="00D665BB" w:rsidP="00F23696">
      <w:pPr>
        <w:jc w:val="both"/>
        <w:rPr>
          <w:rFonts w:ascii="Arial" w:hAnsi="Arial"/>
          <w:bCs/>
          <w:sz w:val="20"/>
          <w:szCs w:val="28"/>
        </w:rPr>
      </w:pPr>
      <w:r w:rsidRPr="00F23696">
        <w:rPr>
          <w:rFonts w:ascii="Arial" w:hAnsi="Arial"/>
          <w:bCs/>
          <w:sz w:val="20"/>
          <w:szCs w:val="28"/>
        </w:rPr>
        <w:t>Dne 31. 3. 2023 byla na Krajský úřad Jihočeského kraje doručena petice proti záměru realizace stavby „Propojení silnice I/3 se silnicí III/00354 (Lidická třída) včetně přemostění Vltavy“. Petice vyjadřuje nesouhlas s realizací stavby a žádá o její ukončení, a to z následujících důvodů:</w:t>
      </w:r>
    </w:p>
    <w:p w14:paraId="55CB7471" w14:textId="77777777" w:rsidR="00D665BB" w:rsidRPr="00F23696" w:rsidRDefault="00D665BB" w:rsidP="00D665BB">
      <w:pPr>
        <w:numPr>
          <w:ilvl w:val="0"/>
          <w:numId w:val="13"/>
        </w:numPr>
        <w:contextualSpacing/>
        <w:jc w:val="both"/>
        <w:rPr>
          <w:rFonts w:ascii="Arial" w:hAnsi="Arial"/>
          <w:bCs/>
          <w:sz w:val="20"/>
          <w:szCs w:val="28"/>
        </w:rPr>
      </w:pPr>
      <w:r w:rsidRPr="00F23696">
        <w:rPr>
          <w:rFonts w:ascii="Arial" w:hAnsi="Arial"/>
          <w:bCs/>
          <w:sz w:val="20"/>
          <w:szCs w:val="28"/>
        </w:rPr>
        <w:t>Závlek dopravní zátěže do rezidenční lokality Linecké předměstí v katastrálním území České Budějovice 7.</w:t>
      </w:r>
    </w:p>
    <w:p w14:paraId="793EED56" w14:textId="77777777" w:rsidR="00D665BB" w:rsidRPr="00F23696" w:rsidRDefault="00D665BB" w:rsidP="00D665BB">
      <w:pPr>
        <w:numPr>
          <w:ilvl w:val="0"/>
          <w:numId w:val="13"/>
        </w:numPr>
        <w:contextualSpacing/>
        <w:jc w:val="both"/>
        <w:rPr>
          <w:rFonts w:ascii="Arial" w:hAnsi="Arial"/>
          <w:bCs/>
          <w:sz w:val="20"/>
          <w:szCs w:val="28"/>
        </w:rPr>
      </w:pPr>
      <w:r w:rsidRPr="00F23696">
        <w:rPr>
          <w:rFonts w:ascii="Arial" w:hAnsi="Arial"/>
          <w:bCs/>
          <w:sz w:val="20"/>
          <w:szCs w:val="28"/>
        </w:rPr>
        <w:t>Dle aktualizace IPOD z roku 2016 má tato stavba negativní přínos v podobě závleku zátěže v relaci jih – východ (Litvínovická – Mánesova) do rezidenční lokality Lineckého předměstí – konkrétně do ulic Boženy Němcové a Lidické. Paradoxně tak dochází k efektu zesílení provozu na městských třídách, kde je nežádoucí. Tím se odlišuje od podobné stavby Litvínovická Schneidera, která se uvedeným způsobem neprojevuje. Zatížení Papírenské může po dokončení stavby Horáková – Litvínovická vzrůst až o 4000 voz/24 hodin jednosměrně, což je více než dvojnásobek hodnoty očekávané pro Papírenskou při realizaci podobného přemostění Litvínovická Schneidera.</w:t>
      </w:r>
    </w:p>
    <w:p w14:paraId="7E23F7B8" w14:textId="77777777" w:rsidR="00D665BB" w:rsidRPr="00F23696" w:rsidRDefault="00D665BB" w:rsidP="00D665BB">
      <w:pPr>
        <w:numPr>
          <w:ilvl w:val="0"/>
          <w:numId w:val="13"/>
        </w:numPr>
        <w:contextualSpacing/>
        <w:jc w:val="both"/>
        <w:rPr>
          <w:rFonts w:ascii="Arial" w:hAnsi="Arial"/>
          <w:bCs/>
          <w:sz w:val="20"/>
          <w:szCs w:val="28"/>
        </w:rPr>
      </w:pPr>
      <w:r w:rsidRPr="00F23696">
        <w:rPr>
          <w:rFonts w:ascii="Arial" w:hAnsi="Arial"/>
          <w:bCs/>
          <w:sz w:val="20"/>
          <w:szCs w:val="28"/>
        </w:rPr>
        <w:t>Proč se nepočká do doby zprovoznění Jižní tangenty a vyhodnocení jejího vlivu na dopravu. Jde o zhodnocení lukrativních pozemků na levém břehu Vltavy a propojení s Letištěm?</w:t>
      </w:r>
    </w:p>
    <w:p w14:paraId="44E35B3C" w14:textId="77777777" w:rsidR="00D665BB" w:rsidRPr="00F23696" w:rsidRDefault="00D665BB" w:rsidP="00D665BB">
      <w:pPr>
        <w:numPr>
          <w:ilvl w:val="0"/>
          <w:numId w:val="13"/>
        </w:numPr>
        <w:contextualSpacing/>
        <w:jc w:val="both"/>
        <w:rPr>
          <w:rFonts w:ascii="Arial" w:hAnsi="Arial"/>
          <w:bCs/>
          <w:sz w:val="20"/>
          <w:szCs w:val="28"/>
        </w:rPr>
      </w:pPr>
      <w:r w:rsidRPr="00F23696">
        <w:rPr>
          <w:rFonts w:ascii="Arial" w:hAnsi="Arial"/>
          <w:bCs/>
          <w:sz w:val="20"/>
          <w:szCs w:val="28"/>
        </w:rPr>
        <w:t>Nová dopravní zátěž zhorší životní prostředí pro děti z mateřské školy a rezidentů. Rozptylování dopravy jde proti světovým trendům odvedení tranzitní dopravy mimo města.</w:t>
      </w:r>
    </w:p>
    <w:p w14:paraId="612FDD58" w14:textId="77777777" w:rsidR="00D665BB" w:rsidRPr="00F23696" w:rsidRDefault="00D665BB" w:rsidP="00F23696">
      <w:pPr>
        <w:jc w:val="both"/>
        <w:rPr>
          <w:rFonts w:ascii="Arial" w:hAnsi="Arial"/>
          <w:bCs/>
          <w:sz w:val="20"/>
          <w:szCs w:val="28"/>
        </w:rPr>
      </w:pPr>
    </w:p>
    <w:p w14:paraId="044B5CED" w14:textId="77777777" w:rsidR="00D665BB" w:rsidRPr="00F23696" w:rsidRDefault="00D665BB" w:rsidP="00F23696">
      <w:pPr>
        <w:jc w:val="both"/>
        <w:rPr>
          <w:rFonts w:ascii="Arial" w:hAnsi="Arial"/>
          <w:bCs/>
          <w:sz w:val="20"/>
          <w:szCs w:val="28"/>
        </w:rPr>
      </w:pPr>
      <w:r w:rsidRPr="00F23696">
        <w:rPr>
          <w:rFonts w:ascii="Arial" w:hAnsi="Arial"/>
          <w:bCs/>
          <w:sz w:val="20"/>
          <w:szCs w:val="28"/>
        </w:rPr>
        <w:t>Petice je přílohou č. 1 návrhu č. 252/ZK/23.</w:t>
      </w:r>
    </w:p>
    <w:p w14:paraId="5A38AF69" w14:textId="77777777" w:rsidR="00D665BB" w:rsidRPr="00F23696" w:rsidRDefault="00D665BB" w:rsidP="00F23696">
      <w:pPr>
        <w:jc w:val="both"/>
        <w:rPr>
          <w:rFonts w:ascii="Arial" w:hAnsi="Arial"/>
          <w:bCs/>
          <w:sz w:val="20"/>
          <w:szCs w:val="28"/>
        </w:rPr>
      </w:pPr>
    </w:p>
    <w:p w14:paraId="4BAE3BA4" w14:textId="77777777" w:rsidR="00D665BB" w:rsidRPr="00F23696" w:rsidRDefault="00D665BB" w:rsidP="00F23696">
      <w:pPr>
        <w:jc w:val="both"/>
        <w:rPr>
          <w:rFonts w:ascii="Arial" w:hAnsi="Arial"/>
          <w:bCs/>
          <w:sz w:val="20"/>
          <w:szCs w:val="28"/>
        </w:rPr>
      </w:pPr>
      <w:r w:rsidRPr="00F23696">
        <w:rPr>
          <w:rFonts w:ascii="Arial" w:hAnsi="Arial"/>
          <w:bCs/>
          <w:sz w:val="20"/>
          <w:szCs w:val="28"/>
        </w:rPr>
        <w:t xml:space="preserve">Nejedná se o petici ve smyslu zákona 85/1990 Sb. o právu petičním, neboť směřuje do samosprávy. Petenti žádají Zastupitelstvo Jihočeského kraje (investora), aby upustil od záměru realizovat stavbu. Jde tedy realizaci investičního záměru v samostatné působnosti kraje. Podání je třeba posuzovat podle jeho obsahu a nikoli podle toho, jak je nazváno. </w:t>
      </w:r>
    </w:p>
    <w:p w14:paraId="7632DD03" w14:textId="77777777" w:rsidR="00D665BB" w:rsidRPr="00F23696" w:rsidRDefault="00D665BB" w:rsidP="00F23696">
      <w:pPr>
        <w:jc w:val="both"/>
        <w:rPr>
          <w:rFonts w:ascii="Arial" w:hAnsi="Arial"/>
          <w:bCs/>
          <w:sz w:val="20"/>
          <w:szCs w:val="28"/>
        </w:rPr>
      </w:pPr>
    </w:p>
    <w:p w14:paraId="1855C583" w14:textId="77777777" w:rsidR="00D665BB" w:rsidRPr="00F23696" w:rsidRDefault="00D665BB" w:rsidP="00F23696">
      <w:pPr>
        <w:ind w:right="-2"/>
        <w:jc w:val="both"/>
        <w:rPr>
          <w:rFonts w:ascii="Arial" w:hAnsi="Arial"/>
          <w:b/>
          <w:sz w:val="20"/>
          <w:szCs w:val="28"/>
        </w:rPr>
      </w:pPr>
      <w:r w:rsidRPr="00F23696">
        <w:rPr>
          <w:rFonts w:ascii="Arial" w:hAnsi="Arial"/>
          <w:b/>
          <w:sz w:val="20"/>
          <w:szCs w:val="28"/>
        </w:rPr>
        <w:t xml:space="preserve">  Územní plánování</w:t>
      </w:r>
    </w:p>
    <w:tbl>
      <w:tblPr>
        <w:tblStyle w:val="Mkatabulky"/>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D665BB" w:rsidRPr="00F23696" w14:paraId="2BF8630E" w14:textId="77777777" w:rsidTr="00F23696">
        <w:tc>
          <w:tcPr>
            <w:tcW w:w="9639" w:type="dxa"/>
            <w:hideMark/>
          </w:tcPr>
          <w:p w14:paraId="2D86EB2A" w14:textId="77777777" w:rsidR="00D665BB" w:rsidRPr="00F23696" w:rsidRDefault="00D665BB" w:rsidP="00F23696">
            <w:pPr>
              <w:numPr>
                <w:ilvl w:val="0"/>
                <w:numId w:val="8"/>
              </w:numPr>
              <w:tabs>
                <w:tab w:val="num" w:pos="360"/>
              </w:tabs>
              <w:ind w:right="-2"/>
              <w:rPr>
                <w:rFonts w:ascii="Arial" w:hAnsi="Arial"/>
                <w:bCs/>
                <w:sz w:val="20"/>
                <w:szCs w:val="28"/>
              </w:rPr>
            </w:pPr>
            <w:r w:rsidRPr="00F23696">
              <w:rPr>
                <w:rFonts w:ascii="Arial" w:hAnsi="Arial"/>
                <w:bCs/>
                <w:sz w:val="20"/>
                <w:szCs w:val="28"/>
              </w:rPr>
              <w:t xml:space="preserve">Z pohledu územně plánovacích dokumentací je přemostění Vltavy v prodloužení Papírenské ulice (propojení silnice I/3 s Lidickou třídou) již od roku 2000 stabilizováno v územním plánu města České Budějovice (viz níže obr. 1) a též v územně plánovací dokumentaci obce Litvínovice. </w:t>
            </w:r>
          </w:p>
        </w:tc>
      </w:tr>
      <w:tr w:rsidR="00D665BB" w:rsidRPr="00F23696" w14:paraId="37602EAB" w14:textId="77777777" w:rsidTr="00F23696">
        <w:tc>
          <w:tcPr>
            <w:tcW w:w="9639" w:type="dxa"/>
            <w:hideMark/>
          </w:tcPr>
          <w:p w14:paraId="72FCDDC9" w14:textId="77777777" w:rsidR="00D665BB" w:rsidRPr="00F23696" w:rsidRDefault="00D665BB" w:rsidP="00F23696">
            <w:pPr>
              <w:numPr>
                <w:ilvl w:val="0"/>
                <w:numId w:val="8"/>
              </w:numPr>
              <w:tabs>
                <w:tab w:val="num" w:pos="360"/>
              </w:tabs>
              <w:rPr>
                <w:rFonts w:ascii="Arial" w:hAnsi="Arial"/>
                <w:bCs/>
                <w:sz w:val="20"/>
                <w:szCs w:val="28"/>
              </w:rPr>
            </w:pPr>
            <w:r>
              <w:rPr>
                <w:rFonts w:ascii="Arial" w:hAnsi="Arial"/>
                <w:b/>
                <w:noProof/>
                <w:kern w:val="0"/>
                <w:sz w:val="20"/>
                <w:szCs w:val="28"/>
              </w:rPr>
              <w:pict w14:anchorId="24248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i1027" type="#_x0000_t75" alt="Obsah obrázku mapa, text&#10;&#10;Popis byl vytvořen automaticky" style="width:288.6pt;height:162.6pt;visibility:visible;mso-wrap-style:square">
                  <v:imagedata r:id="rId7" o:title="Obsah obrázku mapa, text&#10;&#10;Popis byl vytvořen automaticky" croptop="3406f" cropbottom="39820f" cropleft="5829f" cropright="3331f"/>
                </v:shape>
              </w:pict>
            </w:r>
          </w:p>
          <w:p w14:paraId="69D54FB8" w14:textId="77777777" w:rsidR="00D665BB" w:rsidRPr="00F23696" w:rsidRDefault="00D665BB" w:rsidP="00F23696">
            <w:pPr>
              <w:numPr>
                <w:ilvl w:val="0"/>
                <w:numId w:val="8"/>
              </w:numPr>
              <w:tabs>
                <w:tab w:val="num" w:pos="360"/>
              </w:tabs>
              <w:rPr>
                <w:rFonts w:ascii="Arial" w:hAnsi="Arial"/>
                <w:bCs/>
                <w:sz w:val="20"/>
                <w:szCs w:val="28"/>
              </w:rPr>
            </w:pPr>
            <w:r w:rsidRPr="00F23696">
              <w:rPr>
                <w:rFonts w:ascii="Arial" w:hAnsi="Arial"/>
                <w:bCs/>
                <w:sz w:val="20"/>
                <w:szCs w:val="28"/>
              </w:rPr>
              <w:t>OBR. 1 ÚZEMNÍ PLÁN MĚSTA ČESKÉ BUDĚJOVICE (STAV PŘED ZMĚNOU Č. 72)</w:t>
            </w:r>
          </w:p>
        </w:tc>
      </w:tr>
      <w:tr w:rsidR="00D665BB" w:rsidRPr="00F23696" w14:paraId="204D5CEC" w14:textId="77777777" w:rsidTr="00F23696">
        <w:tc>
          <w:tcPr>
            <w:tcW w:w="9639" w:type="dxa"/>
          </w:tcPr>
          <w:p w14:paraId="7FEB3461" w14:textId="77777777" w:rsidR="00D665BB" w:rsidRPr="00F23696" w:rsidRDefault="00D665BB" w:rsidP="00F23696">
            <w:pPr>
              <w:numPr>
                <w:ilvl w:val="0"/>
                <w:numId w:val="8"/>
              </w:numPr>
              <w:tabs>
                <w:tab w:val="num" w:pos="360"/>
              </w:tabs>
              <w:rPr>
                <w:rFonts w:ascii="Arial" w:hAnsi="Arial"/>
                <w:bCs/>
                <w:sz w:val="20"/>
                <w:szCs w:val="28"/>
              </w:rPr>
            </w:pPr>
          </w:p>
          <w:p w14:paraId="7D455A68" w14:textId="77777777" w:rsidR="00D665BB" w:rsidRPr="00F23696" w:rsidRDefault="00D665BB" w:rsidP="00F23696">
            <w:pPr>
              <w:numPr>
                <w:ilvl w:val="0"/>
                <w:numId w:val="8"/>
              </w:numPr>
              <w:tabs>
                <w:tab w:val="num" w:pos="360"/>
              </w:tabs>
              <w:rPr>
                <w:rFonts w:ascii="Arial" w:hAnsi="Arial"/>
                <w:bCs/>
                <w:sz w:val="20"/>
                <w:szCs w:val="28"/>
              </w:rPr>
            </w:pPr>
            <w:r w:rsidRPr="00F23696">
              <w:rPr>
                <w:rFonts w:ascii="Arial" w:hAnsi="Arial"/>
                <w:bCs/>
                <w:sz w:val="20"/>
                <w:szCs w:val="28"/>
              </w:rPr>
              <w:t>Kromě grafického znázornění výše uvedeného silničního propojení obsahuje textová část územního plánu města České Budějovice účinného od 17. června 2000 článek 124 „Subsystém dopravy na pozemních komunikacích (silniční síť)“. V tomto článku je mj uvedeno, že „Při provádění dopravních opatření na pozemních komunikacích v území a při provádění příslušných správních řízení musí být dbáno následujících zásad: … g) pro vytvoření chybějících vazeb ve směru západ - východ zřízení dvou nových komunikačních tras, a to</w:t>
            </w:r>
          </w:p>
          <w:p w14:paraId="68AA3AA5" w14:textId="77777777" w:rsidR="00D665BB" w:rsidRPr="00F23696" w:rsidRDefault="00D665BB" w:rsidP="00D665BB">
            <w:pPr>
              <w:numPr>
                <w:ilvl w:val="0"/>
                <w:numId w:val="14"/>
              </w:numPr>
              <w:rPr>
                <w:rFonts w:ascii="Arial" w:hAnsi="Arial"/>
                <w:bCs/>
                <w:sz w:val="20"/>
                <w:szCs w:val="28"/>
              </w:rPr>
            </w:pPr>
            <w:r w:rsidRPr="00F23696">
              <w:rPr>
                <w:rFonts w:ascii="Arial" w:hAnsi="Arial"/>
                <w:bCs/>
                <w:sz w:val="20"/>
                <w:szCs w:val="28"/>
              </w:rPr>
              <w:t>pro vedení T-busové dopravy společně s pěší a cyklistickou, propojující sídliště na západě města s centrem přes areál výstaviště a Vltavu k propojení ulice Oskara Nedbala a J. Boreckého s ulicí U Trojice,</w:t>
            </w:r>
          </w:p>
          <w:p w14:paraId="6598B750" w14:textId="77777777" w:rsidR="00D665BB" w:rsidRPr="00F23696" w:rsidRDefault="00D665BB" w:rsidP="00D665BB">
            <w:pPr>
              <w:numPr>
                <w:ilvl w:val="0"/>
                <w:numId w:val="14"/>
              </w:numPr>
              <w:rPr>
                <w:rFonts w:ascii="Arial" w:hAnsi="Arial"/>
                <w:bCs/>
                <w:sz w:val="20"/>
                <w:szCs w:val="28"/>
              </w:rPr>
            </w:pPr>
            <w:r w:rsidRPr="00F23696">
              <w:rPr>
                <w:rFonts w:ascii="Arial" w:hAnsi="Arial"/>
                <w:bCs/>
                <w:sz w:val="20"/>
                <w:szCs w:val="28"/>
              </w:rPr>
              <w:t xml:space="preserve">pro veškerou dopravu mostem přes Vltavu do Litvínovic v ose prodloužené Papírenské ulice“. </w:t>
            </w:r>
          </w:p>
          <w:p w14:paraId="2EBD5D11" w14:textId="77777777" w:rsidR="00D665BB" w:rsidRPr="00F23696" w:rsidRDefault="00D665BB" w:rsidP="00F23696">
            <w:pPr>
              <w:numPr>
                <w:ilvl w:val="0"/>
                <w:numId w:val="8"/>
              </w:numPr>
              <w:tabs>
                <w:tab w:val="num" w:pos="360"/>
              </w:tabs>
              <w:rPr>
                <w:rFonts w:ascii="Arial" w:hAnsi="Arial"/>
                <w:bCs/>
                <w:sz w:val="20"/>
                <w:szCs w:val="28"/>
              </w:rPr>
            </w:pPr>
          </w:p>
          <w:p w14:paraId="31A82952" w14:textId="77777777" w:rsidR="00D665BB" w:rsidRPr="00F23696" w:rsidRDefault="00D665BB" w:rsidP="00F23696">
            <w:pPr>
              <w:numPr>
                <w:ilvl w:val="0"/>
                <w:numId w:val="8"/>
              </w:numPr>
              <w:tabs>
                <w:tab w:val="num" w:pos="360"/>
              </w:tabs>
              <w:rPr>
                <w:rFonts w:ascii="Arial" w:hAnsi="Arial"/>
                <w:bCs/>
                <w:sz w:val="20"/>
                <w:szCs w:val="28"/>
              </w:rPr>
            </w:pPr>
            <w:r w:rsidRPr="00F23696">
              <w:rPr>
                <w:rFonts w:ascii="Arial" w:hAnsi="Arial"/>
                <w:bCs/>
                <w:sz w:val="20"/>
                <w:szCs w:val="28"/>
              </w:rPr>
              <w:t>Současně již v roce 2000 byla na území města České Budějovice uvedená dopravní stavba vymezena jako veřejně prospěšná stavba s označením DI18.</w:t>
            </w:r>
          </w:p>
          <w:p w14:paraId="1B4607F5" w14:textId="77777777" w:rsidR="00D665BB" w:rsidRPr="00F23696" w:rsidRDefault="00D665BB" w:rsidP="00F23696">
            <w:pPr>
              <w:numPr>
                <w:ilvl w:val="0"/>
                <w:numId w:val="8"/>
              </w:numPr>
              <w:tabs>
                <w:tab w:val="num" w:pos="360"/>
              </w:tabs>
              <w:rPr>
                <w:rFonts w:ascii="Arial" w:hAnsi="Arial"/>
                <w:bCs/>
                <w:sz w:val="20"/>
                <w:szCs w:val="28"/>
              </w:rPr>
            </w:pPr>
          </w:p>
          <w:p w14:paraId="68ABFB52" w14:textId="77777777" w:rsidR="00D665BB" w:rsidRPr="00F23696" w:rsidRDefault="00D665BB" w:rsidP="00F23696">
            <w:pPr>
              <w:numPr>
                <w:ilvl w:val="0"/>
                <w:numId w:val="8"/>
              </w:numPr>
              <w:tabs>
                <w:tab w:val="num" w:pos="360"/>
              </w:tabs>
              <w:rPr>
                <w:rFonts w:ascii="Arial" w:hAnsi="Arial"/>
                <w:bCs/>
                <w:sz w:val="20"/>
                <w:szCs w:val="28"/>
              </w:rPr>
            </w:pPr>
            <w:r w:rsidRPr="00F23696">
              <w:rPr>
                <w:rFonts w:ascii="Arial" w:hAnsi="Arial"/>
                <w:bCs/>
                <w:sz w:val="20"/>
                <w:szCs w:val="28"/>
              </w:rPr>
              <w:t xml:space="preserve">Od vydání územního plánu města České Budějovice do současnosti nedoznalo propojení silnice I/3 a Lidické třídy koncepčních změn, pouze byla změnou č. 72 územního plánu města České Budějovice upravena trasa přemostění přes řeku Vltavu (viz níže obr. 2) </w:t>
            </w:r>
          </w:p>
          <w:p w14:paraId="28D57745" w14:textId="77777777" w:rsidR="00D665BB" w:rsidRPr="00F23696" w:rsidRDefault="00D665BB" w:rsidP="00F23696">
            <w:pPr>
              <w:numPr>
                <w:ilvl w:val="0"/>
                <w:numId w:val="8"/>
              </w:numPr>
              <w:tabs>
                <w:tab w:val="num" w:pos="360"/>
              </w:tabs>
              <w:rPr>
                <w:rFonts w:ascii="Arial" w:hAnsi="Arial"/>
                <w:bCs/>
                <w:sz w:val="20"/>
                <w:szCs w:val="28"/>
              </w:rPr>
            </w:pPr>
          </w:p>
        </w:tc>
      </w:tr>
      <w:tr w:rsidR="00D665BB" w:rsidRPr="00F23696" w14:paraId="3096EE94" w14:textId="77777777" w:rsidTr="00F23696">
        <w:tc>
          <w:tcPr>
            <w:tcW w:w="9639" w:type="dxa"/>
            <w:hideMark/>
          </w:tcPr>
          <w:p w14:paraId="52F28ED1" w14:textId="77777777" w:rsidR="00D665BB" w:rsidRPr="00F23696" w:rsidRDefault="00D665BB" w:rsidP="00F23696">
            <w:pPr>
              <w:numPr>
                <w:ilvl w:val="0"/>
                <w:numId w:val="8"/>
              </w:numPr>
              <w:tabs>
                <w:tab w:val="num" w:pos="360"/>
              </w:tabs>
              <w:rPr>
                <w:rFonts w:ascii="Arial" w:hAnsi="Arial"/>
                <w:bCs/>
                <w:sz w:val="20"/>
                <w:szCs w:val="28"/>
              </w:rPr>
            </w:pPr>
            <w:r>
              <w:rPr>
                <w:rFonts w:ascii="Arial" w:hAnsi="Arial"/>
                <w:b/>
                <w:noProof/>
                <w:kern w:val="0"/>
                <w:sz w:val="20"/>
                <w:szCs w:val="28"/>
              </w:rPr>
              <w:pict w14:anchorId="27C3FEEF">
                <v:shape id="obrázek 8" o:spid="_x0000_i1028" type="#_x0000_t75" alt="Obsah obrázku Letecké snímkování, ve vzduchu, Pohled z ptačí perspektivy, Urbánní design&#10;&#10;Popis byl vytvořen automaticky" style="width:290.4pt;height:164.4pt;visibility:visible;mso-wrap-style:square">
                  <v:imagedata r:id="rId8" o:title="Obsah obrázku Letecké snímkování, ve vzduchu, Pohled z ptačí perspektivy, Urbánní design&#10;&#10;Popis byl vytvořen automaticky" croptop="3185f" cropbottom="39756f" cropleft="5675f" cropright="3106f"/>
                </v:shape>
              </w:pict>
            </w:r>
          </w:p>
          <w:p w14:paraId="3E5DD3E6" w14:textId="77777777" w:rsidR="00D665BB" w:rsidRPr="00F23696" w:rsidRDefault="00D665BB" w:rsidP="00F23696">
            <w:pPr>
              <w:numPr>
                <w:ilvl w:val="0"/>
                <w:numId w:val="8"/>
              </w:numPr>
              <w:tabs>
                <w:tab w:val="num" w:pos="360"/>
              </w:tabs>
              <w:rPr>
                <w:rFonts w:ascii="Arial" w:hAnsi="Arial"/>
                <w:bCs/>
                <w:sz w:val="20"/>
                <w:szCs w:val="28"/>
              </w:rPr>
            </w:pPr>
            <w:r w:rsidRPr="00F23696">
              <w:rPr>
                <w:rFonts w:ascii="Arial" w:hAnsi="Arial"/>
                <w:bCs/>
                <w:sz w:val="20"/>
                <w:szCs w:val="28"/>
              </w:rPr>
              <w:t>OBR. 2 ÚZEMNÍ PLÁN MĚSTA ČESKÉ BUDĚJOVICE (ZMĚNA Č. 72)</w:t>
            </w:r>
          </w:p>
        </w:tc>
      </w:tr>
      <w:tr w:rsidR="00D665BB" w:rsidRPr="00F23696" w14:paraId="5C5786D1" w14:textId="77777777" w:rsidTr="00F23696">
        <w:tc>
          <w:tcPr>
            <w:tcW w:w="9639" w:type="dxa"/>
          </w:tcPr>
          <w:p w14:paraId="294B7D4F" w14:textId="77777777" w:rsidR="00D665BB" w:rsidRPr="00F23696" w:rsidRDefault="00D665BB" w:rsidP="00F23696">
            <w:pPr>
              <w:numPr>
                <w:ilvl w:val="0"/>
                <w:numId w:val="8"/>
              </w:numPr>
              <w:tabs>
                <w:tab w:val="num" w:pos="360"/>
              </w:tabs>
              <w:rPr>
                <w:rFonts w:ascii="Arial" w:hAnsi="Arial"/>
                <w:bCs/>
                <w:sz w:val="20"/>
                <w:szCs w:val="28"/>
              </w:rPr>
            </w:pPr>
          </w:p>
          <w:p w14:paraId="5012F57F" w14:textId="77777777" w:rsidR="00D665BB" w:rsidRPr="00F23696" w:rsidRDefault="00D665BB" w:rsidP="00F23696">
            <w:pPr>
              <w:numPr>
                <w:ilvl w:val="0"/>
                <w:numId w:val="8"/>
              </w:numPr>
              <w:tabs>
                <w:tab w:val="num" w:pos="360"/>
              </w:tabs>
              <w:rPr>
                <w:rFonts w:ascii="Arial" w:hAnsi="Arial"/>
                <w:bCs/>
                <w:sz w:val="20"/>
                <w:szCs w:val="28"/>
              </w:rPr>
            </w:pPr>
          </w:p>
          <w:p w14:paraId="0260F304" w14:textId="77777777" w:rsidR="00D665BB" w:rsidRPr="00F23696" w:rsidRDefault="00D665BB" w:rsidP="00F23696">
            <w:pPr>
              <w:numPr>
                <w:ilvl w:val="0"/>
                <w:numId w:val="8"/>
              </w:numPr>
              <w:tabs>
                <w:tab w:val="num" w:pos="360"/>
              </w:tabs>
              <w:rPr>
                <w:rFonts w:ascii="Arial" w:hAnsi="Arial"/>
                <w:bCs/>
                <w:sz w:val="20"/>
                <w:szCs w:val="28"/>
              </w:rPr>
            </w:pPr>
            <w:r w:rsidRPr="00F23696">
              <w:rPr>
                <w:rFonts w:ascii="Arial" w:hAnsi="Arial"/>
                <w:bCs/>
                <w:sz w:val="20"/>
                <w:szCs w:val="28"/>
              </w:rPr>
              <w:t>Popsaná úprava trasování přemostění přes řeku Vltavu byla provedena z důvodu návaznosti na nově vydaný územní plán Litvínovice, který propojení uvedených komunikací také potvrdil (účinnost od 9. září 2014) (viz níže obr. 3).</w:t>
            </w:r>
          </w:p>
        </w:tc>
      </w:tr>
      <w:tr w:rsidR="00D665BB" w:rsidRPr="00F23696" w14:paraId="66E6B40F" w14:textId="77777777" w:rsidTr="00F23696">
        <w:tc>
          <w:tcPr>
            <w:tcW w:w="9639" w:type="dxa"/>
            <w:hideMark/>
          </w:tcPr>
          <w:p w14:paraId="24DBD9C5" w14:textId="77777777" w:rsidR="00D665BB" w:rsidRPr="00F23696" w:rsidRDefault="00D665BB" w:rsidP="00F23696">
            <w:pPr>
              <w:numPr>
                <w:ilvl w:val="0"/>
                <w:numId w:val="8"/>
              </w:numPr>
              <w:tabs>
                <w:tab w:val="num" w:pos="360"/>
              </w:tabs>
              <w:rPr>
                <w:rFonts w:ascii="Arial" w:hAnsi="Arial"/>
                <w:bCs/>
                <w:sz w:val="20"/>
                <w:szCs w:val="28"/>
              </w:rPr>
            </w:pPr>
            <w:r>
              <w:rPr>
                <w:rFonts w:ascii="Arial" w:hAnsi="Arial"/>
                <w:b/>
                <w:noProof/>
                <w:kern w:val="0"/>
                <w:sz w:val="20"/>
                <w:szCs w:val="28"/>
              </w:rPr>
              <w:pict w14:anchorId="2517EAAC">
                <v:shape id="Obrázek 3" o:spid="_x0000_i1029" type="#_x0000_t75" alt="Obsah obrázku mapa, text&#10;&#10;Popis byl vytvořen automaticky" style="width:290.4pt;height:163.2pt;visibility:visible;mso-wrap-style:square">
                  <v:imagedata r:id="rId9" o:title="Obsah obrázku mapa, text&#10;&#10;Popis byl vytvořen automaticky" croptop="3406f" cropbottom="39616f" cropleft="5777f" cropright="3027f"/>
                </v:shape>
              </w:pict>
            </w:r>
          </w:p>
          <w:p w14:paraId="213E1CE1" w14:textId="77777777" w:rsidR="00D665BB" w:rsidRPr="00F23696" w:rsidRDefault="00D665BB" w:rsidP="00F23696">
            <w:pPr>
              <w:numPr>
                <w:ilvl w:val="0"/>
                <w:numId w:val="8"/>
              </w:numPr>
              <w:tabs>
                <w:tab w:val="num" w:pos="360"/>
              </w:tabs>
              <w:rPr>
                <w:rFonts w:ascii="Arial" w:hAnsi="Arial"/>
                <w:bCs/>
                <w:sz w:val="20"/>
                <w:szCs w:val="28"/>
              </w:rPr>
            </w:pPr>
            <w:r w:rsidRPr="00F23696">
              <w:rPr>
                <w:rFonts w:ascii="Arial" w:hAnsi="Arial"/>
                <w:bCs/>
                <w:sz w:val="20"/>
                <w:szCs w:val="28"/>
              </w:rPr>
              <w:t>OBR. 3 ÚZEMNÍ PLÁN MĚSTA ČESKÉ BUDĚJOVICE (SOUČASNÉ ZNĚNÍ), ÚZEMNÍ PLÁN LITVÍNOVICE (SOUČASNÉ ZNĚNÍ)</w:t>
            </w:r>
          </w:p>
        </w:tc>
      </w:tr>
      <w:tr w:rsidR="00D665BB" w:rsidRPr="00F23696" w14:paraId="0BB0C8AB" w14:textId="77777777" w:rsidTr="00F23696">
        <w:tc>
          <w:tcPr>
            <w:tcW w:w="9639" w:type="dxa"/>
          </w:tcPr>
          <w:p w14:paraId="3B9698DD" w14:textId="77777777" w:rsidR="00D665BB" w:rsidRPr="00F23696" w:rsidRDefault="00D665BB" w:rsidP="00F23696">
            <w:pPr>
              <w:numPr>
                <w:ilvl w:val="0"/>
                <w:numId w:val="8"/>
              </w:numPr>
              <w:tabs>
                <w:tab w:val="num" w:pos="360"/>
              </w:tabs>
              <w:rPr>
                <w:rFonts w:ascii="Arial" w:hAnsi="Arial"/>
                <w:bCs/>
                <w:sz w:val="20"/>
                <w:szCs w:val="28"/>
              </w:rPr>
            </w:pPr>
          </w:p>
          <w:p w14:paraId="1B7321F7" w14:textId="77777777" w:rsidR="00D665BB" w:rsidRPr="00F23696" w:rsidRDefault="00D665BB" w:rsidP="00F23696">
            <w:pPr>
              <w:numPr>
                <w:ilvl w:val="0"/>
                <w:numId w:val="8"/>
              </w:numPr>
              <w:tabs>
                <w:tab w:val="num" w:pos="360"/>
              </w:tabs>
              <w:rPr>
                <w:rFonts w:ascii="Arial" w:hAnsi="Arial"/>
                <w:bCs/>
                <w:sz w:val="20"/>
                <w:szCs w:val="28"/>
              </w:rPr>
            </w:pPr>
            <w:r w:rsidRPr="00F23696">
              <w:rPr>
                <w:rFonts w:ascii="Arial" w:hAnsi="Arial"/>
                <w:bCs/>
                <w:sz w:val="20"/>
                <w:szCs w:val="28"/>
              </w:rPr>
              <w:t xml:space="preserve">V současné době je v obou územních plánech vymezen koridor (či plocha) pro realizaci propojení silnice I/3 přes Papírenskou ulice do Lidické třídy. V obou územních plánech je uvedené propojení vymezeno jako veřejně prospěšná stavba. </w:t>
            </w:r>
          </w:p>
          <w:p w14:paraId="2AEAC5BE" w14:textId="77777777" w:rsidR="00D665BB" w:rsidRPr="00F23696" w:rsidRDefault="00D665BB" w:rsidP="00F23696">
            <w:pPr>
              <w:numPr>
                <w:ilvl w:val="0"/>
                <w:numId w:val="8"/>
              </w:numPr>
              <w:tabs>
                <w:tab w:val="num" w:pos="360"/>
              </w:tabs>
              <w:rPr>
                <w:rFonts w:ascii="Arial" w:hAnsi="Arial"/>
                <w:bCs/>
                <w:sz w:val="20"/>
                <w:szCs w:val="28"/>
              </w:rPr>
            </w:pPr>
          </w:p>
        </w:tc>
      </w:tr>
      <w:tr w:rsidR="00D665BB" w:rsidRPr="00F23696" w14:paraId="40979D50" w14:textId="77777777" w:rsidTr="00F23696">
        <w:tc>
          <w:tcPr>
            <w:tcW w:w="9639" w:type="dxa"/>
            <w:hideMark/>
          </w:tcPr>
          <w:p w14:paraId="180EF5E8" w14:textId="77777777" w:rsidR="00D665BB" w:rsidRPr="00F23696" w:rsidRDefault="00D665BB" w:rsidP="00F23696">
            <w:pPr>
              <w:numPr>
                <w:ilvl w:val="0"/>
                <w:numId w:val="8"/>
              </w:numPr>
              <w:tabs>
                <w:tab w:val="num" w:pos="360"/>
              </w:tabs>
              <w:rPr>
                <w:rFonts w:ascii="Arial" w:hAnsi="Arial"/>
                <w:bCs/>
                <w:sz w:val="20"/>
                <w:szCs w:val="28"/>
              </w:rPr>
            </w:pPr>
            <w:r>
              <w:rPr>
                <w:rFonts w:ascii="Arial" w:hAnsi="Arial"/>
                <w:b/>
                <w:noProof/>
                <w:kern w:val="0"/>
                <w:sz w:val="20"/>
                <w:szCs w:val="28"/>
              </w:rPr>
              <w:pict w14:anchorId="219285C7">
                <v:shape id="Obrázek 4" o:spid="_x0000_i1030" type="#_x0000_t75" alt="Obsah obrázku mapa, text, atlas&#10;&#10;Popis byl vytvořen automaticky" style="width:288.6pt;height:162.6pt;visibility:visible;mso-wrap-style:square">
                  <v:imagedata r:id="rId10" o:title="Obsah obrázku mapa, text, atlas&#10;&#10;Popis byl vytvořen automaticky" croptop="3390f" cropbottom="39788f" cropleft="5894f" cropright="3258f"/>
                </v:shape>
              </w:pict>
            </w:r>
          </w:p>
          <w:p w14:paraId="10FC7816" w14:textId="77777777" w:rsidR="00D665BB" w:rsidRPr="00F23696" w:rsidRDefault="00D665BB" w:rsidP="00F23696">
            <w:pPr>
              <w:numPr>
                <w:ilvl w:val="0"/>
                <w:numId w:val="8"/>
              </w:numPr>
              <w:tabs>
                <w:tab w:val="num" w:pos="360"/>
              </w:tabs>
              <w:rPr>
                <w:rFonts w:ascii="Arial" w:hAnsi="Arial"/>
                <w:bCs/>
                <w:sz w:val="20"/>
                <w:szCs w:val="28"/>
              </w:rPr>
            </w:pPr>
            <w:r w:rsidRPr="00F23696">
              <w:rPr>
                <w:rFonts w:ascii="Arial" w:hAnsi="Arial"/>
                <w:bCs/>
                <w:sz w:val="20"/>
                <w:szCs w:val="28"/>
              </w:rPr>
              <w:t>OBR. 4 ÚZEMNÍ PLÁN MĚSTA ČESKÉ BUDĚJOVICE (SOUČASNÉ ZNĚNÍ, VÝKRES VPS), ÚZEMNÍ PLÁN LITVÍNOVICE (SOUČASNÉ ZNĚNÍ, VÝKRES VPS)</w:t>
            </w:r>
          </w:p>
        </w:tc>
      </w:tr>
      <w:tr w:rsidR="00D665BB" w:rsidRPr="00F23696" w14:paraId="4A09DE99" w14:textId="77777777" w:rsidTr="00F23696">
        <w:tc>
          <w:tcPr>
            <w:tcW w:w="9639" w:type="dxa"/>
          </w:tcPr>
          <w:p w14:paraId="137ADE2E" w14:textId="77777777" w:rsidR="00D665BB" w:rsidRPr="00F23696" w:rsidRDefault="00D665BB" w:rsidP="00F23696">
            <w:pPr>
              <w:numPr>
                <w:ilvl w:val="0"/>
                <w:numId w:val="8"/>
              </w:numPr>
              <w:tabs>
                <w:tab w:val="num" w:pos="360"/>
              </w:tabs>
              <w:rPr>
                <w:rFonts w:ascii="Arial" w:hAnsi="Arial"/>
                <w:bCs/>
                <w:sz w:val="20"/>
                <w:szCs w:val="28"/>
              </w:rPr>
            </w:pPr>
          </w:p>
          <w:p w14:paraId="6BAA5590" w14:textId="77777777" w:rsidR="00D665BB" w:rsidRPr="00F23696" w:rsidRDefault="00D665BB" w:rsidP="00F23696">
            <w:pPr>
              <w:numPr>
                <w:ilvl w:val="0"/>
                <w:numId w:val="8"/>
              </w:numPr>
              <w:tabs>
                <w:tab w:val="num" w:pos="360"/>
              </w:tabs>
              <w:spacing w:before="120"/>
              <w:rPr>
                <w:rFonts w:ascii="Arial" w:hAnsi="Arial" w:cs="Arial"/>
                <w:bCs/>
                <w:sz w:val="20"/>
                <w:szCs w:val="20"/>
              </w:rPr>
            </w:pPr>
            <w:r w:rsidRPr="00F23696">
              <w:rPr>
                <w:rFonts w:ascii="Arial" w:hAnsi="Arial" w:cs="Arial"/>
                <w:bCs/>
                <w:sz w:val="20"/>
                <w:szCs w:val="20"/>
              </w:rPr>
              <w:t xml:space="preserve">Zastupitelstvo města České Budějovice dne 3. dubna 2023 usnesením č. 46/2023 rozhodlo o pořízení změny územního plánu města České Budějovice, která má za cíl prověřit možnost úpravy šíře koridoru pro propojení silnice I/3 a Lidické třídy přes Papírenskou ulici. </w:t>
            </w:r>
          </w:p>
          <w:p w14:paraId="00A160C4" w14:textId="77777777" w:rsidR="00D665BB" w:rsidRPr="00F23696" w:rsidRDefault="00D665BB" w:rsidP="00F23696">
            <w:pPr>
              <w:numPr>
                <w:ilvl w:val="0"/>
                <w:numId w:val="8"/>
              </w:numPr>
              <w:tabs>
                <w:tab w:val="num" w:pos="360"/>
              </w:tabs>
              <w:rPr>
                <w:rFonts w:ascii="Arial" w:hAnsi="Arial"/>
                <w:bCs/>
                <w:sz w:val="20"/>
                <w:szCs w:val="28"/>
              </w:rPr>
            </w:pPr>
          </w:p>
        </w:tc>
      </w:tr>
    </w:tbl>
    <w:p w14:paraId="77AD718A" w14:textId="77777777" w:rsidR="00D665BB" w:rsidRPr="00F23696" w:rsidRDefault="00D665BB" w:rsidP="00F23696">
      <w:pPr>
        <w:jc w:val="both"/>
        <w:rPr>
          <w:rFonts w:eastAsia="Times New Roman"/>
          <w:sz w:val="24"/>
          <w:szCs w:val="24"/>
          <w:lang w:eastAsia="cs-CZ"/>
        </w:rPr>
      </w:pPr>
      <w:r>
        <w:rPr>
          <w:noProof/>
        </w:rPr>
        <w:pict w14:anchorId="08525E95">
          <v:shapetype id="_x0000_t202" coordsize="21600,21600" o:spt="202" path="m,l,21600r21600,l21600,xe">
            <v:stroke joinstyle="miter"/>
            <v:path gradientshapeok="t" o:connecttype="rect"/>
          </v:shapetype>
          <v:shape id="Textové pole 9" o:spid="_x0000_s2050" type="#_x0000_t202" style="position:absolute;left:0;text-align:left;margin-left:2045.25pt;margin-top:5.7pt;width:278.45pt;height:19.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wrapcoords="-58 0 -58 20769 21600 20769 21600 0 -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" stroked="f">
            <v:textbox inset="0,0,0,0">
              <w:txbxContent>
                <w:p w14:paraId="52B0E1F7" w14:textId="77777777" w:rsidR="00D665BB" w:rsidRDefault="00D665BB" w:rsidP="00F23696">
                  <w:pPr>
                    <w:pStyle w:val="Titulek"/>
                    <w:rPr>
                      <w:noProof/>
                    </w:rPr>
                  </w:pPr>
                </w:p>
                <w:p w14:paraId="66D9B1DF" w14:textId="77777777" w:rsidR="00D665BB" w:rsidRDefault="00D665BB" w:rsidP="00F23696">
                  <w:pPr>
                    <w:rPr>
                      <w:noProof/>
                    </w:rPr>
                  </w:pPr>
                </w:p>
              </w:txbxContent>
            </v:textbox>
            <w10:wrap type="tight" anchorx="margin"/>
          </v:shape>
        </w:pict>
      </w:r>
    </w:p>
    <w:p w14:paraId="53E9BE42" w14:textId="77777777" w:rsidR="00D665BB" w:rsidRPr="00F23696" w:rsidRDefault="00D665BB" w:rsidP="00F23696">
      <w:pPr>
        <w:spacing w:after="120"/>
        <w:jc w:val="both"/>
        <w:rPr>
          <w:rFonts w:ascii="Arial" w:hAnsi="Arial"/>
          <w:b/>
          <w:sz w:val="20"/>
          <w:szCs w:val="28"/>
        </w:rPr>
      </w:pPr>
      <w:r w:rsidRPr="00F23696">
        <w:rPr>
          <w:rFonts w:ascii="Arial" w:hAnsi="Arial"/>
          <w:b/>
          <w:sz w:val="20"/>
          <w:szCs w:val="28"/>
        </w:rPr>
        <w:t>Základní informace ke stavbě</w:t>
      </w:r>
    </w:p>
    <w:p w14:paraId="4934BF05" w14:textId="77777777" w:rsidR="00D665BB" w:rsidRPr="00F23696" w:rsidRDefault="00D665BB" w:rsidP="00F23696">
      <w:pPr>
        <w:spacing w:before="120"/>
        <w:jc w:val="both"/>
        <w:rPr>
          <w:rFonts w:ascii="Arial" w:hAnsi="Arial" w:cs="Arial"/>
          <w:bCs/>
          <w:sz w:val="20"/>
          <w:szCs w:val="20"/>
        </w:rPr>
      </w:pPr>
      <w:r w:rsidRPr="00F23696">
        <w:rPr>
          <w:rFonts w:ascii="Arial" w:hAnsi="Arial" w:cs="Arial"/>
          <w:bCs/>
          <w:sz w:val="20"/>
          <w:szCs w:val="20"/>
        </w:rPr>
        <w:t>Cílem projektu je vypracování projektové dokumentace pro novostavbu pozemní komunikace, která nově propojí silnici I/3 u Litvínovic se sinicí III/00354 (Lidickou třídou) v Českých Budějovicích. Součástí trasy je i nové přemostění Vltavy. Nové propojení po svém dokončení doplní komunikační skelet Českých Budějovic a vytvoří nové městské propojení přes Vltavu do oblasti Lineckého předměstí a Rožnova.</w:t>
      </w:r>
    </w:p>
    <w:p w14:paraId="079102E1" w14:textId="77777777" w:rsidR="00D665BB" w:rsidRPr="00F23696" w:rsidRDefault="00D665BB" w:rsidP="00F23696">
      <w:pPr>
        <w:spacing w:after="120" w:line="254" w:lineRule="auto"/>
        <w:jc w:val="both"/>
        <w:rPr>
          <w:rFonts w:ascii="Arial" w:eastAsia="Times New Roman" w:hAnsi="Arial" w:cs="Arial"/>
          <w:sz w:val="20"/>
          <w:szCs w:val="20"/>
          <w:lang w:eastAsia="cs-CZ"/>
        </w:rPr>
      </w:pPr>
      <w:r w:rsidRPr="00F23696">
        <w:rPr>
          <w:rFonts w:ascii="Arial" w:hAnsi="Arial" w:cs="Arial"/>
          <w:iCs/>
          <w:sz w:val="20"/>
          <w:szCs w:val="20"/>
        </w:rPr>
        <w:t>Propojení začíná na silnici I/3, ze které vede trasa tohoto propojení východním směrem k řece Vltavě, kterou překonává mostním objektem a pokračuje kolem garážových objektů a v místě točny se napojuje na ulici Papírenskou, jejíž uliční profil bude po odstranění stávající vlečky rozšířen, polohově upraven a kompletně rekonstruován až po křižovatku s Lidickou třídou – silnicí III/00354. Křižovatky s ulicemi B. Němcové a Lidická třída a silnicí I/3 se předpokládají jako světelně řízené.</w:t>
      </w:r>
      <w:r w:rsidRPr="00F23696">
        <w:rPr>
          <w:rFonts w:ascii="Arial" w:eastAsia="Times New Roman" w:hAnsi="Arial" w:cs="Arial"/>
          <w:i/>
          <w:sz w:val="20"/>
          <w:szCs w:val="20"/>
          <w:lang w:eastAsia="cs-CZ"/>
        </w:rPr>
        <w:t xml:space="preserve"> </w:t>
      </w:r>
      <w:r w:rsidRPr="00F23696">
        <w:rPr>
          <w:rFonts w:ascii="Arial" w:eastAsia="Times New Roman" w:hAnsi="Arial" w:cs="Arial"/>
          <w:sz w:val="20"/>
          <w:szCs w:val="20"/>
          <w:lang w:eastAsia="cs-CZ"/>
        </w:rPr>
        <w:t xml:space="preserve">Předmětem projektových prací budou také stavební úpravy a případné rekonstrukce dotčených ulic a místních a účelových komunikací (např.  ulice Boletická, Na Spojce). Návrh propojení silnice I/3 a Lidické třídy se neobejde bez demolic stávajících objektů. Jedná se o část řadových garáží u řeky Vltavy v blízkosti nového mostního objektu. U zbývajících hromadných garáží taktéž mění způsob napojení na stávající silniční síť. Nebudou již přímo napojeny na „prodlouženou“ Papírenskou ulici, ale budou nově obsluhovány z nové obslužné komunikace podél hráze řeky Vltavy s napojením na nové propojení v blízkosti stávající točny MHD. </w:t>
      </w:r>
    </w:p>
    <w:p w14:paraId="61281FF8" w14:textId="77777777" w:rsidR="00D665BB" w:rsidRPr="00F23696" w:rsidRDefault="00D665BB" w:rsidP="00F23696">
      <w:pPr>
        <w:spacing w:after="120" w:line="254" w:lineRule="auto"/>
        <w:jc w:val="both"/>
        <w:rPr>
          <w:rFonts w:ascii="Arial" w:hAnsi="Arial" w:cs="Arial"/>
          <w:iCs/>
          <w:sz w:val="20"/>
          <w:szCs w:val="20"/>
          <w:u w:val="single"/>
        </w:rPr>
      </w:pPr>
      <w:r w:rsidRPr="00F23696">
        <w:rPr>
          <w:rFonts w:ascii="Arial" w:hAnsi="Arial" w:cs="Arial"/>
          <w:iCs/>
          <w:sz w:val="20"/>
          <w:szCs w:val="20"/>
          <w:u w:val="single"/>
        </w:rPr>
        <w:t>Geometrie trasy</w:t>
      </w:r>
    </w:p>
    <w:p w14:paraId="5B5F49B4"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rPr>
        <w:t>Trasa nového propojení bude navržena podle ČSN 73 6110 Projektování místních komunikací. Technické parametry odpovídají požadované kategorii silnice MS2 8,5/50 se šířkou zpevnění 7,5 m. Směrové a výškové parametry komunikace odpovídají požadované návrhové rychlosti 50 km/hod. Pouze ve stísněném prostoru na pravém břehu Vltavy, kde je trasa vedena dvojicí protisměrných oblouků mezi stávajícím bytovým domem a blokem garáží, je návrhová rychlost snížena na 40 km/h.</w:t>
      </w:r>
    </w:p>
    <w:p w14:paraId="719B6BB5" w14:textId="77777777" w:rsidR="00D665BB" w:rsidRPr="00F23696" w:rsidRDefault="00D665BB" w:rsidP="00F23696">
      <w:pPr>
        <w:spacing w:after="120" w:line="254" w:lineRule="auto"/>
        <w:rPr>
          <w:rFonts w:ascii="Arial" w:hAnsi="Arial" w:cs="Arial"/>
          <w:sz w:val="20"/>
          <w:szCs w:val="20"/>
        </w:rPr>
      </w:pPr>
      <w:r w:rsidRPr="00F23696">
        <w:rPr>
          <w:rFonts w:ascii="Arial" w:hAnsi="Arial" w:cs="Arial"/>
          <w:sz w:val="20"/>
          <w:szCs w:val="20"/>
        </w:rPr>
        <w:t>Základní</w:t>
      </w:r>
      <w:r w:rsidRPr="00F23696">
        <w:rPr>
          <w:rFonts w:ascii="Arial" w:hAnsi="Arial" w:cs="Arial"/>
          <w:spacing w:val="-1"/>
          <w:sz w:val="20"/>
          <w:szCs w:val="20"/>
        </w:rPr>
        <w:t xml:space="preserve"> </w:t>
      </w:r>
      <w:r w:rsidRPr="00F23696">
        <w:rPr>
          <w:rFonts w:ascii="Arial" w:hAnsi="Arial" w:cs="Arial"/>
          <w:sz w:val="20"/>
          <w:szCs w:val="20"/>
        </w:rPr>
        <w:t>charakteristiky</w:t>
      </w:r>
      <w:r w:rsidRPr="00F23696">
        <w:rPr>
          <w:rFonts w:ascii="Arial" w:hAnsi="Arial" w:cs="Arial"/>
          <w:spacing w:val="-3"/>
          <w:sz w:val="20"/>
          <w:szCs w:val="20"/>
        </w:rPr>
        <w:t xml:space="preserve"> </w:t>
      </w:r>
      <w:r w:rsidRPr="00F23696">
        <w:rPr>
          <w:rFonts w:ascii="Arial" w:hAnsi="Arial" w:cs="Arial"/>
          <w:spacing w:val="-2"/>
          <w:sz w:val="20"/>
          <w:szCs w:val="20"/>
        </w:rPr>
        <w:t>trasy:</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1418"/>
        <w:gridCol w:w="1133"/>
        <w:gridCol w:w="1419"/>
        <w:gridCol w:w="2835"/>
      </w:tblGrid>
      <w:tr w:rsidR="00D665BB" w:rsidRPr="00F23696" w14:paraId="67F6BD1B" w14:textId="77777777" w:rsidTr="00F23696">
        <w:trPr>
          <w:trHeight w:val="798"/>
        </w:trPr>
        <w:tc>
          <w:tcPr>
            <w:tcW w:w="2338" w:type="dxa"/>
            <w:tcBorders>
              <w:top w:val="single" w:sz="4" w:space="0" w:color="000000"/>
              <w:left w:val="single" w:sz="4" w:space="0" w:color="000000"/>
              <w:bottom w:val="single" w:sz="4" w:space="0" w:color="000000"/>
              <w:right w:val="single" w:sz="4" w:space="0" w:color="000000"/>
            </w:tcBorders>
            <w:hideMark/>
          </w:tcPr>
          <w:p w14:paraId="727FFF7A" w14:textId="77777777" w:rsidR="00D665BB" w:rsidRPr="00F23696" w:rsidRDefault="00D665BB" w:rsidP="00D665BB">
            <w:pPr>
              <w:numPr>
                <w:ilvl w:val="0"/>
                <w:numId w:val="14"/>
              </w:numPr>
              <w:spacing w:before="116"/>
              <w:ind w:left="69" w:firstLine="0"/>
              <w:rPr>
                <w:rFonts w:ascii="Arial" w:eastAsia="Times New Roman" w:hAnsi="Arial" w:cs="Arial"/>
                <w:sz w:val="20"/>
                <w:szCs w:val="20"/>
              </w:rPr>
            </w:pPr>
            <w:r w:rsidRPr="00F23696">
              <w:rPr>
                <w:rFonts w:ascii="Arial" w:eastAsia="Times New Roman" w:hAnsi="Arial" w:cs="Arial"/>
                <w:spacing w:val="-4"/>
                <w:sz w:val="20"/>
                <w:szCs w:val="20"/>
              </w:rPr>
              <w:t>Trasa</w:t>
            </w:r>
          </w:p>
        </w:tc>
        <w:tc>
          <w:tcPr>
            <w:tcW w:w="1418" w:type="dxa"/>
            <w:tcBorders>
              <w:top w:val="single" w:sz="4" w:space="0" w:color="000000"/>
              <w:left w:val="single" w:sz="4" w:space="0" w:color="000000"/>
              <w:bottom w:val="single" w:sz="4" w:space="0" w:color="000000"/>
              <w:right w:val="single" w:sz="4" w:space="0" w:color="000000"/>
            </w:tcBorders>
            <w:hideMark/>
          </w:tcPr>
          <w:p w14:paraId="3378EDEC" w14:textId="77777777" w:rsidR="00D665BB" w:rsidRPr="00F23696" w:rsidRDefault="00D665BB" w:rsidP="00D665BB">
            <w:pPr>
              <w:numPr>
                <w:ilvl w:val="0"/>
                <w:numId w:val="14"/>
              </w:numPr>
              <w:spacing w:before="116"/>
              <w:ind w:left="475" w:hanging="396"/>
              <w:rPr>
                <w:rFonts w:ascii="Arial" w:eastAsia="Times New Roman" w:hAnsi="Arial" w:cs="Arial"/>
                <w:sz w:val="20"/>
                <w:szCs w:val="20"/>
              </w:rPr>
            </w:pPr>
            <w:r w:rsidRPr="00F23696">
              <w:rPr>
                <w:rFonts w:ascii="Arial" w:eastAsia="Times New Roman" w:hAnsi="Arial" w:cs="Arial"/>
                <w:sz w:val="20"/>
                <w:szCs w:val="20"/>
              </w:rPr>
              <w:t>Délka</w:t>
            </w:r>
            <w:r w:rsidRPr="00F23696">
              <w:rPr>
                <w:rFonts w:ascii="Arial" w:eastAsia="Times New Roman" w:hAnsi="Arial" w:cs="Arial"/>
                <w:spacing w:val="-15"/>
                <w:sz w:val="20"/>
                <w:szCs w:val="20"/>
              </w:rPr>
              <w:t xml:space="preserve"> </w:t>
            </w:r>
            <w:r w:rsidRPr="00F23696">
              <w:rPr>
                <w:rFonts w:ascii="Arial" w:eastAsia="Times New Roman" w:hAnsi="Arial" w:cs="Arial"/>
                <w:sz w:val="20"/>
                <w:szCs w:val="20"/>
              </w:rPr>
              <w:t xml:space="preserve">stavby </w:t>
            </w:r>
            <w:r w:rsidRPr="00F23696">
              <w:rPr>
                <w:rFonts w:ascii="Arial" w:eastAsia="Times New Roman" w:hAnsi="Arial" w:cs="Arial"/>
                <w:spacing w:val="-4"/>
                <w:sz w:val="20"/>
                <w:szCs w:val="20"/>
              </w:rPr>
              <w:t>(km)</w:t>
            </w:r>
          </w:p>
        </w:tc>
        <w:tc>
          <w:tcPr>
            <w:tcW w:w="1133" w:type="dxa"/>
            <w:tcBorders>
              <w:top w:val="single" w:sz="4" w:space="0" w:color="000000"/>
              <w:left w:val="single" w:sz="4" w:space="0" w:color="000000"/>
              <w:bottom w:val="single" w:sz="4" w:space="0" w:color="000000"/>
              <w:right w:val="single" w:sz="4" w:space="0" w:color="000000"/>
            </w:tcBorders>
            <w:hideMark/>
          </w:tcPr>
          <w:p w14:paraId="414C414A" w14:textId="77777777" w:rsidR="00D665BB" w:rsidRPr="00F23696" w:rsidRDefault="00D665BB" w:rsidP="00D665BB">
            <w:pPr>
              <w:numPr>
                <w:ilvl w:val="0"/>
                <w:numId w:val="14"/>
              </w:numPr>
              <w:spacing w:before="115"/>
              <w:ind w:left="394" w:right="350" w:hanging="34"/>
              <w:rPr>
                <w:rFonts w:ascii="Arial" w:eastAsia="Times New Roman" w:hAnsi="Arial" w:cs="Arial"/>
                <w:sz w:val="20"/>
                <w:szCs w:val="20"/>
              </w:rPr>
            </w:pPr>
            <w:r w:rsidRPr="00F23696">
              <w:rPr>
                <w:rFonts w:ascii="Arial" w:eastAsia="Times New Roman" w:hAnsi="Arial" w:cs="Arial"/>
                <w:spacing w:val="-4"/>
                <w:position w:val="2"/>
                <w:sz w:val="20"/>
                <w:szCs w:val="20"/>
              </w:rPr>
              <w:t>R</w:t>
            </w:r>
            <w:r w:rsidRPr="00F23696">
              <w:rPr>
                <w:rFonts w:ascii="Arial" w:eastAsia="Times New Roman" w:hAnsi="Arial" w:cs="Arial"/>
                <w:spacing w:val="-4"/>
                <w:sz w:val="20"/>
                <w:szCs w:val="20"/>
              </w:rPr>
              <w:t>min</w:t>
            </w:r>
            <w:r w:rsidRPr="00F23696">
              <w:rPr>
                <w:rFonts w:ascii="Arial" w:eastAsia="Times New Roman" w:hAnsi="Arial" w:cs="Arial"/>
                <w:spacing w:val="40"/>
                <w:sz w:val="20"/>
                <w:szCs w:val="20"/>
              </w:rPr>
              <w:t xml:space="preserve"> </w:t>
            </w:r>
            <w:r w:rsidRPr="00F23696">
              <w:rPr>
                <w:rFonts w:ascii="Arial" w:eastAsia="Times New Roman" w:hAnsi="Arial" w:cs="Arial"/>
                <w:spacing w:val="-5"/>
                <w:sz w:val="20"/>
                <w:szCs w:val="20"/>
              </w:rPr>
              <w:t>(m)</w:t>
            </w:r>
          </w:p>
        </w:tc>
        <w:tc>
          <w:tcPr>
            <w:tcW w:w="1419" w:type="dxa"/>
            <w:tcBorders>
              <w:top w:val="single" w:sz="4" w:space="0" w:color="000000"/>
              <w:left w:val="single" w:sz="4" w:space="0" w:color="000000"/>
              <w:bottom w:val="single" w:sz="4" w:space="0" w:color="000000"/>
              <w:right w:val="single" w:sz="4" w:space="0" w:color="000000"/>
            </w:tcBorders>
            <w:hideMark/>
          </w:tcPr>
          <w:p w14:paraId="25718375" w14:textId="77777777" w:rsidR="00D665BB" w:rsidRPr="00F23696" w:rsidRDefault="00D665BB" w:rsidP="00D665BB">
            <w:pPr>
              <w:numPr>
                <w:ilvl w:val="0"/>
                <w:numId w:val="14"/>
              </w:numPr>
              <w:spacing w:before="116"/>
              <w:ind w:left="238" w:hanging="51"/>
              <w:rPr>
                <w:rFonts w:ascii="Arial" w:eastAsia="Times New Roman" w:hAnsi="Arial" w:cs="Arial"/>
                <w:sz w:val="20"/>
                <w:szCs w:val="20"/>
              </w:rPr>
            </w:pPr>
            <w:r w:rsidRPr="00F23696">
              <w:rPr>
                <w:rFonts w:ascii="Arial" w:eastAsia="Times New Roman" w:hAnsi="Arial" w:cs="Arial"/>
                <w:sz w:val="20"/>
                <w:szCs w:val="20"/>
              </w:rPr>
              <w:t>Max.</w:t>
            </w:r>
            <w:r w:rsidRPr="00F23696">
              <w:rPr>
                <w:rFonts w:ascii="Arial" w:eastAsia="Times New Roman" w:hAnsi="Arial" w:cs="Arial"/>
                <w:spacing w:val="24"/>
                <w:sz w:val="20"/>
                <w:szCs w:val="20"/>
              </w:rPr>
              <w:t xml:space="preserve"> </w:t>
            </w:r>
            <w:r w:rsidRPr="00F23696">
              <w:rPr>
                <w:rFonts w:ascii="Arial" w:eastAsia="Times New Roman" w:hAnsi="Arial" w:cs="Arial"/>
                <w:sz w:val="20"/>
                <w:szCs w:val="20"/>
              </w:rPr>
              <w:t xml:space="preserve">pod. sklon </w:t>
            </w:r>
            <w:r w:rsidRPr="00F23696">
              <w:rPr>
                <w:rFonts w:ascii="Arial" w:eastAsia="Times New Roman" w:hAnsi="Arial" w:cs="Arial"/>
                <w:spacing w:val="-5"/>
                <w:sz w:val="20"/>
                <w:szCs w:val="20"/>
              </w:rPr>
              <w:t>(%)</w:t>
            </w:r>
          </w:p>
        </w:tc>
        <w:tc>
          <w:tcPr>
            <w:tcW w:w="2835" w:type="dxa"/>
            <w:tcBorders>
              <w:top w:val="single" w:sz="4" w:space="0" w:color="000000"/>
              <w:left w:val="single" w:sz="4" w:space="0" w:color="000000"/>
              <w:bottom w:val="single" w:sz="4" w:space="0" w:color="000000"/>
              <w:right w:val="single" w:sz="4" w:space="0" w:color="000000"/>
            </w:tcBorders>
            <w:hideMark/>
          </w:tcPr>
          <w:p w14:paraId="0ECCF59A" w14:textId="77777777" w:rsidR="00D665BB" w:rsidRPr="00F23696" w:rsidRDefault="00D665BB" w:rsidP="00D665BB">
            <w:pPr>
              <w:numPr>
                <w:ilvl w:val="0"/>
                <w:numId w:val="14"/>
              </w:numPr>
              <w:spacing w:before="116"/>
              <w:ind w:left="917" w:firstLine="0"/>
              <w:rPr>
                <w:rFonts w:ascii="Arial" w:eastAsia="Times New Roman" w:hAnsi="Arial" w:cs="Arial"/>
                <w:sz w:val="20"/>
                <w:szCs w:val="20"/>
              </w:rPr>
            </w:pPr>
            <w:r w:rsidRPr="00F23696">
              <w:rPr>
                <w:rFonts w:ascii="Arial" w:eastAsia="Times New Roman" w:hAnsi="Arial" w:cs="Arial"/>
                <w:spacing w:val="-2"/>
                <w:sz w:val="20"/>
                <w:szCs w:val="20"/>
              </w:rPr>
              <w:t>Poznámka</w:t>
            </w:r>
          </w:p>
        </w:tc>
      </w:tr>
      <w:tr w:rsidR="00D665BB" w:rsidRPr="00F23696" w14:paraId="7341639D" w14:textId="77777777" w:rsidTr="00F23696">
        <w:trPr>
          <w:trHeight w:val="515"/>
        </w:trPr>
        <w:tc>
          <w:tcPr>
            <w:tcW w:w="2338" w:type="dxa"/>
            <w:tcBorders>
              <w:top w:val="single" w:sz="4" w:space="0" w:color="000000"/>
              <w:left w:val="single" w:sz="4" w:space="0" w:color="000000"/>
              <w:bottom w:val="single" w:sz="4" w:space="0" w:color="000000"/>
              <w:right w:val="single" w:sz="4" w:space="0" w:color="000000"/>
            </w:tcBorders>
            <w:hideMark/>
          </w:tcPr>
          <w:p w14:paraId="7FC19C6E" w14:textId="77777777" w:rsidR="00D665BB" w:rsidRPr="00F23696" w:rsidRDefault="00D665BB" w:rsidP="00D665BB">
            <w:pPr>
              <w:numPr>
                <w:ilvl w:val="0"/>
                <w:numId w:val="14"/>
              </w:numPr>
              <w:spacing w:before="111"/>
              <w:ind w:left="69" w:firstLine="0"/>
              <w:rPr>
                <w:rFonts w:ascii="Arial" w:eastAsia="Times New Roman" w:hAnsi="Arial" w:cs="Arial"/>
                <w:sz w:val="20"/>
                <w:szCs w:val="20"/>
              </w:rPr>
            </w:pPr>
            <w:r w:rsidRPr="00F23696">
              <w:rPr>
                <w:rFonts w:ascii="Arial" w:eastAsia="Times New Roman" w:hAnsi="Arial" w:cs="Arial"/>
                <w:sz w:val="20"/>
                <w:szCs w:val="20"/>
              </w:rPr>
              <w:t>Nové</w:t>
            </w:r>
            <w:r w:rsidRPr="00F23696">
              <w:rPr>
                <w:rFonts w:ascii="Arial" w:eastAsia="Times New Roman" w:hAnsi="Arial" w:cs="Arial"/>
                <w:spacing w:val="-5"/>
                <w:sz w:val="20"/>
                <w:szCs w:val="20"/>
              </w:rPr>
              <w:t xml:space="preserve"> </w:t>
            </w:r>
            <w:r w:rsidRPr="00F23696">
              <w:rPr>
                <w:rFonts w:ascii="Arial" w:eastAsia="Times New Roman" w:hAnsi="Arial" w:cs="Arial"/>
                <w:sz w:val="20"/>
                <w:szCs w:val="20"/>
              </w:rPr>
              <w:t xml:space="preserve">jižní </w:t>
            </w:r>
            <w:r w:rsidRPr="00F23696">
              <w:rPr>
                <w:rFonts w:ascii="Arial" w:eastAsia="Times New Roman" w:hAnsi="Arial" w:cs="Arial"/>
                <w:spacing w:val="-2"/>
                <w:sz w:val="20"/>
                <w:szCs w:val="20"/>
              </w:rPr>
              <w:t>propojení</w:t>
            </w:r>
          </w:p>
        </w:tc>
        <w:tc>
          <w:tcPr>
            <w:tcW w:w="1418" w:type="dxa"/>
            <w:tcBorders>
              <w:top w:val="single" w:sz="4" w:space="0" w:color="000000"/>
              <w:left w:val="single" w:sz="4" w:space="0" w:color="000000"/>
              <w:bottom w:val="single" w:sz="4" w:space="0" w:color="000000"/>
              <w:right w:val="single" w:sz="4" w:space="0" w:color="000000"/>
            </w:tcBorders>
            <w:hideMark/>
          </w:tcPr>
          <w:p w14:paraId="419B302E" w14:textId="77777777" w:rsidR="00D665BB" w:rsidRPr="00F23696" w:rsidRDefault="00D665BB" w:rsidP="00D665BB">
            <w:pPr>
              <w:numPr>
                <w:ilvl w:val="0"/>
                <w:numId w:val="14"/>
              </w:numPr>
              <w:spacing w:before="111"/>
              <w:ind w:left="436" w:firstLine="0"/>
              <w:rPr>
                <w:rFonts w:ascii="Arial" w:eastAsia="Times New Roman" w:hAnsi="Arial" w:cs="Arial"/>
                <w:sz w:val="20"/>
                <w:szCs w:val="20"/>
              </w:rPr>
            </w:pPr>
            <w:r w:rsidRPr="00F23696">
              <w:rPr>
                <w:rFonts w:ascii="Arial" w:eastAsia="Times New Roman" w:hAnsi="Arial" w:cs="Arial"/>
                <w:spacing w:val="-2"/>
                <w:sz w:val="20"/>
                <w:szCs w:val="20"/>
              </w:rPr>
              <w:t>1,151</w:t>
            </w:r>
          </w:p>
        </w:tc>
        <w:tc>
          <w:tcPr>
            <w:tcW w:w="1133" w:type="dxa"/>
            <w:tcBorders>
              <w:top w:val="single" w:sz="4" w:space="0" w:color="000000"/>
              <w:left w:val="single" w:sz="4" w:space="0" w:color="000000"/>
              <w:bottom w:val="single" w:sz="4" w:space="0" w:color="000000"/>
              <w:right w:val="single" w:sz="4" w:space="0" w:color="000000"/>
            </w:tcBorders>
            <w:hideMark/>
          </w:tcPr>
          <w:p w14:paraId="7994373D" w14:textId="77777777" w:rsidR="00D665BB" w:rsidRPr="00F23696" w:rsidRDefault="00D665BB" w:rsidP="00D665BB">
            <w:pPr>
              <w:numPr>
                <w:ilvl w:val="0"/>
                <w:numId w:val="14"/>
              </w:numPr>
              <w:spacing w:before="111"/>
              <w:ind w:left="432" w:right="421" w:firstLine="0"/>
              <w:jc w:val="center"/>
              <w:rPr>
                <w:rFonts w:ascii="Arial" w:eastAsia="Times New Roman" w:hAnsi="Arial" w:cs="Arial"/>
                <w:sz w:val="20"/>
                <w:szCs w:val="20"/>
              </w:rPr>
            </w:pPr>
            <w:r w:rsidRPr="00F23696">
              <w:rPr>
                <w:rFonts w:ascii="Arial" w:eastAsia="Times New Roman" w:hAnsi="Arial" w:cs="Arial"/>
                <w:spacing w:val="-5"/>
                <w:sz w:val="20"/>
                <w:szCs w:val="20"/>
              </w:rPr>
              <w:t>50</w:t>
            </w:r>
          </w:p>
        </w:tc>
        <w:tc>
          <w:tcPr>
            <w:tcW w:w="1419" w:type="dxa"/>
            <w:tcBorders>
              <w:top w:val="single" w:sz="4" w:space="0" w:color="000000"/>
              <w:left w:val="single" w:sz="4" w:space="0" w:color="000000"/>
              <w:bottom w:val="single" w:sz="4" w:space="0" w:color="000000"/>
              <w:right w:val="single" w:sz="4" w:space="0" w:color="000000"/>
            </w:tcBorders>
            <w:hideMark/>
          </w:tcPr>
          <w:p w14:paraId="461819E5" w14:textId="77777777" w:rsidR="00D665BB" w:rsidRPr="00F23696" w:rsidRDefault="00D665BB" w:rsidP="00D665BB">
            <w:pPr>
              <w:numPr>
                <w:ilvl w:val="0"/>
                <w:numId w:val="14"/>
              </w:numPr>
              <w:spacing w:before="111"/>
              <w:ind w:left="485" w:right="480" w:firstLine="0"/>
              <w:jc w:val="center"/>
              <w:rPr>
                <w:rFonts w:ascii="Arial" w:eastAsia="Times New Roman" w:hAnsi="Arial" w:cs="Arial"/>
                <w:sz w:val="20"/>
                <w:szCs w:val="20"/>
              </w:rPr>
            </w:pPr>
            <w:r w:rsidRPr="00F23696">
              <w:rPr>
                <w:rFonts w:ascii="Arial" w:eastAsia="Times New Roman" w:hAnsi="Arial" w:cs="Arial"/>
                <w:spacing w:val="-4"/>
                <w:sz w:val="20"/>
                <w:szCs w:val="20"/>
              </w:rPr>
              <w:t>5,00</w:t>
            </w:r>
          </w:p>
        </w:tc>
        <w:tc>
          <w:tcPr>
            <w:tcW w:w="2835" w:type="dxa"/>
            <w:tcBorders>
              <w:top w:val="single" w:sz="4" w:space="0" w:color="000000"/>
              <w:left w:val="single" w:sz="4" w:space="0" w:color="000000"/>
              <w:bottom w:val="single" w:sz="4" w:space="0" w:color="000000"/>
              <w:right w:val="single" w:sz="4" w:space="0" w:color="000000"/>
            </w:tcBorders>
          </w:tcPr>
          <w:p w14:paraId="25A62E0D" w14:textId="77777777" w:rsidR="00D665BB" w:rsidRPr="00F23696" w:rsidRDefault="00D665BB" w:rsidP="00D665BB">
            <w:pPr>
              <w:numPr>
                <w:ilvl w:val="0"/>
                <w:numId w:val="14"/>
              </w:numPr>
              <w:ind w:left="0" w:firstLine="0"/>
              <w:rPr>
                <w:rFonts w:ascii="Arial" w:eastAsia="Times New Roman" w:hAnsi="Arial" w:cs="Arial"/>
                <w:sz w:val="20"/>
                <w:szCs w:val="20"/>
              </w:rPr>
            </w:pPr>
          </w:p>
        </w:tc>
      </w:tr>
    </w:tbl>
    <w:p w14:paraId="2E977566" w14:textId="77777777" w:rsidR="00D665BB" w:rsidRPr="00F23696" w:rsidRDefault="00D665BB" w:rsidP="00F23696">
      <w:pPr>
        <w:spacing w:after="120" w:line="254" w:lineRule="auto"/>
        <w:jc w:val="both"/>
        <w:rPr>
          <w:rFonts w:ascii="Arial" w:eastAsia="Times New Roman" w:hAnsi="Arial" w:cs="Arial"/>
          <w:color w:val="FF0000"/>
          <w:sz w:val="20"/>
          <w:szCs w:val="20"/>
          <w:lang w:eastAsia="cs-CZ"/>
        </w:rPr>
      </w:pPr>
    </w:p>
    <w:p w14:paraId="037F8B2C" w14:textId="77777777" w:rsidR="00D665BB" w:rsidRPr="00CE07B8" w:rsidRDefault="00D665BB" w:rsidP="00F23696">
      <w:pPr>
        <w:jc w:val="both"/>
        <w:rPr>
          <w:rFonts w:ascii="Arial" w:eastAsia="Times New Roman" w:hAnsi="Arial" w:cs="Arial"/>
          <w:iCs/>
          <w:sz w:val="20"/>
          <w:szCs w:val="20"/>
          <w:u w:val="single"/>
          <w:lang w:eastAsia="cs-CZ"/>
        </w:rPr>
      </w:pPr>
      <w:r w:rsidRPr="00CE07B8">
        <w:rPr>
          <w:rFonts w:ascii="Arial" w:eastAsia="Times New Roman" w:hAnsi="Arial" w:cs="Arial"/>
          <w:iCs/>
          <w:sz w:val="20"/>
          <w:szCs w:val="20"/>
          <w:u w:val="single"/>
          <w:lang w:eastAsia="cs-CZ"/>
        </w:rPr>
        <w:t>Cyklistická doprava</w:t>
      </w:r>
    </w:p>
    <w:p w14:paraId="4F0AC48A" w14:textId="77777777" w:rsidR="00D665BB" w:rsidRPr="00F23696" w:rsidRDefault="00D665BB" w:rsidP="00F23696">
      <w:pPr>
        <w:spacing w:after="120"/>
        <w:jc w:val="both"/>
        <w:rPr>
          <w:rFonts w:ascii="Arial" w:hAnsi="Arial"/>
          <w:bCs/>
          <w:sz w:val="20"/>
          <w:szCs w:val="28"/>
        </w:rPr>
      </w:pPr>
      <w:r w:rsidRPr="00F23696">
        <w:rPr>
          <w:rFonts w:ascii="Arial" w:hAnsi="Arial"/>
          <w:bCs/>
          <w:sz w:val="20"/>
          <w:szCs w:val="28"/>
        </w:rPr>
        <w:t>V projektu bude dále vyřešena ochrana slabých účastníků silničního provozu vybudováním nové sdružené cyklostezky pro chodce a cyklisty, která bude od ulice Lidická vedena po levé straně a před mostem bude převedena na pravou stranu, bude pokračovat přes most až k litvínovické silnici, přes kterou bude převedena světelně řízeným přechodem nebo nadchodem a dále bude pokračovat vpravo od nové účelové komunikace k severnímu napojení letiště.</w:t>
      </w:r>
    </w:p>
    <w:p w14:paraId="6B22CCC1" w14:textId="77777777" w:rsidR="00D665BB" w:rsidRPr="00F23696" w:rsidRDefault="00D665BB" w:rsidP="00F23696">
      <w:pPr>
        <w:jc w:val="both"/>
        <w:rPr>
          <w:rFonts w:ascii="Arial" w:eastAsia="Times New Roman" w:hAnsi="Arial" w:cs="Arial"/>
          <w:iCs/>
          <w:sz w:val="20"/>
          <w:szCs w:val="20"/>
          <w:u w:val="single"/>
          <w:lang w:eastAsia="cs-CZ"/>
        </w:rPr>
      </w:pPr>
      <w:r w:rsidRPr="00F23696">
        <w:rPr>
          <w:rFonts w:ascii="Arial" w:eastAsia="Times New Roman" w:hAnsi="Arial" w:cs="Arial"/>
          <w:iCs/>
          <w:sz w:val="20"/>
          <w:szCs w:val="20"/>
          <w:u w:val="single"/>
          <w:lang w:eastAsia="cs-CZ"/>
        </w:rPr>
        <w:t xml:space="preserve">Doprava v klidu </w:t>
      </w:r>
    </w:p>
    <w:p w14:paraId="3115F429" w14:textId="77777777" w:rsidR="00D665BB" w:rsidRPr="00F23696" w:rsidRDefault="00D665BB" w:rsidP="00F23696">
      <w:pPr>
        <w:spacing w:after="120"/>
        <w:jc w:val="both"/>
        <w:rPr>
          <w:rFonts w:ascii="Arial" w:eastAsia="Times New Roman" w:hAnsi="Arial" w:cs="Arial"/>
          <w:iCs/>
          <w:sz w:val="20"/>
          <w:szCs w:val="20"/>
          <w:lang w:eastAsia="cs-CZ"/>
        </w:rPr>
      </w:pPr>
      <w:r w:rsidRPr="00F23696">
        <w:rPr>
          <w:rFonts w:ascii="Arial" w:eastAsia="Times New Roman" w:hAnsi="Arial" w:cs="Arial"/>
          <w:iCs/>
          <w:sz w:val="20"/>
          <w:szCs w:val="20"/>
          <w:lang w:eastAsia="cs-CZ"/>
        </w:rPr>
        <w:t>Z hlediska dopravy v klidu dojde ke změně zejména v ulici Na Spojce. Z důvodu nevhodného stávajícího napojení do okolních křižovatek bude ulice Na Spojce zaslepena z obou stran a bude nově napojena přímo do ulice Papírenská. Vzniklý uliční prostor bude upraven jako „Obytná zóna“ včetně prostoru pro dopravu v klidu.</w:t>
      </w:r>
    </w:p>
    <w:p w14:paraId="3244A00A" w14:textId="77777777" w:rsidR="00D665BB" w:rsidRPr="00F23696" w:rsidRDefault="00D665BB" w:rsidP="00F23696">
      <w:pPr>
        <w:spacing w:after="120" w:line="254" w:lineRule="auto"/>
        <w:jc w:val="both"/>
        <w:rPr>
          <w:rFonts w:ascii="Arial" w:hAnsi="Arial" w:cs="Arial"/>
          <w:iCs/>
          <w:sz w:val="20"/>
          <w:szCs w:val="20"/>
          <w:u w:val="single"/>
        </w:rPr>
      </w:pPr>
      <w:r w:rsidRPr="00F23696">
        <w:rPr>
          <w:rFonts w:ascii="Arial" w:hAnsi="Arial" w:cs="Arial"/>
          <w:iCs/>
          <w:sz w:val="20"/>
          <w:szCs w:val="20"/>
          <w:u w:val="single"/>
        </w:rPr>
        <w:t>Životní prostředí</w:t>
      </w:r>
    </w:p>
    <w:p w14:paraId="0DBC5CA1"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rPr>
        <w:t>Záměr přechází mostním objektem řeku Vltavu, která je významným vodním tokem a spolu s přilehlou údolní nivou významným krajinným prvkem a osou nadregionálního biokoridoru. V dalších fázích přípravy je proto nutné navrhnout opatření pro zabránění negativního ovlivnění vodního prostředí ve vodoteči, zejména pak v případě vzniku havarijních stavů. Řešení záměru, především mostního objektu, je řešeno ve spolupráci s AOPK.</w:t>
      </w:r>
    </w:p>
    <w:p w14:paraId="0E3A3A6C"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rPr>
        <w:t>Vzhledem k tomu, že záměr prochází trvale obydleným územím bude součástí projektových prací vyhodnocení vlivů záměru na obyvatelstvo, zejména pak na ovlivnění obyvatelstva hlukem a emisemi z dopravy. Pro snížení hlukové zátěže budou v dalších stupních projektové dokumentace navržena opatření na snížení hlukové zátěže podle výsledků a návrhů akustické studie v souladu s platnou právní úpravou – zákonem o ochraně veřejného zdraví.</w:t>
      </w:r>
    </w:p>
    <w:p w14:paraId="6AE001F8" w14:textId="77777777" w:rsidR="00D665BB" w:rsidRPr="00F23696" w:rsidRDefault="00D665BB" w:rsidP="00F23696">
      <w:pPr>
        <w:spacing w:after="120" w:line="254" w:lineRule="auto"/>
        <w:jc w:val="both"/>
        <w:rPr>
          <w:rFonts w:ascii="Arial" w:hAnsi="Arial" w:cs="Arial"/>
          <w:iCs/>
          <w:sz w:val="20"/>
          <w:szCs w:val="20"/>
        </w:rPr>
      </w:pPr>
    </w:p>
    <w:p w14:paraId="2EB884E6" w14:textId="77777777" w:rsidR="00D665BB" w:rsidRPr="00F23696" w:rsidRDefault="00D665BB" w:rsidP="00F23696">
      <w:pPr>
        <w:spacing w:after="120" w:line="254" w:lineRule="auto"/>
        <w:jc w:val="both"/>
        <w:rPr>
          <w:rFonts w:ascii="Arial" w:hAnsi="Arial" w:cs="Arial"/>
          <w:b/>
          <w:bCs/>
          <w:iCs/>
          <w:sz w:val="20"/>
          <w:szCs w:val="20"/>
        </w:rPr>
      </w:pPr>
      <w:r w:rsidRPr="00F23696">
        <w:rPr>
          <w:rFonts w:ascii="Arial" w:hAnsi="Arial" w:cs="Arial"/>
          <w:b/>
          <w:bCs/>
          <w:iCs/>
          <w:sz w:val="20"/>
          <w:szCs w:val="20"/>
        </w:rPr>
        <w:t>Memorandum</w:t>
      </w:r>
    </w:p>
    <w:p w14:paraId="77CF447E"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rPr>
        <w:t>Za účelem realizace stavby bylo dne 28. 3. 2022 uzavřeno memorandum mezi Jihočeským krajem, statutárním městem České Budějovice a Ředitelstvím silnic a dálnic České republiky, kterým strany memoranda vyjádřily společný zájem na spolupráci při přípravě a realizaci stavby a zaváza</w:t>
      </w:r>
      <w:r>
        <w:rPr>
          <w:rFonts w:ascii="Arial" w:hAnsi="Arial" w:cs="Arial"/>
          <w:iCs/>
          <w:sz w:val="20"/>
          <w:szCs w:val="20"/>
        </w:rPr>
        <w:t>ly</w:t>
      </w:r>
      <w:r w:rsidRPr="00F23696">
        <w:rPr>
          <w:rFonts w:ascii="Arial" w:hAnsi="Arial" w:cs="Arial"/>
          <w:iCs/>
          <w:sz w:val="20"/>
          <w:szCs w:val="20"/>
        </w:rPr>
        <w:t xml:space="preserve"> se:</w:t>
      </w:r>
    </w:p>
    <w:p w14:paraId="658386EA" w14:textId="77777777" w:rsidR="00D665BB" w:rsidRPr="00F23696" w:rsidRDefault="00D665BB" w:rsidP="00D665BB">
      <w:pPr>
        <w:numPr>
          <w:ilvl w:val="0"/>
          <w:numId w:val="15"/>
        </w:numPr>
        <w:spacing w:after="160" w:line="254" w:lineRule="auto"/>
        <w:contextualSpacing/>
        <w:jc w:val="both"/>
        <w:rPr>
          <w:rFonts w:ascii="Arial" w:eastAsia="Times New Roman" w:hAnsi="Arial" w:cs="Arial"/>
          <w:sz w:val="20"/>
          <w:szCs w:val="20"/>
          <w:lang w:eastAsia="cs-CZ"/>
        </w:rPr>
      </w:pPr>
      <w:r w:rsidRPr="00F23696">
        <w:rPr>
          <w:rFonts w:ascii="Arial" w:eastAsia="Times New Roman" w:hAnsi="Arial" w:cs="Arial"/>
          <w:sz w:val="20"/>
          <w:szCs w:val="20"/>
          <w:lang w:eastAsia="cs-CZ"/>
        </w:rPr>
        <w:t>aktivně spolupracovat v rámci projektových prací na projektové dokumentaci pro společné povolení, kterou v roce 2022 zadá Jihočeský kraj;</w:t>
      </w:r>
    </w:p>
    <w:p w14:paraId="01DBA3A4" w14:textId="77777777" w:rsidR="00D665BB" w:rsidRPr="00F23696" w:rsidRDefault="00D665BB" w:rsidP="00D665BB">
      <w:pPr>
        <w:numPr>
          <w:ilvl w:val="0"/>
          <w:numId w:val="15"/>
        </w:numPr>
        <w:spacing w:after="160" w:line="254" w:lineRule="auto"/>
        <w:contextualSpacing/>
        <w:jc w:val="both"/>
        <w:rPr>
          <w:rFonts w:ascii="Arial" w:eastAsia="Times New Roman" w:hAnsi="Arial" w:cs="Arial"/>
          <w:sz w:val="20"/>
          <w:szCs w:val="20"/>
          <w:lang w:eastAsia="cs-CZ"/>
        </w:rPr>
      </w:pPr>
      <w:r w:rsidRPr="00F23696">
        <w:rPr>
          <w:rFonts w:ascii="Arial" w:eastAsia="Times New Roman" w:hAnsi="Arial" w:cs="Arial"/>
          <w:sz w:val="20"/>
          <w:szCs w:val="20"/>
          <w:lang w:eastAsia="cs-CZ"/>
        </w:rPr>
        <w:t xml:space="preserve">podílet se společně na realizaci stavby za podmínky, že v době zahájení stavby budou vlastníky, resp. správci pozemních komunikací ve smyslu ustanovení čl. A tohoto memoranda a za podmínky zohlednění rozsahu podílu stavby, připadajícího do majetku každé ze stran;    </w:t>
      </w:r>
    </w:p>
    <w:p w14:paraId="62217BE1" w14:textId="77777777" w:rsidR="00D665BB" w:rsidRPr="00F23696" w:rsidRDefault="00D665BB" w:rsidP="00D665BB">
      <w:pPr>
        <w:numPr>
          <w:ilvl w:val="0"/>
          <w:numId w:val="15"/>
        </w:numPr>
        <w:spacing w:after="160" w:line="254" w:lineRule="auto"/>
        <w:contextualSpacing/>
        <w:jc w:val="both"/>
        <w:rPr>
          <w:rFonts w:ascii="Arial" w:eastAsia="Times New Roman" w:hAnsi="Arial" w:cs="Arial"/>
          <w:sz w:val="20"/>
          <w:szCs w:val="20"/>
          <w:lang w:eastAsia="cs-CZ"/>
        </w:rPr>
      </w:pPr>
      <w:r w:rsidRPr="00F23696">
        <w:rPr>
          <w:rFonts w:ascii="Arial" w:eastAsia="Times New Roman" w:hAnsi="Arial" w:cs="Arial"/>
          <w:sz w:val="20"/>
          <w:szCs w:val="20"/>
          <w:lang w:eastAsia="cs-CZ"/>
        </w:rPr>
        <w:t>zdržet se jakéhokoliv jednání, které by mohlo ohrozit zájmy ostatních stran v souvislosti s dosažením účelu tohoto memoranda.</w:t>
      </w:r>
    </w:p>
    <w:p w14:paraId="399A5483"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rPr>
        <w:t xml:space="preserve">Pro stavbu se v současné době zpracovává dokumentace pro společně povolení, kterou zadal Jihočeský kraj, Zpracovatelem projektové dokumentace je firma SUDOP PRAHA, a. s. </w:t>
      </w:r>
    </w:p>
    <w:p w14:paraId="70A8F40A" w14:textId="77777777" w:rsidR="00D665BB" w:rsidRPr="00F23696" w:rsidRDefault="00D665BB" w:rsidP="00F23696">
      <w:pPr>
        <w:spacing w:after="120" w:line="254" w:lineRule="auto"/>
        <w:jc w:val="both"/>
        <w:rPr>
          <w:rFonts w:ascii="Arial" w:hAnsi="Arial" w:cs="Arial"/>
          <w:b/>
          <w:bCs/>
          <w:iCs/>
          <w:sz w:val="20"/>
          <w:szCs w:val="20"/>
        </w:rPr>
      </w:pPr>
    </w:p>
    <w:p w14:paraId="1CA7044B" w14:textId="77777777" w:rsidR="00D665BB" w:rsidRPr="00F23696" w:rsidRDefault="00D665BB" w:rsidP="00F23696">
      <w:pPr>
        <w:spacing w:after="120" w:line="254" w:lineRule="auto"/>
        <w:jc w:val="both"/>
        <w:rPr>
          <w:rFonts w:ascii="Arial" w:hAnsi="Arial" w:cs="Arial"/>
          <w:b/>
          <w:bCs/>
          <w:iCs/>
          <w:sz w:val="20"/>
          <w:szCs w:val="20"/>
        </w:rPr>
      </w:pPr>
      <w:r w:rsidRPr="00F23696">
        <w:rPr>
          <w:rFonts w:ascii="Arial" w:hAnsi="Arial" w:cs="Arial"/>
          <w:b/>
          <w:bCs/>
          <w:iCs/>
          <w:sz w:val="20"/>
          <w:szCs w:val="20"/>
        </w:rPr>
        <w:t>Dopravně inženýrské posouzení</w:t>
      </w:r>
    </w:p>
    <w:p w14:paraId="4E5C7102" w14:textId="77777777" w:rsidR="00D665BB" w:rsidRPr="00F23696" w:rsidRDefault="00D665BB" w:rsidP="00F23696">
      <w:pPr>
        <w:spacing w:after="120" w:line="254" w:lineRule="auto"/>
        <w:jc w:val="both"/>
        <w:rPr>
          <w:rFonts w:ascii="Arial" w:hAnsi="Arial" w:cs="Arial"/>
          <w:b/>
          <w:bCs/>
          <w:iCs/>
          <w:sz w:val="20"/>
          <w:szCs w:val="20"/>
        </w:rPr>
      </w:pPr>
      <w:r w:rsidRPr="00F23696">
        <w:rPr>
          <w:rFonts w:ascii="Arial" w:hAnsi="Arial" w:cs="Arial"/>
          <w:iCs/>
          <w:sz w:val="20"/>
          <w:szCs w:val="20"/>
        </w:rPr>
        <w:t>Podle dopravně inženýrského opatření, jehož objednatelem je Jihočeský kraj, jehož objednatelem je Jihočeský kraj bude nová komunikace zatížena proměnlivě od 6900 do 4700 voz/den.</w:t>
      </w:r>
    </w:p>
    <w:p w14:paraId="4B6849AB" w14:textId="77777777" w:rsidR="00D665BB" w:rsidRPr="00F23696" w:rsidRDefault="00D665BB" w:rsidP="00F23696">
      <w:pPr>
        <w:spacing w:after="120" w:line="254" w:lineRule="auto"/>
        <w:jc w:val="both"/>
        <w:rPr>
          <w:rFonts w:ascii="Arial" w:hAnsi="Arial" w:cs="Arial"/>
          <w:b/>
          <w:bCs/>
          <w:iCs/>
          <w:sz w:val="20"/>
          <w:szCs w:val="20"/>
        </w:rPr>
      </w:pPr>
    </w:p>
    <w:p w14:paraId="7ADF0D31" w14:textId="77777777" w:rsidR="00D665BB" w:rsidRPr="00F23696" w:rsidRDefault="00D665BB" w:rsidP="00F23696">
      <w:pPr>
        <w:spacing w:after="120" w:line="254" w:lineRule="auto"/>
        <w:jc w:val="both"/>
        <w:rPr>
          <w:rFonts w:ascii="Arial" w:hAnsi="Arial" w:cs="Arial"/>
          <w:b/>
          <w:bCs/>
          <w:iCs/>
          <w:sz w:val="20"/>
          <w:szCs w:val="20"/>
        </w:rPr>
      </w:pPr>
      <w:r w:rsidRPr="00F23696">
        <w:rPr>
          <w:rFonts w:ascii="Arial" w:hAnsi="Arial" w:cs="Arial"/>
          <w:b/>
          <w:bCs/>
          <w:iCs/>
          <w:sz w:val="20"/>
          <w:szCs w:val="20"/>
        </w:rPr>
        <w:t>Vypořádání připomínek</w:t>
      </w:r>
    </w:p>
    <w:p w14:paraId="5A0A1C77" w14:textId="77777777" w:rsidR="00D665BB" w:rsidRPr="00F23696" w:rsidRDefault="00D665BB" w:rsidP="00F23696">
      <w:pPr>
        <w:jc w:val="both"/>
        <w:rPr>
          <w:rFonts w:ascii="Helvetica Neue" w:eastAsia="Times New Roman" w:hAnsi="Helvetica Neue" w:cs="Calibri"/>
          <w:sz w:val="20"/>
          <w:szCs w:val="20"/>
          <w:lang w:eastAsia="cs-CZ"/>
        </w:rPr>
      </w:pPr>
      <w:r w:rsidRPr="00F23696">
        <w:rPr>
          <w:rFonts w:ascii="Helvetica Neue" w:eastAsia="Times New Roman" w:hAnsi="Helvetica Neue" w:cs="Calibri"/>
          <w:sz w:val="20"/>
          <w:szCs w:val="20"/>
          <w:lang w:eastAsia="cs-CZ"/>
        </w:rPr>
        <w:t>Doprava v Českých Budějovicích se dlouhodobě potýká s absencí alternativního mostního propojení přes řeku Vltavu jižně od Mánesovy ulice. Malé množství propojení přes Vltavu je obecně největším problémem dopravy v Českých Budějovicích, protože se celá doprava sjíždí do třech míst, kde je možné řeku přejet (Dlouhý most, Strakonická, Mánesova)</w:t>
      </w:r>
      <w:r>
        <w:rPr>
          <w:rFonts w:ascii="Helvetica Neue" w:eastAsia="Times New Roman" w:hAnsi="Helvetica Neue" w:cs="Calibri"/>
          <w:sz w:val="20"/>
          <w:szCs w:val="20"/>
          <w:lang w:eastAsia="cs-CZ"/>
        </w:rPr>
        <w:t>.</w:t>
      </w:r>
      <w:r w:rsidRPr="00F23696">
        <w:rPr>
          <w:rFonts w:ascii="Helvetica Neue" w:eastAsia="Times New Roman" w:hAnsi="Helvetica Neue" w:cs="Calibri"/>
          <w:sz w:val="20"/>
          <w:szCs w:val="20"/>
          <w:lang w:eastAsia="cs-CZ"/>
        </w:rPr>
        <w:t xml:space="preserve"> Cílem toho záměru je nové propojení litvínovické silnice (I/3) s Lidickou třídou a součástí trasy je i nové přemostění Vltavy. Nové propojení by mělo po svém dokončení doplnit komunikační skelet Českých Budějovic a vytvořit logické napojení Nemocnice České Budějovice jako silného zdroje dopravy na kapacitní komunikaci – silnici I/3. Dopravní efekt stavby je zcela logický a umožní ušetřit desítky tisíc kilometrů a tuny emisí, protože auta z I/3 dnes pokračují po litvínovické na Mánesovu a potom zpět nahoru po Lidické řídě nebo ulici B. Němcové, což vytváří nejen kongesce, ale přináší naprosto zbytečné emise. Význam stavby byl prokázán dopravně inženýrským posouzením. Předpokládané dopravní zatížení nově budované komunikace kolem 5 - 7 tis. vozidel denně se projeví v širším segmentu dopravní sítě od Mánesovy ulice směrem na jih. Jednu třetinu z tohoto dopravního zatížení převezme nově budované spojení z Mánesovy ulice. Téměř jedna třetina z vozidel, která do Papírenské nově přijedou, má cíl právě v Nemocnici České Budějovice. Nejedná se tedy o žádné zavlečení nové dopravy do této části města. Auta, která přes novou Papírenskou přijedou, do této lokality dnes jezdí, jen k tomu využívají jiné komunikace s mimořádným dopravním zatížením, které narůstá směrem ke středu města. Most bude realizován ve chvíli, kdy už bude zprovozněna dálnice a Jižní tangenta, takže komunikace bude logicky řešit jen vnitroměstskou dopravu, která se dnes ve městě stejně odehrává. </w:t>
      </w:r>
    </w:p>
    <w:p w14:paraId="50F2F13F" w14:textId="77777777" w:rsidR="00D665BB" w:rsidRPr="00F23696" w:rsidRDefault="00D665BB" w:rsidP="00F23696">
      <w:pPr>
        <w:jc w:val="both"/>
        <w:rPr>
          <w:rFonts w:ascii="Helvetica Neue" w:eastAsia="Times New Roman" w:hAnsi="Helvetica Neue" w:cs="Calibri"/>
          <w:sz w:val="20"/>
          <w:szCs w:val="20"/>
          <w:lang w:eastAsia="cs-CZ"/>
        </w:rPr>
      </w:pPr>
    </w:p>
    <w:p w14:paraId="131DECEF" w14:textId="77777777" w:rsidR="00D665BB" w:rsidRPr="00F23696" w:rsidRDefault="00D665BB" w:rsidP="00F23696">
      <w:pPr>
        <w:jc w:val="both"/>
        <w:rPr>
          <w:rFonts w:ascii="Helvetica Neue" w:eastAsia="Times New Roman" w:hAnsi="Helvetica Neue" w:cs="Calibri"/>
          <w:sz w:val="20"/>
          <w:szCs w:val="20"/>
          <w:lang w:eastAsia="cs-CZ"/>
        </w:rPr>
      </w:pPr>
      <w:r w:rsidRPr="00F23696">
        <w:rPr>
          <w:rFonts w:ascii="Helvetica Neue" w:eastAsia="Times New Roman" w:hAnsi="Helvetica Neue" w:cs="Calibri"/>
          <w:sz w:val="20"/>
          <w:szCs w:val="20"/>
          <w:lang w:eastAsia="cs-CZ"/>
        </w:rPr>
        <w:t>Jak již bylo uvedeno dříve, cílem projektu je vytvoření dalšího mostního propojení přes řeku Vltavu v jižní části města a rozmělnění dopravy s pozitivním dopadem na dopravu v jižní části města obecně, tedy nikoliv výhradně dopravu v Mánesově ulici. Stavba sníží dopravní zatížení také na Lidické třídě a v ulici Boženy Němcové s výjimkou úseku Papírenská – nemocnice. K tomu je třeba dále uvést, že toto spojení silnice I/3 a Lidické třídy přes Papírenskou je dlouhodobě stabilizováno v územním plánu města jako místní sběrná komunikace, což je místní komunikace s vyšším dopravním významem. IPOD uvažoval o přemostění do L. B. Schneidera a propojení do Papírenské kolem nemocnice. V souvislosti s tím však bylo opomenuto, že návrh naráží na přísné hlukové limity a stavba je z tohoto důvodu neprůchodná. Ulice L. B Schneidera nemá vyhovující šířkové parametry, je v ní výrazný pohyb parkujících vozidel u nemocnice a vyúsťuje na ulici B. Němcové v geometricky naprosto nevhodné křižovatce. Tohle vše bylo nutné zohlednit. Papírenská ulice je dostatečně široká a tím, že dojde k likvidaci vlečky se otevře prostor pro komfortní šířková řešení včetně cyklostezky. Dále umožní úpravu napojení na Lidickou, která je dnes také naprosto nevyhovující. Příprava projektu je na svém začátku a bude logicky komunikována s veřejností. </w:t>
      </w:r>
    </w:p>
    <w:p w14:paraId="7E1747A4" w14:textId="77777777" w:rsidR="00D665BB" w:rsidRPr="00F23696" w:rsidRDefault="00D665BB" w:rsidP="00F23696">
      <w:pPr>
        <w:jc w:val="both"/>
        <w:rPr>
          <w:noProof/>
        </w:rPr>
      </w:pPr>
    </w:p>
    <w:p w14:paraId="5E244EF8" w14:textId="77777777" w:rsidR="00D665BB" w:rsidRPr="00F23696" w:rsidRDefault="00D665BB" w:rsidP="00F23696">
      <w:pPr>
        <w:spacing w:after="120" w:line="254" w:lineRule="auto"/>
        <w:jc w:val="both"/>
        <w:rPr>
          <w:szCs w:val="28"/>
        </w:rPr>
      </w:pPr>
      <w:r w:rsidRPr="00F23696">
        <w:rPr>
          <w:rFonts w:ascii="Arial" w:hAnsi="Arial" w:cs="Arial"/>
          <w:b/>
          <w:bCs/>
          <w:iCs/>
          <w:sz w:val="20"/>
          <w:szCs w:val="20"/>
        </w:rPr>
        <w:t>Ad 1)</w:t>
      </w:r>
      <w:r w:rsidRPr="00F23696">
        <w:rPr>
          <w:szCs w:val="28"/>
        </w:rPr>
        <w:t xml:space="preserve"> </w:t>
      </w:r>
    </w:p>
    <w:p w14:paraId="31F66B9E"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rPr>
        <w:t xml:space="preserve">Dle výše uvedeného popisu stabilizace záměru v územně plánovacích dokumentacích má stavba plnit funkci </w:t>
      </w:r>
      <w:r w:rsidRPr="00F23696">
        <w:rPr>
          <w:rFonts w:ascii="Tahoma" w:hAnsi="Tahoma" w:cs="Tahoma"/>
          <w:sz w:val="20"/>
          <w:szCs w:val="20"/>
        </w:rPr>
        <w:t>II - místní obslužné komunikace II. třídy a sběrné komunikace</w:t>
      </w:r>
      <w:r w:rsidRPr="00F23696">
        <w:rPr>
          <w:rFonts w:ascii="Arial" w:hAnsi="Arial" w:cs="Arial"/>
          <w:iCs/>
          <w:sz w:val="20"/>
          <w:szCs w:val="20"/>
        </w:rPr>
        <w:t>, pro kterou je dlouhodobě v územních plánech ukotvena. Tato stavba nepřivede do území Lineckého předměstí a Rožnova jinou dopravu než tu, která zde má dnes svůj cíl – bude tedy sloužit místní obsluze území Lineckého předměstí jako alternativní trasa vedle Jižní tangenty a Mánesovy ulice.</w:t>
      </w:r>
    </w:p>
    <w:p w14:paraId="558B58F9" w14:textId="77777777" w:rsidR="00D665BB" w:rsidRPr="00F23696" w:rsidRDefault="00D665BB" w:rsidP="00F23696">
      <w:pPr>
        <w:spacing w:after="120" w:line="254" w:lineRule="auto"/>
        <w:jc w:val="both"/>
        <w:rPr>
          <w:rFonts w:ascii="Arial" w:hAnsi="Arial" w:cs="Arial"/>
          <w:iCs/>
          <w:sz w:val="20"/>
          <w:szCs w:val="20"/>
          <w:lang w:eastAsia="cs-CZ"/>
        </w:rPr>
      </w:pPr>
    </w:p>
    <w:p w14:paraId="5DE13AB9" w14:textId="77777777" w:rsidR="00D665BB" w:rsidRPr="00F23696" w:rsidRDefault="00D665BB" w:rsidP="00F23696">
      <w:pPr>
        <w:spacing w:after="120" w:line="254" w:lineRule="auto"/>
        <w:jc w:val="both"/>
        <w:rPr>
          <w:szCs w:val="28"/>
        </w:rPr>
      </w:pPr>
      <w:r w:rsidRPr="00F23696">
        <w:rPr>
          <w:rFonts w:ascii="Arial" w:hAnsi="Arial" w:cs="Arial"/>
          <w:b/>
          <w:bCs/>
          <w:iCs/>
          <w:sz w:val="20"/>
          <w:szCs w:val="20"/>
        </w:rPr>
        <w:t>Ad 2)</w:t>
      </w:r>
      <w:r w:rsidRPr="00F23696">
        <w:rPr>
          <w:szCs w:val="28"/>
        </w:rPr>
        <w:t xml:space="preserve"> </w:t>
      </w:r>
    </w:p>
    <w:p w14:paraId="2496A51F"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rPr>
        <w:t>Jihočeský kraj nechal zpracovat dopravně inženýrské posouzení, které prokazuje význam nově plánovaného propojení a které vyvrací tvrzení, že jeho vybudováním dojde k navýšení intenzit dopravy v ulici Božen</w:t>
      </w:r>
      <w:r>
        <w:rPr>
          <w:rFonts w:ascii="Arial" w:hAnsi="Arial" w:cs="Arial"/>
          <w:iCs/>
          <w:sz w:val="20"/>
          <w:szCs w:val="20"/>
        </w:rPr>
        <w:t>y</w:t>
      </w:r>
      <w:r w:rsidRPr="00F23696">
        <w:rPr>
          <w:rFonts w:ascii="Arial" w:hAnsi="Arial" w:cs="Arial"/>
          <w:iCs/>
          <w:sz w:val="20"/>
          <w:szCs w:val="20"/>
        </w:rPr>
        <w:t xml:space="preserve"> Němcové a Lidické třídě. Naopak z připojeného pentlogramu je zřejmé, že dojde, s výjimkou úseku ulice Boženy Němcové před nemocnicí, na obou těchto ulicích k poklesům dopravy (zelená čára). Dopravně organizačními opatření pak bude vyloučen vjezd do Papírenské pro nákladní dopravu z Lidické třídy a stávající dopravní zatížení Papírenské nákladní dopravou do MONDI BUPAK tak bude eliminováno, protože bude probíhat výlučně ze silnice I/3 přes nové přemostění.</w:t>
      </w:r>
    </w:p>
    <w:p w14:paraId="42496EE7" w14:textId="77777777" w:rsidR="00D665BB" w:rsidRPr="00F23696" w:rsidRDefault="00D665BB" w:rsidP="00F23696">
      <w:pPr>
        <w:spacing w:after="120" w:line="254" w:lineRule="auto"/>
        <w:jc w:val="both"/>
        <w:rPr>
          <w:rFonts w:ascii="Arial" w:hAnsi="Arial" w:cs="Arial"/>
          <w:iCs/>
          <w:sz w:val="20"/>
          <w:szCs w:val="20"/>
          <w:lang w:eastAsia="cs-CZ"/>
        </w:rPr>
      </w:pPr>
      <w:r w:rsidRPr="00F23696">
        <w:rPr>
          <w:rFonts w:ascii="Arial" w:hAnsi="Arial" w:cs="Arial"/>
          <w:iCs/>
          <w:sz w:val="20"/>
          <w:szCs w:val="20"/>
        </w:rPr>
        <w:t>Další p</w:t>
      </w:r>
      <w:r w:rsidRPr="00F23696">
        <w:rPr>
          <w:rFonts w:ascii="Arial" w:hAnsi="Arial" w:cs="Arial"/>
          <w:iCs/>
          <w:sz w:val="20"/>
          <w:szCs w:val="20"/>
          <w:lang w:eastAsia="cs-CZ"/>
        </w:rPr>
        <w:t xml:space="preserve">entlogram znázorňuje rozpad dopravy, která přijede do Papírenské – pouze okolo 1000 vozidel z dopravního proudu směřuje do Schneiderovy ulice v části u nemocnice, přes 2700 vozidel jede v součtu na Lidickou </w:t>
      </w:r>
      <w:r w:rsidRPr="00F23696">
        <w:rPr>
          <w:rFonts w:ascii="Arial" w:hAnsi="Arial" w:cs="Arial"/>
          <w:iCs/>
          <w:sz w:val="20"/>
          <w:szCs w:val="20"/>
        </w:rPr>
        <w:t>třídu,</w:t>
      </w:r>
      <w:r w:rsidRPr="00F23696">
        <w:rPr>
          <w:rFonts w:ascii="Arial" w:hAnsi="Arial" w:cs="Arial"/>
          <w:iCs/>
          <w:sz w:val="20"/>
          <w:szCs w:val="20"/>
          <w:lang w:eastAsia="cs-CZ"/>
        </w:rPr>
        <w:t xml:space="preserve"> přes 3000 vozidel z dopravního proudu směřuje na parkoviště před nemocnicí. Z těchto údajů je zřejmé, že v případě, že by přemostění bylo vedeno do ulice L. B. Schneidra</w:t>
      </w:r>
      <w:r w:rsidRPr="00F23696">
        <w:rPr>
          <w:rFonts w:ascii="Arial" w:hAnsi="Arial" w:cs="Arial"/>
          <w:iCs/>
          <w:sz w:val="20"/>
          <w:szCs w:val="20"/>
        </w:rPr>
        <w:t xml:space="preserve">, </w:t>
      </w:r>
      <w:r w:rsidRPr="00F23696">
        <w:rPr>
          <w:rFonts w:ascii="Arial" w:hAnsi="Arial" w:cs="Arial"/>
          <w:iCs/>
          <w:sz w:val="20"/>
          <w:szCs w:val="20"/>
          <w:lang w:eastAsia="cs-CZ"/>
        </w:rPr>
        <w:t xml:space="preserve">tato vozidla by zahltila křižovatku L. B. Schneidera a B. Němcové a navazující křižovatku s Lidickou třídou, které jsou dnes již ve špičkách nekapacitní. Navrhované řešení by tedy zesílilo již dnes se projevující dopravní problémy a uvedené křižovatky by nebyly schopné další dopravní zatížení v řádech vyšších tisíců vozidel denně přenést. Z výše uvedeného je dále zřejmé, že by 6000 vozidel přibylo proti současnému stavu, který činí více než 5000 vozidel/den, v L. B. Schneidera.  S ohledem na to, že v této ulici denně parkují vyšší stovky vozidel, které přijedou na nemocniční parkoviště, nebylo by zde možné zajistit dopravně organizačními opatřeními plynulost dopravy. Vážným problémem by však bylo také překračování hlukových limitů, které jsou v případě nemocnic stanoveny přísněji - na 40 dB (noc), 50 dB (den).  </w:t>
      </w:r>
    </w:p>
    <w:p w14:paraId="16306930"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lang w:eastAsia="cs-CZ"/>
        </w:rPr>
        <w:t>Aktuálně je prověřována možnost vedení dopravy směřující na zaměstnanecké parkoviště nemocnice novou komunikací z Papírenské na hranici mezi nemocnicí a Bupakem – tato komunikace je uvažována v územním plánu jako místní obslužná komunikace a musela by být ochráněna protihlukovými stěnami. Definitivně však tuto variantu bude možné zapracovat až na základě hlukového posouzení.</w:t>
      </w:r>
    </w:p>
    <w:p w14:paraId="5A402509" w14:textId="77777777" w:rsidR="00D665BB" w:rsidRPr="00F23696" w:rsidRDefault="00D665BB" w:rsidP="00F23696">
      <w:pPr>
        <w:spacing w:after="120" w:line="254" w:lineRule="auto"/>
        <w:jc w:val="both"/>
        <w:rPr>
          <w:rFonts w:ascii="Arial" w:hAnsi="Arial" w:cs="Arial"/>
          <w:iCs/>
          <w:sz w:val="20"/>
          <w:szCs w:val="20"/>
        </w:rPr>
      </w:pPr>
    </w:p>
    <w:p w14:paraId="69D9B8DD" w14:textId="77777777" w:rsidR="00D665BB" w:rsidRPr="00F23696" w:rsidRDefault="00D665BB" w:rsidP="00F23696">
      <w:pPr>
        <w:spacing w:after="120" w:line="254" w:lineRule="auto"/>
        <w:jc w:val="both"/>
        <w:rPr>
          <w:rFonts w:ascii="Arial" w:hAnsi="Arial" w:cs="Arial"/>
          <w:iCs/>
          <w:sz w:val="20"/>
          <w:szCs w:val="20"/>
        </w:rPr>
      </w:pPr>
      <w:r>
        <w:rPr>
          <w:rFonts w:ascii="Arial" w:hAnsi="Arial" w:cs="Arial"/>
          <w:noProof/>
          <w:sz w:val="20"/>
          <w:szCs w:val="20"/>
        </w:rPr>
        <w:pict w14:anchorId="0D22ED1A">
          <v:shape id="Obrázek 1" o:spid="_x0000_i1031" type="#_x0000_t75" alt="Obsah obrázku mapa, text, atlas&#10;&#10;Popis byl vytvořen automaticky" style="width:481.8pt;height:681.6pt;visibility:visible;mso-wrap-style:square">
            <v:imagedata r:id="rId11" o:title="Obsah obrázku mapa, text, atlas&#10;&#10;Popis byl vytvořen automaticky"/>
          </v:shape>
        </w:pict>
      </w:r>
    </w:p>
    <w:p w14:paraId="6095D405" w14:textId="77777777" w:rsidR="00D665BB" w:rsidRPr="00F23696" w:rsidRDefault="00D665BB" w:rsidP="00F23696">
      <w:pPr>
        <w:spacing w:after="120" w:line="254" w:lineRule="auto"/>
        <w:jc w:val="both"/>
        <w:rPr>
          <w:rFonts w:ascii="Arial" w:hAnsi="Arial" w:cs="Arial"/>
          <w:iCs/>
          <w:sz w:val="20"/>
          <w:szCs w:val="20"/>
        </w:rPr>
      </w:pPr>
    </w:p>
    <w:p w14:paraId="6EF3A692" w14:textId="77777777" w:rsidR="00D665BB" w:rsidRPr="00F23696" w:rsidRDefault="00D665BB" w:rsidP="00F23696">
      <w:pPr>
        <w:jc w:val="both"/>
        <w:rPr>
          <w:szCs w:val="28"/>
        </w:rPr>
      </w:pPr>
      <w:r>
        <w:rPr>
          <w:noProof/>
          <w:szCs w:val="28"/>
        </w:rPr>
        <w:pict w14:anchorId="0FEEAEB4">
          <v:shape id="Obrázek 2" o:spid="_x0000_i1032" type="#_x0000_t75" alt="Obsah obrázku mapa, text, atlas&#10;&#10;Popis byl vytvořen automaticky" style="width:481.8pt;height:681.6pt;visibility:visible;mso-wrap-style:square">
            <v:imagedata r:id="rId12" o:title="Obsah obrázku mapa, text, atlas&#10;&#10;Popis byl vytvořen automaticky"/>
          </v:shape>
        </w:pict>
      </w:r>
    </w:p>
    <w:p w14:paraId="144A1851" w14:textId="77777777" w:rsidR="00D665BB" w:rsidRPr="00F23696" w:rsidRDefault="00D665BB" w:rsidP="00F23696">
      <w:pPr>
        <w:spacing w:after="120" w:line="254" w:lineRule="auto"/>
        <w:jc w:val="both"/>
        <w:rPr>
          <w:rFonts w:ascii="Arial" w:hAnsi="Arial" w:cs="Arial"/>
          <w:b/>
          <w:bCs/>
          <w:iCs/>
          <w:sz w:val="20"/>
          <w:szCs w:val="20"/>
        </w:rPr>
      </w:pPr>
    </w:p>
    <w:p w14:paraId="799396D7" w14:textId="77777777" w:rsidR="00D665BB" w:rsidRPr="00F23696" w:rsidRDefault="00D665BB" w:rsidP="00F23696">
      <w:pPr>
        <w:spacing w:after="120" w:line="254" w:lineRule="auto"/>
        <w:jc w:val="both"/>
        <w:rPr>
          <w:rFonts w:ascii="Arial" w:hAnsi="Arial" w:cs="Arial"/>
          <w:b/>
          <w:bCs/>
          <w:iCs/>
          <w:sz w:val="20"/>
          <w:szCs w:val="20"/>
        </w:rPr>
      </w:pPr>
      <w:r w:rsidRPr="00F23696">
        <w:rPr>
          <w:rFonts w:ascii="Arial" w:hAnsi="Arial" w:cs="Arial"/>
          <w:b/>
          <w:bCs/>
          <w:iCs/>
          <w:sz w:val="20"/>
          <w:szCs w:val="20"/>
        </w:rPr>
        <w:t>Ad 3)</w:t>
      </w:r>
    </w:p>
    <w:p w14:paraId="2E0EB7E2"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rPr>
        <w:t>Jižní tangenciální propojení bude plni funkci dálničního přivaděče a bude sloužit k odvedení dopravy z jihozápadní části budějovické aglomerac</w:t>
      </w:r>
      <w:r>
        <w:rPr>
          <w:rFonts w:ascii="Arial" w:hAnsi="Arial" w:cs="Arial"/>
          <w:iCs/>
          <w:sz w:val="20"/>
          <w:szCs w:val="20"/>
        </w:rPr>
        <w:t>e</w:t>
      </w:r>
      <w:r w:rsidRPr="00F23696">
        <w:rPr>
          <w:rFonts w:ascii="Arial" w:hAnsi="Arial" w:cs="Arial"/>
          <w:iCs/>
          <w:sz w:val="20"/>
          <w:szCs w:val="20"/>
        </w:rPr>
        <w:t xml:space="preserve"> na dálnici. </w:t>
      </w:r>
      <w:r w:rsidRPr="00F23696">
        <w:rPr>
          <w:rFonts w:ascii="Helvetica Neue" w:eastAsia="Times New Roman" w:hAnsi="Helvetica Neue"/>
          <w:sz w:val="20"/>
          <w:szCs w:val="20"/>
        </w:rPr>
        <w:t>S ohledem na funkci propojení</w:t>
      </w:r>
      <w:r>
        <w:rPr>
          <w:rFonts w:ascii="Helvetica Neue" w:eastAsia="Times New Roman" w:hAnsi="Helvetica Neue"/>
          <w:sz w:val="20"/>
          <w:szCs w:val="20"/>
        </w:rPr>
        <w:t xml:space="preserve"> Lidické třídy a silnice I/3</w:t>
      </w:r>
      <w:r w:rsidRPr="00F23696">
        <w:rPr>
          <w:rFonts w:ascii="Helvetica Neue" w:eastAsia="Times New Roman" w:hAnsi="Helvetica Neue"/>
          <w:sz w:val="20"/>
          <w:szCs w:val="20"/>
        </w:rPr>
        <w:t>, která je čistě lokální – tedy nepřevádí žádnou tranzitní dopravu, ale pouze dopravu směřující k cíli a z cíle v jižní části města České Budějovice, je zřejmé, že tato stavba má své opodstatnění a její funkce nebude převzata Jižní tangentou, která napojí dálnici D3 a bude plnit funkci dálničního přivaděče.</w:t>
      </w:r>
    </w:p>
    <w:p w14:paraId="05B123A9"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rPr>
        <w:t xml:space="preserve">Nové propojení bude sloužit místní dopravě, proto také umožní propojení s letištěm pouze pro místní dopravu z Lineckého předměstí a Rožnova, pro ostatní řidiče by její využití znamenalo prodloužení jízdní doby a komplikovanější příjezd. Pokud bude sloužit k propojení MONDI BUPAK s letištěm, bude to pro obyvatele Mánesovy ulice, Lidické třídy a Papírenské přínosem, neboť doprava bude probíhat přímo přes nové přemostění a v těchto ulicích bude eliminována. Projekt aktuálně neuvažuje o možnosti spojení Papírenské a investičních záměrů na levém břehu Vltavy, pokud toto území bude napojeno přes nové propojení (požadavek Policie ČR), bude z něj zakázáno odbočení do Papírenské a povoleno pouze odbočení k silnici I/3. </w:t>
      </w:r>
    </w:p>
    <w:p w14:paraId="77B1B39A" w14:textId="77777777" w:rsidR="00D665BB" w:rsidRPr="00F23696" w:rsidRDefault="00D665BB" w:rsidP="00F23696">
      <w:pPr>
        <w:spacing w:after="120" w:line="254" w:lineRule="auto"/>
        <w:jc w:val="both"/>
        <w:rPr>
          <w:rFonts w:ascii="Arial" w:hAnsi="Arial" w:cs="Arial"/>
          <w:b/>
          <w:bCs/>
          <w:iCs/>
          <w:sz w:val="20"/>
          <w:szCs w:val="20"/>
        </w:rPr>
      </w:pPr>
      <w:r w:rsidRPr="00F23696">
        <w:rPr>
          <w:rFonts w:ascii="Arial" w:hAnsi="Arial" w:cs="Arial"/>
          <w:b/>
          <w:bCs/>
          <w:iCs/>
          <w:sz w:val="20"/>
          <w:szCs w:val="20"/>
        </w:rPr>
        <w:t xml:space="preserve">Ad 4) </w:t>
      </w:r>
    </w:p>
    <w:p w14:paraId="77441766" w14:textId="77777777" w:rsidR="00D665BB" w:rsidRPr="00F23696" w:rsidRDefault="00D665BB" w:rsidP="00F23696">
      <w:pPr>
        <w:spacing w:after="120" w:line="254" w:lineRule="auto"/>
        <w:jc w:val="both"/>
        <w:rPr>
          <w:rFonts w:ascii="Arial" w:hAnsi="Arial" w:cs="Arial"/>
          <w:iCs/>
          <w:sz w:val="20"/>
          <w:szCs w:val="20"/>
        </w:rPr>
      </w:pPr>
      <w:r w:rsidRPr="00F23696">
        <w:rPr>
          <w:rFonts w:ascii="Arial" w:hAnsi="Arial" w:cs="Arial"/>
          <w:iCs/>
          <w:sz w:val="20"/>
          <w:szCs w:val="20"/>
        </w:rPr>
        <w:t>Vzhledem k tomu, že záměr prochází trvale obydleným územím bude součástí projektových prací vyhodnocení vlivů záměru na obyvatelstvo, zejména pak na ovlivnění obyvatelstva hlukem a emisemi z dopravy. Pro snížení hlukové zátěže budou v dalších stupních projektové dokumentace navržena opatření na snížení hlukové zátěže podle výsledků a návrhů akustické studie v souladu s platnou právní úpravou – zákonem o ochraně veřejného zdraví.</w:t>
      </w:r>
    </w:p>
    <w:p w14:paraId="0A429905" w14:textId="77777777" w:rsidR="00D665BB" w:rsidRPr="00F23696" w:rsidRDefault="00D665BB" w:rsidP="00F23696">
      <w:pPr>
        <w:spacing w:after="120" w:line="254" w:lineRule="auto"/>
        <w:jc w:val="both"/>
        <w:rPr>
          <w:rFonts w:ascii="Arial" w:hAnsi="Arial" w:cs="Arial"/>
          <w:iCs/>
          <w:sz w:val="20"/>
          <w:szCs w:val="20"/>
        </w:rPr>
      </w:pPr>
    </w:p>
    <w:p w14:paraId="37F51D1F" w14:textId="77777777" w:rsidR="00D665BB" w:rsidRPr="00F23696" w:rsidRDefault="00D665BB" w:rsidP="00F23696">
      <w:pPr>
        <w:spacing w:after="120" w:line="254" w:lineRule="auto"/>
        <w:jc w:val="both"/>
        <w:rPr>
          <w:rFonts w:ascii="Arial" w:hAnsi="Arial" w:cs="Arial"/>
          <w:b/>
          <w:bCs/>
          <w:iCs/>
          <w:sz w:val="20"/>
          <w:szCs w:val="20"/>
        </w:rPr>
      </w:pPr>
      <w:r w:rsidRPr="00F23696">
        <w:rPr>
          <w:rFonts w:ascii="Arial" w:hAnsi="Arial" w:cs="Arial"/>
          <w:b/>
          <w:bCs/>
          <w:iCs/>
          <w:sz w:val="20"/>
          <w:szCs w:val="20"/>
        </w:rPr>
        <w:t>Závěr</w:t>
      </w:r>
    </w:p>
    <w:p w14:paraId="516B12F7" w14:textId="77777777" w:rsidR="00D665BB" w:rsidRPr="00F23696" w:rsidRDefault="00D665BB" w:rsidP="00F23696">
      <w:pPr>
        <w:jc w:val="both"/>
        <w:rPr>
          <w:rFonts w:ascii="Helvetica Neue" w:eastAsia="Times New Roman" w:hAnsi="Helvetica Neue"/>
          <w:sz w:val="20"/>
          <w:szCs w:val="20"/>
        </w:rPr>
      </w:pPr>
      <w:r w:rsidRPr="00F23696">
        <w:rPr>
          <w:rFonts w:ascii="Helvetica Neue" w:eastAsia="Times New Roman" w:hAnsi="Helvetica Neue"/>
          <w:sz w:val="20"/>
          <w:szCs w:val="20"/>
        </w:rPr>
        <w:t>Úkolem města a kraje je řešit dopravu v českobudějovické aglomeraci, kde se denně pohybuje cca 150 tis. lidí do města a z města. V takovém případě nelze celou dopravu posuzovat pouze optikou jedné ulice. Je nutné si uvědomit, že doprava do této lokality se dnes děje a dostává se do ní jinými ulicemi, kde bydlí stejní obyvatele města, kteří jsou touto dopravou často zatíženi zbytečně. Její rozmělnění, zejména s možností dalšího bodu pro překonání řeky, což je dlouhodobě největší problém dopravy ve městě, je proto zcela logický a správný krok. A také proto je tato stavba dlouhodobě vedena v územním plánu města.  S přípravou staveb se v Českých Budějovicích otálelo již dlouho a současná každodenně kritizovaná dopravní situace je toho jasným důkazem.</w:t>
      </w:r>
    </w:p>
    <w:p w14:paraId="13C36C5E" w14:textId="77777777" w:rsidR="00D665BB" w:rsidRDefault="00D665BB" w:rsidP="00F23696">
      <w:pPr>
        <w:jc w:val="both"/>
        <w:rPr>
          <w:rFonts w:ascii="Arial" w:hAnsi="Arial"/>
          <w:bCs/>
          <w:sz w:val="20"/>
          <w:szCs w:val="28"/>
        </w:rPr>
      </w:pPr>
    </w:p>
    <w:p w14:paraId="4B21156F" w14:textId="77777777" w:rsidR="00D665BB" w:rsidRPr="00F23696" w:rsidRDefault="00D665BB" w:rsidP="00F23696">
      <w:pPr>
        <w:jc w:val="both"/>
        <w:rPr>
          <w:rFonts w:ascii="Arial" w:hAnsi="Arial"/>
          <w:bCs/>
          <w:sz w:val="20"/>
          <w:szCs w:val="28"/>
        </w:rPr>
      </w:pPr>
      <w:r w:rsidRPr="00F23696">
        <w:rPr>
          <w:rFonts w:ascii="Arial" w:hAnsi="Arial"/>
          <w:bCs/>
          <w:sz w:val="20"/>
          <w:szCs w:val="28"/>
        </w:rPr>
        <w:t xml:space="preserve">Jihočeský kraj podporuje pokračování projektové přípravy stavby „Propojení silnice I/3 se silnicí III/00354 (Lidická třída) včetně přemostění Vltavy“. Akce je uvedena v tzv. Bílé knize, v současné době má vysokou prioritu, 1. v pořadí v investičních opatřeních na silnicích III. třídy. </w:t>
      </w:r>
      <w:r>
        <w:rPr>
          <w:rFonts w:ascii="Arial" w:hAnsi="Arial"/>
          <w:bCs/>
          <w:sz w:val="20"/>
          <w:szCs w:val="28"/>
        </w:rPr>
        <w:t>Rada kraje doporučila na svém jednání dne 8. 6. 2023 usnesením č. 726/2023/RK-69 zastupitelstvu schválit návrh odpovědi</w:t>
      </w:r>
      <w:r w:rsidRPr="00F23696">
        <w:rPr>
          <w:rFonts w:ascii="Arial" w:hAnsi="Arial"/>
          <w:bCs/>
          <w:sz w:val="20"/>
          <w:szCs w:val="28"/>
        </w:rPr>
        <w:t xml:space="preserve">, který je přílohou č. 2 návrhu č. </w:t>
      </w:r>
      <w:r w:rsidRPr="00F23696">
        <w:rPr>
          <w:rFonts w:ascii="Arial" w:hAnsi="Arial"/>
          <w:sz w:val="20"/>
          <w:szCs w:val="28"/>
        </w:rPr>
        <w:t>252/ZK/23.</w:t>
      </w:r>
    </w:p>
    <w:p w14:paraId="4F402182" w14:textId="77777777" w:rsidR="00D665BB" w:rsidRPr="00F23696" w:rsidRDefault="00D665BB" w:rsidP="00F23696">
      <w:pPr>
        <w:contextualSpacing/>
        <w:jc w:val="both"/>
        <w:rPr>
          <w:rFonts w:ascii="Arial" w:hAnsi="Arial" w:cs="Arial"/>
          <w:sz w:val="20"/>
          <w:szCs w:val="28"/>
        </w:rPr>
      </w:pPr>
    </w:p>
    <w:p w14:paraId="6A525E6D" w14:textId="77777777" w:rsidR="00D665BB" w:rsidRPr="00F23696" w:rsidRDefault="00D665BB" w:rsidP="00F23696">
      <w:pPr>
        <w:contextualSpacing/>
        <w:jc w:val="both"/>
        <w:rPr>
          <w:rFonts w:ascii="Arial" w:hAnsi="Arial" w:cs="Arial"/>
          <w:sz w:val="20"/>
          <w:szCs w:val="28"/>
        </w:rPr>
      </w:pPr>
      <w:r w:rsidRPr="00F23696">
        <w:rPr>
          <w:rFonts w:ascii="Arial" w:hAnsi="Arial" w:cs="Arial"/>
          <w:sz w:val="20"/>
          <w:szCs w:val="28"/>
        </w:rPr>
        <w:t>Finanční nároky a krytí: nejsou</w:t>
      </w:r>
    </w:p>
    <w:p w14:paraId="74FD7282" w14:textId="77777777" w:rsidR="00D665BB" w:rsidRPr="00F23696" w:rsidRDefault="00D665BB" w:rsidP="00F23696">
      <w:pPr>
        <w:contextualSpacing/>
        <w:jc w:val="both"/>
        <w:rPr>
          <w:rFonts w:ascii="Arial" w:hAnsi="Arial" w:cs="Arial"/>
          <w:sz w:val="20"/>
          <w:szCs w:val="28"/>
        </w:rPr>
      </w:pPr>
    </w:p>
    <w:p w14:paraId="3A1EC92E" w14:textId="77777777" w:rsidR="00D665BB" w:rsidRPr="00F23696" w:rsidRDefault="00D665BB" w:rsidP="00F23696">
      <w:pPr>
        <w:contextualSpacing/>
        <w:jc w:val="both"/>
        <w:rPr>
          <w:rFonts w:ascii="Arial" w:hAnsi="Arial" w:cs="Arial"/>
          <w:sz w:val="20"/>
          <w:szCs w:val="28"/>
        </w:rPr>
      </w:pPr>
      <w:r w:rsidRPr="00F23696">
        <w:rPr>
          <w:rFonts w:ascii="Arial" w:hAnsi="Arial" w:cs="Arial"/>
          <w:sz w:val="20"/>
          <w:szCs w:val="28"/>
        </w:rPr>
        <w:t>Vyjádření správce rozpočtu: není vyžadováno</w:t>
      </w:r>
    </w:p>
    <w:p w14:paraId="4A18CF8A" w14:textId="77777777" w:rsidR="00D665BB" w:rsidRPr="00F23696" w:rsidRDefault="00D665BB" w:rsidP="00F23696">
      <w:pPr>
        <w:contextualSpacing/>
        <w:jc w:val="both"/>
        <w:rPr>
          <w:rFonts w:ascii="Arial" w:hAnsi="Arial" w:cs="Arial"/>
          <w:sz w:val="20"/>
          <w:szCs w:val="28"/>
        </w:rPr>
      </w:pPr>
    </w:p>
    <w:p w14:paraId="34DEB534" w14:textId="77777777" w:rsidR="00D665BB" w:rsidRPr="00F23696" w:rsidRDefault="00D665BB" w:rsidP="00F23696">
      <w:pPr>
        <w:contextualSpacing/>
        <w:jc w:val="both"/>
        <w:rPr>
          <w:rFonts w:ascii="Arial" w:hAnsi="Arial" w:cs="Arial"/>
          <w:sz w:val="20"/>
          <w:szCs w:val="28"/>
        </w:rPr>
      </w:pPr>
      <w:r w:rsidRPr="00F23696">
        <w:rPr>
          <w:rFonts w:ascii="Arial" w:hAnsi="Arial" w:cs="Arial"/>
          <w:sz w:val="20"/>
          <w:szCs w:val="28"/>
        </w:rPr>
        <w:t>Návrh projednán (stanoviska): OREG</w:t>
      </w:r>
    </w:p>
    <w:p w14:paraId="5EDA5E16" w14:textId="77777777" w:rsidR="00D665BB" w:rsidRPr="00F23696" w:rsidRDefault="00D665BB" w:rsidP="00F23696">
      <w:pPr>
        <w:contextualSpacing/>
        <w:jc w:val="both"/>
        <w:rPr>
          <w:rFonts w:ascii="Arial" w:hAnsi="Arial" w:cs="Arial"/>
          <w:sz w:val="20"/>
          <w:szCs w:val="28"/>
        </w:rPr>
      </w:pPr>
    </w:p>
    <w:p w14:paraId="7A5855CB" w14:textId="77777777" w:rsidR="00D665BB" w:rsidRPr="00F23696" w:rsidRDefault="00D665BB" w:rsidP="00F23696">
      <w:pPr>
        <w:contextualSpacing/>
        <w:jc w:val="both"/>
        <w:rPr>
          <w:rFonts w:ascii="Arial" w:hAnsi="Arial" w:cs="Arial"/>
          <w:sz w:val="20"/>
          <w:szCs w:val="28"/>
        </w:rPr>
      </w:pPr>
    </w:p>
    <w:p w14:paraId="29E04ADA" w14:textId="77777777" w:rsidR="00D665BB" w:rsidRPr="00F23696" w:rsidRDefault="00D665BB" w:rsidP="00F23696">
      <w:pPr>
        <w:contextualSpacing/>
        <w:jc w:val="both"/>
        <w:rPr>
          <w:rFonts w:ascii="Arial" w:hAnsi="Arial" w:cs="Arial"/>
          <w:b/>
          <w:sz w:val="20"/>
          <w:szCs w:val="28"/>
        </w:rPr>
      </w:pPr>
      <w:r w:rsidRPr="00F23696">
        <w:rPr>
          <w:rFonts w:ascii="Arial" w:hAnsi="Arial" w:cs="Arial"/>
          <w:b/>
          <w:sz w:val="20"/>
          <w:szCs w:val="28"/>
        </w:rPr>
        <w:t>PŘÍLOHY:</w:t>
      </w:r>
    </w:p>
    <w:p w14:paraId="1CA45BA6" w14:textId="77777777" w:rsidR="00D665BB" w:rsidRPr="00F23696" w:rsidRDefault="00D665BB" w:rsidP="00F23696">
      <w:pPr>
        <w:numPr>
          <w:ilvl w:val="6"/>
          <w:numId w:val="8"/>
        </w:numPr>
        <w:tabs>
          <w:tab w:val="left" w:pos="284"/>
        </w:tabs>
        <w:ind w:left="709" w:hanging="709"/>
        <w:contextualSpacing/>
        <w:jc w:val="both"/>
        <w:rPr>
          <w:rFonts w:ascii="Arial" w:hAnsi="Arial" w:cs="Arial"/>
          <w:sz w:val="20"/>
          <w:szCs w:val="28"/>
        </w:rPr>
      </w:pPr>
      <w:r w:rsidRPr="00F23696">
        <w:rPr>
          <w:rFonts w:ascii="Arial" w:hAnsi="Arial" w:cs="Arial"/>
          <w:sz w:val="20"/>
          <w:szCs w:val="28"/>
        </w:rPr>
        <w:t xml:space="preserve">Petice </w:t>
      </w:r>
    </w:p>
    <w:p w14:paraId="685CA999" w14:textId="77777777" w:rsidR="00D665BB" w:rsidRPr="00F23696" w:rsidRDefault="00D665BB" w:rsidP="00F23696">
      <w:pPr>
        <w:numPr>
          <w:ilvl w:val="6"/>
          <w:numId w:val="8"/>
        </w:numPr>
        <w:tabs>
          <w:tab w:val="left" w:pos="284"/>
        </w:tabs>
        <w:ind w:hanging="2520"/>
        <w:contextualSpacing/>
        <w:jc w:val="both"/>
        <w:rPr>
          <w:rFonts w:ascii="Arial" w:hAnsi="Arial" w:cs="Arial"/>
          <w:sz w:val="20"/>
          <w:szCs w:val="28"/>
        </w:rPr>
      </w:pPr>
      <w:r w:rsidRPr="00F23696">
        <w:rPr>
          <w:rFonts w:ascii="Arial" w:hAnsi="Arial" w:cs="Arial"/>
          <w:sz w:val="20"/>
          <w:szCs w:val="28"/>
        </w:rPr>
        <w:t xml:space="preserve">Návrh odpovědi </w:t>
      </w:r>
    </w:p>
    <w:p w14:paraId="45E3388F" w14:textId="77777777" w:rsidR="00D665BB" w:rsidRPr="00F23696" w:rsidRDefault="00D665BB" w:rsidP="00F23696">
      <w:pPr>
        <w:contextualSpacing/>
        <w:jc w:val="both"/>
        <w:rPr>
          <w:rFonts w:ascii="Arial" w:hAnsi="Arial" w:cs="Arial"/>
          <w:sz w:val="20"/>
          <w:szCs w:val="28"/>
        </w:rPr>
      </w:pPr>
    </w:p>
    <w:p w14:paraId="38FDA7F5" w14:textId="77777777" w:rsidR="00D665BB" w:rsidRPr="00F23696" w:rsidRDefault="00D665BB" w:rsidP="00F23696">
      <w:pPr>
        <w:contextualSpacing/>
        <w:jc w:val="both"/>
        <w:rPr>
          <w:rFonts w:ascii="Arial" w:hAnsi="Arial" w:cs="Arial"/>
          <w:sz w:val="20"/>
          <w:szCs w:val="28"/>
        </w:rPr>
      </w:pPr>
      <w:r w:rsidRPr="00F23696">
        <w:rPr>
          <w:rFonts w:ascii="Arial" w:hAnsi="Arial" w:cs="Arial"/>
          <w:sz w:val="20"/>
          <w:szCs w:val="28"/>
        </w:rPr>
        <w:t>Z důvodu obsáhlosti je kompletní příloha č. 1 včetně podpisových archů předkládána pouze elektronicky.</w:t>
      </w:r>
    </w:p>
    <w:p w14:paraId="76212BF5" w14:textId="77777777" w:rsidR="00D665BB" w:rsidRPr="00F23696" w:rsidRDefault="00D665BB" w:rsidP="00F23696">
      <w:pPr>
        <w:contextualSpacing/>
        <w:jc w:val="both"/>
        <w:rPr>
          <w:rFonts w:ascii="Arial" w:hAnsi="Arial" w:cs="Arial"/>
          <w:sz w:val="20"/>
          <w:szCs w:val="28"/>
        </w:rPr>
      </w:pPr>
    </w:p>
    <w:p w14:paraId="71A03A8E" w14:textId="77777777" w:rsidR="00D665BB" w:rsidRPr="00F23696" w:rsidRDefault="00D665BB" w:rsidP="00F23696">
      <w:pPr>
        <w:jc w:val="both"/>
        <w:rPr>
          <w:rFonts w:ascii="Arial" w:hAnsi="Arial"/>
          <w:b/>
          <w:sz w:val="20"/>
          <w:szCs w:val="28"/>
        </w:rPr>
      </w:pPr>
      <w:r w:rsidRPr="00F23696">
        <w:rPr>
          <w:rFonts w:ascii="Arial" w:hAnsi="Arial"/>
          <w:sz w:val="20"/>
          <w:szCs w:val="28"/>
        </w:rPr>
        <w:t>Zodpovídá:</w:t>
      </w:r>
      <w:r w:rsidRPr="00F23696">
        <w:rPr>
          <w:rFonts w:ascii="Arial" w:hAnsi="Arial"/>
          <w:b/>
          <w:sz w:val="20"/>
          <w:szCs w:val="28"/>
        </w:rPr>
        <w:t xml:space="preserve"> JUDr. Andrea Tetourová, vedoucí ODSH</w:t>
      </w:r>
    </w:p>
    <w:p w14:paraId="2AF350CC" w14:textId="77777777" w:rsidR="00D665BB" w:rsidRPr="00F23696" w:rsidRDefault="00D665BB" w:rsidP="00F23696">
      <w:pPr>
        <w:contextualSpacing/>
        <w:jc w:val="both"/>
        <w:rPr>
          <w:rFonts w:ascii="Arial" w:hAnsi="Arial" w:cs="Arial"/>
          <w:sz w:val="20"/>
          <w:szCs w:val="28"/>
        </w:rPr>
      </w:pPr>
    </w:p>
    <w:p w14:paraId="536F7BA6" w14:textId="77777777" w:rsidR="00D665BB" w:rsidRPr="00F23696" w:rsidRDefault="00D665BB" w:rsidP="00F23696">
      <w:pPr>
        <w:contextualSpacing/>
        <w:jc w:val="both"/>
        <w:rPr>
          <w:rFonts w:ascii="Arial" w:hAnsi="Arial" w:cs="Arial"/>
          <w:sz w:val="20"/>
          <w:szCs w:val="28"/>
        </w:rPr>
      </w:pPr>
      <w:r w:rsidRPr="00F23696">
        <w:rPr>
          <w:rFonts w:ascii="Arial" w:hAnsi="Arial" w:cs="Arial"/>
          <w:sz w:val="20"/>
          <w:szCs w:val="28"/>
        </w:rPr>
        <w:t xml:space="preserve">Termín kontroly: </w:t>
      </w:r>
      <w:r>
        <w:rPr>
          <w:rFonts w:ascii="Arial" w:hAnsi="Arial" w:cs="Arial"/>
          <w:sz w:val="20"/>
          <w:szCs w:val="28"/>
        </w:rPr>
        <w:t>30</w:t>
      </w:r>
      <w:r w:rsidRPr="00F23696">
        <w:rPr>
          <w:rFonts w:ascii="Arial" w:hAnsi="Arial" w:cs="Arial"/>
          <w:sz w:val="20"/>
          <w:szCs w:val="28"/>
        </w:rPr>
        <w:t>. 6. 2023</w:t>
      </w:r>
    </w:p>
    <w:p w14:paraId="76E76B77" w14:textId="77777777" w:rsidR="00D665BB" w:rsidRPr="00F23696" w:rsidRDefault="00D665BB" w:rsidP="00F23696">
      <w:pPr>
        <w:contextualSpacing/>
        <w:jc w:val="both"/>
        <w:rPr>
          <w:rFonts w:ascii="Arial" w:hAnsi="Arial" w:cs="Arial"/>
          <w:sz w:val="20"/>
          <w:szCs w:val="28"/>
        </w:rPr>
      </w:pPr>
      <w:r w:rsidRPr="00F23696">
        <w:rPr>
          <w:rFonts w:ascii="Arial" w:hAnsi="Arial" w:cs="Arial"/>
          <w:sz w:val="20"/>
          <w:szCs w:val="28"/>
        </w:rPr>
        <w:t xml:space="preserve">Termín splnění: </w:t>
      </w:r>
      <w:r>
        <w:rPr>
          <w:rFonts w:ascii="Arial" w:hAnsi="Arial" w:cs="Arial"/>
          <w:sz w:val="20"/>
          <w:szCs w:val="28"/>
        </w:rPr>
        <w:t>30</w:t>
      </w:r>
      <w:r w:rsidRPr="00F23696">
        <w:rPr>
          <w:rFonts w:ascii="Arial" w:hAnsi="Arial" w:cs="Arial"/>
          <w:sz w:val="20"/>
          <w:szCs w:val="28"/>
        </w:rPr>
        <w:t>. 6. 2023</w:t>
      </w:r>
    </w:p>
    <w:p w14:paraId="27129E1B" w14:textId="77777777" w:rsidR="00D665BB" w:rsidRDefault="00D665BB" w:rsidP="00105F0F">
      <w:pPr>
        <w:pStyle w:val="KUJKnormal"/>
      </w:pPr>
    </w:p>
    <w:p w14:paraId="10483E9D" w14:textId="77777777" w:rsidR="00D665BB" w:rsidRDefault="00D665BB" w:rsidP="00105F0F">
      <w:pPr>
        <w:pStyle w:val="KUJKnormal"/>
      </w:pPr>
    </w:p>
    <w:p w14:paraId="3E96C77B" w14:textId="77777777" w:rsidR="00D665BB" w:rsidRDefault="00D665BB" w:rsidP="00105F0F">
      <w:pPr>
        <w:pStyle w:val="KUJKnormal"/>
      </w:pPr>
    </w:p>
    <w:p w14:paraId="7D5EC4C6" w14:textId="77777777" w:rsidR="0027044E" w:rsidRDefault="0027044E" w:rsidP="0027044E">
      <w:pPr>
        <w:pStyle w:val="KUJKnormal"/>
      </w:pPr>
    </w:p>
    <w:sectPr w:rsidR="0027044E" w:rsidSect="004F7D52">
      <w:footerReference w:type="default" r:id="rId13"/>
      <w:headerReference w:type="first" r:id="rId14"/>
      <w:footerReference w:type="first" r:id="rId15"/>
      <w:pgSz w:w="11906" w:h="16838"/>
      <w:pgMar w:top="1418" w:right="851" w:bottom="1418" w:left="1418" w:header="709"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1767E" w14:textId="77777777" w:rsidR="002837AB" w:rsidRDefault="002837AB" w:rsidP="002C5539">
      <w:r>
        <w:separator/>
      </w:r>
    </w:p>
  </w:endnote>
  <w:endnote w:type="continuationSeparator" w:id="0">
    <w:p w14:paraId="6B8F0CBE" w14:textId="77777777" w:rsidR="002837AB" w:rsidRDefault="002837AB" w:rsidP="002C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altName w:val="Arial Narrow"/>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Neue">
    <w:altName w:val="Arial"/>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93D4" w14:textId="77777777" w:rsidR="00EF4387" w:rsidRPr="0027044E" w:rsidRDefault="00EF4387" w:rsidP="0027044E">
    <w:pPr>
      <w:pStyle w:val="KUJKZapati"/>
      <w:jc w:val="center"/>
    </w:pPr>
  </w:p>
  <w:p w14:paraId="7D1DE3E9" w14:textId="77777777" w:rsidR="00EF4387" w:rsidRPr="0027044E" w:rsidRDefault="00EF4387" w:rsidP="0027044E">
    <w:pPr>
      <w:pStyle w:val="KUJKZapati"/>
      <w:jc w:val="center"/>
    </w:pPr>
    <w:r w:rsidRPr="0027044E">
      <w:fldChar w:fldCharType="begin"/>
    </w:r>
    <w:r w:rsidRPr="0027044E">
      <w:instrText xml:space="preserve"> PAGE   \* MERGEFORMAT </w:instrText>
    </w:r>
    <w:r w:rsidRPr="0027044E">
      <w:fldChar w:fldCharType="separate"/>
    </w:r>
    <w:r w:rsidRPr="0027044E">
      <w:t>1</w:t>
    </w:r>
    <w:r w:rsidRPr="0027044E">
      <w:fldChar w:fldCharType="end"/>
    </w:r>
  </w:p>
  <w:p w14:paraId="7EBD4ED0" w14:textId="77777777" w:rsidR="00EF4387" w:rsidRPr="0027044E" w:rsidRDefault="00EF4387" w:rsidP="0027044E">
    <w:pPr>
      <w:pStyle w:val="KUJKZapati"/>
      <w:jc w:val="center"/>
    </w:pPr>
  </w:p>
  <w:p w14:paraId="3F85746E" w14:textId="77777777" w:rsidR="00EF4387" w:rsidRPr="0027044E" w:rsidRDefault="00EF4387" w:rsidP="0027044E">
    <w:pPr>
      <w:pStyle w:val="KUJKZapati"/>
      <w:jc w:val="center"/>
    </w:pPr>
    <w:r w:rsidRPr="0027044E">
      <w:t>Jihočeský kraj, U Zimního stadionu 1952/2, České Budějovice 370 76, Tel: 386720111, http://www.kraj-jihocesky.cz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6319" w14:textId="77777777" w:rsidR="00286BE9" w:rsidRPr="0027044E" w:rsidRDefault="00286BE9" w:rsidP="0027044E">
    <w:pPr>
      <w:pStyle w:val="KUJKZapati"/>
      <w:jc w:val="center"/>
    </w:pPr>
    <w:r w:rsidRPr="0027044E">
      <w:fldChar w:fldCharType="begin"/>
    </w:r>
    <w:r w:rsidRPr="0027044E">
      <w:instrText xml:space="preserve"> PAGE   \* MERGEFORMAT </w:instrText>
    </w:r>
    <w:r w:rsidRPr="0027044E">
      <w:fldChar w:fldCharType="separate"/>
    </w:r>
    <w:r w:rsidR="00836FEC" w:rsidRPr="0027044E">
      <w:t>1</w:t>
    </w:r>
    <w:r w:rsidRPr="0027044E">
      <w:fldChar w:fldCharType="end"/>
    </w:r>
  </w:p>
  <w:p w14:paraId="28EC8A3A" w14:textId="77777777" w:rsidR="004F7D52" w:rsidRPr="0027044E" w:rsidRDefault="004F7D52" w:rsidP="0027044E">
    <w:pPr>
      <w:pStyle w:val="KUJKZapati"/>
      <w:jc w:val="center"/>
    </w:pPr>
  </w:p>
  <w:p w14:paraId="157FAC3D" w14:textId="77777777" w:rsidR="00286BE9" w:rsidRPr="0027044E" w:rsidRDefault="004E37FF" w:rsidP="0027044E">
    <w:pPr>
      <w:pStyle w:val="KUJKZapati"/>
      <w:jc w:val="center"/>
    </w:pPr>
    <w:r w:rsidRPr="0027044E">
      <w:t xml:space="preserve">Jihočeský kraj, </w:t>
    </w:r>
    <w:r w:rsidR="00286BE9" w:rsidRPr="0027044E">
      <w:t>U Zimního stadionu 1952/2, České Budějovice 370 76, Tel: 386720111, http://www.kraj-jihocesky.cz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D702B" w14:textId="77777777" w:rsidR="002837AB" w:rsidRDefault="002837AB" w:rsidP="002C5539">
      <w:r>
        <w:separator/>
      </w:r>
    </w:p>
  </w:footnote>
  <w:footnote w:type="continuationSeparator" w:id="0">
    <w:p w14:paraId="28261B6C" w14:textId="77777777" w:rsidR="002837AB" w:rsidRDefault="002837AB" w:rsidP="002C5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C982" w14:textId="77777777" w:rsidR="00D665BB" w:rsidRDefault="00D665BB" w:rsidP="00EE61E0">
    <w:r>
      <w:rPr>
        <w:noProof/>
      </w:rPr>
      <w:pict w14:anchorId="43A94FC0">
        <v:shapetype id="_x0000_t202" coordsize="21600,21600" o:spt="202" path="m,l,21600r21600,l21600,xe">
          <v:stroke joinstyle="miter"/>
          <v:path gradientshapeok="t" o:connecttype="rect"/>
        </v:shapetype>
        <v:shape id="_x0000_s1025" type="#_x0000_t202" style="position:absolute;margin-left:43.6pt;margin-top:5.15pt;width:331.2pt;height:34.2pt;z-index:251658240" stroked="f">
          <v:textbox style="mso-next-textbox:#_x0000_s1025">
            <w:txbxContent>
              <w:p w14:paraId="352FD2C6" w14:textId="77777777" w:rsidR="00D665BB" w:rsidRPr="005F485E" w:rsidRDefault="00D665BB" w:rsidP="00962A29">
                <w:pPr>
                  <w:spacing w:after="60"/>
                  <w:rPr>
                    <w:rFonts w:ascii="Arial" w:hAnsi="Arial" w:cs="Arial"/>
                    <w:b/>
                    <w:sz w:val="22"/>
                  </w:rPr>
                </w:pPr>
                <w:r w:rsidRPr="005F485E">
                  <w:rPr>
                    <w:rFonts w:ascii="Arial" w:hAnsi="Arial" w:cs="Arial"/>
                    <w:b/>
                    <w:sz w:val="22"/>
                  </w:rPr>
                  <w:t>ZASTUPITELSTVO JIHOČESKÉHO KRAJE</w:t>
                </w:r>
              </w:p>
              <w:p w14:paraId="06B5BB3E" w14:textId="77777777" w:rsidR="00D665BB" w:rsidRPr="005F485E" w:rsidRDefault="00D665BB" w:rsidP="00962A29">
                <w:pPr>
                  <w:spacing w:after="60"/>
                  <w:rPr>
                    <w:rFonts w:ascii="Arial" w:hAnsi="Arial" w:cs="Arial"/>
                    <w:sz w:val="22"/>
                  </w:rPr>
                </w:pPr>
                <w:r w:rsidRPr="005F485E">
                  <w:rPr>
                    <w:rFonts w:ascii="Arial" w:hAnsi="Arial" w:cs="Arial"/>
                    <w:sz w:val="22"/>
                  </w:rPr>
                  <w:t>NÁVRH USNESENÍ</w:t>
                </w:r>
              </w:p>
            </w:txbxContent>
          </v:textbox>
        </v:shape>
      </w:pict>
    </w:r>
    <w:r w:rsidRPr="00F92CFE">
      <w:rPr>
        <w:noProof/>
        <w:lang w:eastAsia="cs-CZ"/>
      </w:rPr>
      <w:drawing>
        <wp:inline distT="0" distB="0" distL="0" distR="0" wp14:anchorId="7C54AE6C" wp14:editId="57B45E18">
          <wp:extent cx="518160" cy="586740"/>
          <wp:effectExtent l="0" t="0" r="0" b="0"/>
          <wp:docPr id="1" name="obrázek 15" descr="zn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zna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586740"/>
                  </a:xfrm>
                  <a:prstGeom prst="rect">
                    <a:avLst/>
                  </a:prstGeom>
                  <a:noFill/>
                  <a:ln>
                    <a:noFill/>
                  </a:ln>
                </pic:spPr>
              </pic:pic>
            </a:graphicData>
          </a:graphic>
        </wp:inline>
      </w:drawing>
    </w:r>
  </w:p>
  <w:p w14:paraId="75BD5AE3" w14:textId="77777777" w:rsidR="00D665BB" w:rsidRDefault="00D665BB" w:rsidP="00EE61E0">
    <w:r>
      <w:pict w14:anchorId="516545B3">
        <v:rect id="_x0000_i1025" style="width:481.9pt;height:2pt" o:hralign="center" o:hrstd="t" o:hrnoshade="t" o:hr="t" fillcolor="black" stroked="f"/>
      </w:pict>
    </w:r>
  </w:p>
  <w:p w14:paraId="603D01A6" w14:textId="77777777" w:rsidR="00D665BB" w:rsidRPr="00D665BB" w:rsidRDefault="00D665BB" w:rsidP="00D665B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DEA"/>
    <w:multiLevelType w:val="multilevel"/>
    <w:tmpl w:val="0405001D"/>
    <w:styleLink w:val="KUJKviceurovnovy"/>
    <w:lvl w:ilvl="0">
      <w:start w:val="1"/>
      <w:numFmt w:val="none"/>
      <w:lvlText w:val="%1"/>
      <w:lvlJc w:val="left"/>
      <w:pPr>
        <w:ind w:left="360" w:hanging="360"/>
      </w:pPr>
      <w:rPr>
        <w:rFonts w:ascii="Times New Roman" w:hAnsi="Times New Roman" w:hint="default"/>
        <w:b/>
        <w:color w:val="auto"/>
        <w:sz w:val="28"/>
      </w:rPr>
    </w:lvl>
    <w:lvl w:ilvl="1">
      <w:start w:val="1"/>
      <w:numFmt w:val="upperRoman"/>
      <w:lvlText w:val="%2)"/>
      <w:lvlJc w:val="left"/>
      <w:pPr>
        <w:ind w:left="360" w:hanging="360"/>
      </w:pPr>
      <w:rPr>
        <w:rFonts w:ascii="Times New Roman" w:hAnsi="Times New Roman"/>
        <w:b/>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C3378F"/>
    <w:multiLevelType w:val="hybridMultilevel"/>
    <w:tmpl w:val="DDA6C62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1B971F4D"/>
    <w:multiLevelType w:val="hybridMultilevel"/>
    <w:tmpl w:val="EC7877EC"/>
    <w:lvl w:ilvl="0" w:tplc="8EF006EE">
      <w:start w:val="1"/>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3036821"/>
    <w:multiLevelType w:val="hybridMultilevel"/>
    <w:tmpl w:val="5C2EB64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24A92610"/>
    <w:multiLevelType w:val="hybridMultilevel"/>
    <w:tmpl w:val="7CCE4C9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25F27CF4"/>
    <w:multiLevelType w:val="hybridMultilevel"/>
    <w:tmpl w:val="1BE0A7A0"/>
    <w:lvl w:ilvl="0" w:tplc="142069EC">
      <w:start w:val="1"/>
      <w:numFmt w:val="lowerLetter"/>
      <w:pStyle w:val="KUJKpismenny"/>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FC51A98"/>
    <w:multiLevelType w:val="multilevel"/>
    <w:tmpl w:val="720CA454"/>
    <w:lvl w:ilvl="0">
      <w:start w:val="1"/>
      <w:numFmt w:val="none"/>
      <w:suff w:val="nothing"/>
      <w:lvlText w:val="%1"/>
      <w:lvlJc w:val="left"/>
      <w:pPr>
        <w:ind w:left="360" w:hanging="360"/>
      </w:pPr>
      <w:rPr>
        <w:rFonts w:ascii="Times New Roman" w:hAnsi="Times New Roman" w:hint="default"/>
        <w:b/>
        <w:color w:val="auto"/>
        <w:sz w:val="28"/>
      </w:rPr>
    </w:lvl>
    <w:lvl w:ilvl="1">
      <w:start w:val="1"/>
      <w:numFmt w:val="upperRoman"/>
      <w:lvlText w:val="%2."/>
      <w:lvlJc w:val="left"/>
      <w:pPr>
        <w:ind w:left="360" w:hanging="360"/>
      </w:pPr>
      <w:rPr>
        <w:rFonts w:ascii="Times New Roman" w:hAnsi="Times New Roman" w:hint="default"/>
        <w:b/>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00012AB"/>
    <w:multiLevelType w:val="multilevel"/>
    <w:tmpl w:val="34D2DF44"/>
    <w:lvl w:ilvl="0">
      <w:start w:val="1"/>
      <w:numFmt w:val="none"/>
      <w:pStyle w:val="KUJKPolozka"/>
      <w:suff w:val="nothing"/>
      <w:lvlText w:val="%1"/>
      <w:lvlJc w:val="left"/>
      <w:pPr>
        <w:ind w:left="0" w:firstLine="0"/>
      </w:pPr>
      <w:rPr>
        <w:rFonts w:ascii="Arial" w:hAnsi="Arial" w:hint="default"/>
        <w:b/>
        <w:i w:val="0"/>
        <w:color w:val="auto"/>
        <w:sz w:val="20"/>
      </w:rPr>
    </w:lvl>
    <w:lvl w:ilvl="1">
      <w:start w:val="1"/>
      <w:numFmt w:val="upperRoman"/>
      <w:pStyle w:val="KUJKdoplnek2"/>
      <w:lvlText w:val="%2."/>
      <w:lvlJc w:val="left"/>
      <w:pPr>
        <w:ind w:left="360" w:hanging="36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2962B3C"/>
    <w:multiLevelType w:val="multilevel"/>
    <w:tmpl w:val="5A225DA4"/>
    <w:lvl w:ilvl="0">
      <w:start w:val="1"/>
      <w:numFmt w:val="none"/>
      <w:lvlText w:val="%1"/>
      <w:lvlJc w:val="left"/>
      <w:pPr>
        <w:ind w:left="360" w:hanging="360"/>
      </w:pPr>
      <w:rPr>
        <w:rFonts w:ascii="Times New Roman" w:hAnsi="Times New Roman" w:hint="default"/>
        <w:b/>
        <w:color w:val="auto"/>
        <w:sz w:val="28"/>
      </w:rPr>
    </w:lvl>
    <w:lvl w:ilvl="1">
      <w:start w:val="1"/>
      <w:numFmt w:val="upperRoman"/>
      <w:lvlText w:val="%2."/>
      <w:lvlJc w:val="left"/>
      <w:pPr>
        <w:ind w:left="360" w:hanging="360"/>
      </w:pPr>
      <w:rPr>
        <w:rFonts w:ascii="Times New Roman" w:hAnsi="Times New Roman" w:hint="default"/>
        <w:b/>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723306A"/>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5B22E6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C1F3E3A"/>
    <w:multiLevelType w:val="hybridMultilevel"/>
    <w:tmpl w:val="3C90B1EC"/>
    <w:lvl w:ilvl="0" w:tplc="6CBA91A4">
      <w:start w:val="1"/>
      <w:numFmt w:val="upperRoman"/>
      <w:lvlText w:val="%1."/>
      <w:lvlJc w:val="left"/>
      <w:pPr>
        <w:ind w:left="720" w:hanging="360"/>
      </w:pPr>
      <w:rPr>
        <w:rFonts w:ascii="Arial" w:hAnsi="Arial" w:hint="default"/>
        <w:b/>
        <w:i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FBD780C"/>
    <w:multiLevelType w:val="hybridMultilevel"/>
    <w:tmpl w:val="CEDA0874"/>
    <w:lvl w:ilvl="0" w:tplc="9828A900">
      <w:start w:val="1"/>
      <w:numFmt w:val="decimal"/>
      <w:pStyle w:val="KUJKcislovany"/>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503397411">
    <w:abstractNumId w:val="2"/>
  </w:num>
  <w:num w:numId="2" w16cid:durableId="504367424">
    <w:abstractNumId w:val="5"/>
  </w:num>
  <w:num w:numId="3" w16cid:durableId="2016303804">
    <w:abstractNumId w:val="12"/>
  </w:num>
  <w:num w:numId="4" w16cid:durableId="1131437190">
    <w:abstractNumId w:val="10"/>
  </w:num>
  <w:num w:numId="5" w16cid:durableId="851146100">
    <w:abstractNumId w:val="0"/>
  </w:num>
  <w:num w:numId="6" w16cid:durableId="693507523">
    <w:abstractNumId w:val="6"/>
  </w:num>
  <w:num w:numId="7" w16cid:durableId="1158569864">
    <w:abstractNumId w:val="9"/>
  </w:num>
  <w:num w:numId="8" w16cid:durableId="136187770">
    <w:abstractNumId w:val="7"/>
  </w:num>
  <w:num w:numId="9" w16cid:durableId="1121723140">
    <w:abstractNumId w:val="8"/>
  </w:num>
  <w:num w:numId="10" w16cid:durableId="1749840998">
    <w:abstractNumId w:val="11"/>
  </w:num>
  <w:num w:numId="11" w16cid:durableId="220140776">
    <w:abstractNumId w:val="7"/>
    <w:lvlOverride w:ilvl="0">
      <w:startOverride w:val="1"/>
    </w:lvlOverride>
    <w:lvlOverride w:ilvl="1">
      <w:startOverride w:val="2"/>
    </w:lvlOverride>
  </w:num>
  <w:num w:numId="12" w16cid:durableId="1988586789">
    <w:abstractNumId w:val="7"/>
    <w:lvlOverride w:ilvl="0">
      <w:startOverride w:val="1"/>
    </w:lvlOverride>
    <w:lvlOverride w:ilvl="1">
      <w:startOverride w:val="3"/>
    </w:lvlOverride>
  </w:num>
  <w:num w:numId="13" w16cid:durableId="798498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09605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873322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drawingGridHorizontalSpacing w:val="14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5539"/>
    <w:rsid w:val="000010F6"/>
    <w:rsid w:val="00001529"/>
    <w:rsid w:val="00001D0A"/>
    <w:rsid w:val="00006E94"/>
    <w:rsid w:val="00007322"/>
    <w:rsid w:val="000107BB"/>
    <w:rsid w:val="00011484"/>
    <w:rsid w:val="00011EA3"/>
    <w:rsid w:val="00012EB9"/>
    <w:rsid w:val="00013489"/>
    <w:rsid w:val="00013B65"/>
    <w:rsid w:val="00014639"/>
    <w:rsid w:val="00015986"/>
    <w:rsid w:val="00016F17"/>
    <w:rsid w:val="00017B95"/>
    <w:rsid w:val="00017D41"/>
    <w:rsid w:val="000209C0"/>
    <w:rsid w:val="0002269C"/>
    <w:rsid w:val="0002382E"/>
    <w:rsid w:val="00024E20"/>
    <w:rsid w:val="0002550F"/>
    <w:rsid w:val="00026916"/>
    <w:rsid w:val="0002708B"/>
    <w:rsid w:val="00030698"/>
    <w:rsid w:val="00030712"/>
    <w:rsid w:val="00030EAC"/>
    <w:rsid w:val="00031A8E"/>
    <w:rsid w:val="000331F7"/>
    <w:rsid w:val="000341CF"/>
    <w:rsid w:val="0003471D"/>
    <w:rsid w:val="00034EBA"/>
    <w:rsid w:val="000356A4"/>
    <w:rsid w:val="00035FDC"/>
    <w:rsid w:val="0003619F"/>
    <w:rsid w:val="00036347"/>
    <w:rsid w:val="0003687D"/>
    <w:rsid w:val="00040BA1"/>
    <w:rsid w:val="00041364"/>
    <w:rsid w:val="0004182B"/>
    <w:rsid w:val="0004189C"/>
    <w:rsid w:val="0004210C"/>
    <w:rsid w:val="00042ADC"/>
    <w:rsid w:val="00042FFD"/>
    <w:rsid w:val="000439CD"/>
    <w:rsid w:val="00043C04"/>
    <w:rsid w:val="00043D82"/>
    <w:rsid w:val="00044E89"/>
    <w:rsid w:val="00046466"/>
    <w:rsid w:val="00047948"/>
    <w:rsid w:val="000501B5"/>
    <w:rsid w:val="00053829"/>
    <w:rsid w:val="0005428E"/>
    <w:rsid w:val="00054D48"/>
    <w:rsid w:val="0005503F"/>
    <w:rsid w:val="000557BD"/>
    <w:rsid w:val="00055D62"/>
    <w:rsid w:val="00055E56"/>
    <w:rsid w:val="00056034"/>
    <w:rsid w:val="00057B9B"/>
    <w:rsid w:val="000605A2"/>
    <w:rsid w:val="00061C15"/>
    <w:rsid w:val="0006254D"/>
    <w:rsid w:val="00062659"/>
    <w:rsid w:val="00063998"/>
    <w:rsid w:val="00063B6E"/>
    <w:rsid w:val="000640C9"/>
    <w:rsid w:val="00064405"/>
    <w:rsid w:val="00065DC3"/>
    <w:rsid w:val="00066139"/>
    <w:rsid w:val="0006653F"/>
    <w:rsid w:val="00066AAD"/>
    <w:rsid w:val="00066EB3"/>
    <w:rsid w:val="000676D7"/>
    <w:rsid w:val="000704E2"/>
    <w:rsid w:val="000706F1"/>
    <w:rsid w:val="0007074F"/>
    <w:rsid w:val="000713B9"/>
    <w:rsid w:val="00071DF6"/>
    <w:rsid w:val="00072569"/>
    <w:rsid w:val="000734E6"/>
    <w:rsid w:val="00074272"/>
    <w:rsid w:val="000743A7"/>
    <w:rsid w:val="00075C9D"/>
    <w:rsid w:val="00075EC5"/>
    <w:rsid w:val="00077826"/>
    <w:rsid w:val="00080990"/>
    <w:rsid w:val="000810A6"/>
    <w:rsid w:val="0008181A"/>
    <w:rsid w:val="00081D75"/>
    <w:rsid w:val="00081EF3"/>
    <w:rsid w:val="0008382E"/>
    <w:rsid w:val="00085AF9"/>
    <w:rsid w:val="000906B7"/>
    <w:rsid w:val="000908A2"/>
    <w:rsid w:val="000941A4"/>
    <w:rsid w:val="0009472B"/>
    <w:rsid w:val="00094F7F"/>
    <w:rsid w:val="00095B8C"/>
    <w:rsid w:val="00096F1A"/>
    <w:rsid w:val="000972F7"/>
    <w:rsid w:val="00097C31"/>
    <w:rsid w:val="000A0741"/>
    <w:rsid w:val="000A0AAB"/>
    <w:rsid w:val="000A18E8"/>
    <w:rsid w:val="000A1CEE"/>
    <w:rsid w:val="000A21E3"/>
    <w:rsid w:val="000A3F19"/>
    <w:rsid w:val="000A4764"/>
    <w:rsid w:val="000A4816"/>
    <w:rsid w:val="000A6493"/>
    <w:rsid w:val="000A7AB1"/>
    <w:rsid w:val="000C0151"/>
    <w:rsid w:val="000C0AF4"/>
    <w:rsid w:val="000C1845"/>
    <w:rsid w:val="000C273D"/>
    <w:rsid w:val="000C2B67"/>
    <w:rsid w:val="000C2BD0"/>
    <w:rsid w:val="000C36D4"/>
    <w:rsid w:val="000C41DF"/>
    <w:rsid w:val="000C4310"/>
    <w:rsid w:val="000C6405"/>
    <w:rsid w:val="000C69D4"/>
    <w:rsid w:val="000C6A4D"/>
    <w:rsid w:val="000C7180"/>
    <w:rsid w:val="000D09CC"/>
    <w:rsid w:val="000D107C"/>
    <w:rsid w:val="000D1DF8"/>
    <w:rsid w:val="000D3D3C"/>
    <w:rsid w:val="000D5968"/>
    <w:rsid w:val="000D7957"/>
    <w:rsid w:val="000E0251"/>
    <w:rsid w:val="000E1291"/>
    <w:rsid w:val="000E1CD7"/>
    <w:rsid w:val="000E1DCB"/>
    <w:rsid w:val="000E2783"/>
    <w:rsid w:val="000E2CE6"/>
    <w:rsid w:val="000E41E7"/>
    <w:rsid w:val="000E58DA"/>
    <w:rsid w:val="000E6B1E"/>
    <w:rsid w:val="000E772C"/>
    <w:rsid w:val="000F0340"/>
    <w:rsid w:val="000F192A"/>
    <w:rsid w:val="000F2433"/>
    <w:rsid w:val="000F35DE"/>
    <w:rsid w:val="000F3AFC"/>
    <w:rsid w:val="000F4B48"/>
    <w:rsid w:val="000F54C3"/>
    <w:rsid w:val="000F6707"/>
    <w:rsid w:val="000F728E"/>
    <w:rsid w:val="000F7D1D"/>
    <w:rsid w:val="000F7F77"/>
    <w:rsid w:val="0010090E"/>
    <w:rsid w:val="001023A1"/>
    <w:rsid w:val="001028B5"/>
    <w:rsid w:val="0010388E"/>
    <w:rsid w:val="0010516C"/>
    <w:rsid w:val="00106D17"/>
    <w:rsid w:val="00106E7D"/>
    <w:rsid w:val="001073DF"/>
    <w:rsid w:val="0010779D"/>
    <w:rsid w:val="00107874"/>
    <w:rsid w:val="001078F6"/>
    <w:rsid w:val="00107D00"/>
    <w:rsid w:val="00107F50"/>
    <w:rsid w:val="00110169"/>
    <w:rsid w:val="00110B1E"/>
    <w:rsid w:val="001111B2"/>
    <w:rsid w:val="0011131D"/>
    <w:rsid w:val="00111E96"/>
    <w:rsid w:val="00112034"/>
    <w:rsid w:val="0011319D"/>
    <w:rsid w:val="00113560"/>
    <w:rsid w:val="00113C8E"/>
    <w:rsid w:val="001149D2"/>
    <w:rsid w:val="001154CF"/>
    <w:rsid w:val="001157AE"/>
    <w:rsid w:val="00115F4F"/>
    <w:rsid w:val="0011674E"/>
    <w:rsid w:val="00116920"/>
    <w:rsid w:val="00116DF4"/>
    <w:rsid w:val="001172F3"/>
    <w:rsid w:val="00122125"/>
    <w:rsid w:val="001226C2"/>
    <w:rsid w:val="001227F8"/>
    <w:rsid w:val="00122EDD"/>
    <w:rsid w:val="00126417"/>
    <w:rsid w:val="00127A73"/>
    <w:rsid w:val="0013011B"/>
    <w:rsid w:val="00130665"/>
    <w:rsid w:val="00131199"/>
    <w:rsid w:val="00131ABB"/>
    <w:rsid w:val="00132579"/>
    <w:rsid w:val="0013266B"/>
    <w:rsid w:val="0013306E"/>
    <w:rsid w:val="00133ECB"/>
    <w:rsid w:val="00134E34"/>
    <w:rsid w:val="00134EF4"/>
    <w:rsid w:val="001352B1"/>
    <w:rsid w:val="001359EC"/>
    <w:rsid w:val="00135FC7"/>
    <w:rsid w:val="00136130"/>
    <w:rsid w:val="00136C1B"/>
    <w:rsid w:val="001400BA"/>
    <w:rsid w:val="00140430"/>
    <w:rsid w:val="00142077"/>
    <w:rsid w:val="001424B5"/>
    <w:rsid w:val="0014411B"/>
    <w:rsid w:val="00144D98"/>
    <w:rsid w:val="00144F93"/>
    <w:rsid w:val="00146734"/>
    <w:rsid w:val="0015038B"/>
    <w:rsid w:val="00150CC1"/>
    <w:rsid w:val="0015153A"/>
    <w:rsid w:val="00151F20"/>
    <w:rsid w:val="00152152"/>
    <w:rsid w:val="00152670"/>
    <w:rsid w:val="0015731D"/>
    <w:rsid w:val="001608DA"/>
    <w:rsid w:val="00161009"/>
    <w:rsid w:val="001615DF"/>
    <w:rsid w:val="00161A17"/>
    <w:rsid w:val="00162D32"/>
    <w:rsid w:val="0016469E"/>
    <w:rsid w:val="00164BF9"/>
    <w:rsid w:val="00165160"/>
    <w:rsid w:val="00165E85"/>
    <w:rsid w:val="00167E61"/>
    <w:rsid w:val="00170552"/>
    <w:rsid w:val="0017152B"/>
    <w:rsid w:val="001723CB"/>
    <w:rsid w:val="001725BA"/>
    <w:rsid w:val="00172D61"/>
    <w:rsid w:val="0017339F"/>
    <w:rsid w:val="001746AB"/>
    <w:rsid w:val="00175516"/>
    <w:rsid w:val="001774E0"/>
    <w:rsid w:val="0017752F"/>
    <w:rsid w:val="00180886"/>
    <w:rsid w:val="00180AD9"/>
    <w:rsid w:val="00180B15"/>
    <w:rsid w:val="00181BF0"/>
    <w:rsid w:val="00185707"/>
    <w:rsid w:val="001857F5"/>
    <w:rsid w:val="00187972"/>
    <w:rsid w:val="0019059A"/>
    <w:rsid w:val="00190AAA"/>
    <w:rsid w:val="00190AED"/>
    <w:rsid w:val="001928D0"/>
    <w:rsid w:val="0019299C"/>
    <w:rsid w:val="00192A0F"/>
    <w:rsid w:val="00193983"/>
    <w:rsid w:val="00196670"/>
    <w:rsid w:val="001A00B1"/>
    <w:rsid w:val="001A1B8A"/>
    <w:rsid w:val="001A1E78"/>
    <w:rsid w:val="001A2196"/>
    <w:rsid w:val="001A2D5E"/>
    <w:rsid w:val="001A35E0"/>
    <w:rsid w:val="001A36B4"/>
    <w:rsid w:val="001A43CC"/>
    <w:rsid w:val="001A4465"/>
    <w:rsid w:val="001A4559"/>
    <w:rsid w:val="001A56CC"/>
    <w:rsid w:val="001A6151"/>
    <w:rsid w:val="001A6293"/>
    <w:rsid w:val="001A70CA"/>
    <w:rsid w:val="001B3A9B"/>
    <w:rsid w:val="001B3B79"/>
    <w:rsid w:val="001B40C4"/>
    <w:rsid w:val="001B50CC"/>
    <w:rsid w:val="001B56B0"/>
    <w:rsid w:val="001B6526"/>
    <w:rsid w:val="001B6F14"/>
    <w:rsid w:val="001B73B4"/>
    <w:rsid w:val="001B773A"/>
    <w:rsid w:val="001C19E6"/>
    <w:rsid w:val="001C2839"/>
    <w:rsid w:val="001C352A"/>
    <w:rsid w:val="001C37B7"/>
    <w:rsid w:val="001C4090"/>
    <w:rsid w:val="001C4166"/>
    <w:rsid w:val="001C534A"/>
    <w:rsid w:val="001C65BA"/>
    <w:rsid w:val="001C6F46"/>
    <w:rsid w:val="001C7025"/>
    <w:rsid w:val="001C7160"/>
    <w:rsid w:val="001D1F47"/>
    <w:rsid w:val="001D2555"/>
    <w:rsid w:val="001D291F"/>
    <w:rsid w:val="001D2C33"/>
    <w:rsid w:val="001D6B4B"/>
    <w:rsid w:val="001D6C15"/>
    <w:rsid w:val="001E0017"/>
    <w:rsid w:val="001E001A"/>
    <w:rsid w:val="001E2493"/>
    <w:rsid w:val="001E2AA9"/>
    <w:rsid w:val="001E2E41"/>
    <w:rsid w:val="001E3685"/>
    <w:rsid w:val="001E3964"/>
    <w:rsid w:val="001E446A"/>
    <w:rsid w:val="001E7A8B"/>
    <w:rsid w:val="001F14E5"/>
    <w:rsid w:val="001F2356"/>
    <w:rsid w:val="001F385F"/>
    <w:rsid w:val="001F3DCC"/>
    <w:rsid w:val="001F570E"/>
    <w:rsid w:val="002008F5"/>
    <w:rsid w:val="00200A3E"/>
    <w:rsid w:val="00200AEC"/>
    <w:rsid w:val="00201EB5"/>
    <w:rsid w:val="00202285"/>
    <w:rsid w:val="00203A80"/>
    <w:rsid w:val="00203AEC"/>
    <w:rsid w:val="00204663"/>
    <w:rsid w:val="002050A0"/>
    <w:rsid w:val="00205F39"/>
    <w:rsid w:val="002060DC"/>
    <w:rsid w:val="00207BAE"/>
    <w:rsid w:val="00210138"/>
    <w:rsid w:val="002101BD"/>
    <w:rsid w:val="00211125"/>
    <w:rsid w:val="002119D2"/>
    <w:rsid w:val="00211A5B"/>
    <w:rsid w:val="00211A6B"/>
    <w:rsid w:val="00211F7A"/>
    <w:rsid w:val="002141EF"/>
    <w:rsid w:val="0021539F"/>
    <w:rsid w:val="00216536"/>
    <w:rsid w:val="0021711E"/>
    <w:rsid w:val="00217356"/>
    <w:rsid w:val="002174A1"/>
    <w:rsid w:val="00220765"/>
    <w:rsid w:val="002207B4"/>
    <w:rsid w:val="00221019"/>
    <w:rsid w:val="00221358"/>
    <w:rsid w:val="00222067"/>
    <w:rsid w:val="00223722"/>
    <w:rsid w:val="002240BF"/>
    <w:rsid w:val="00226FC4"/>
    <w:rsid w:val="00227D15"/>
    <w:rsid w:val="00227DBC"/>
    <w:rsid w:val="002303AD"/>
    <w:rsid w:val="00232266"/>
    <w:rsid w:val="002334DF"/>
    <w:rsid w:val="00236EB7"/>
    <w:rsid w:val="002407F5"/>
    <w:rsid w:val="00240E1A"/>
    <w:rsid w:val="002410EF"/>
    <w:rsid w:val="0024170D"/>
    <w:rsid w:val="00241987"/>
    <w:rsid w:val="00242848"/>
    <w:rsid w:val="002449A8"/>
    <w:rsid w:val="00245745"/>
    <w:rsid w:val="00246445"/>
    <w:rsid w:val="002506E2"/>
    <w:rsid w:val="00250F3C"/>
    <w:rsid w:val="00252AD1"/>
    <w:rsid w:val="00252CDC"/>
    <w:rsid w:val="0025442C"/>
    <w:rsid w:val="00256A88"/>
    <w:rsid w:val="002577C5"/>
    <w:rsid w:val="00257E9E"/>
    <w:rsid w:val="00261BA1"/>
    <w:rsid w:val="00261CC6"/>
    <w:rsid w:val="0026332F"/>
    <w:rsid w:val="00263B6E"/>
    <w:rsid w:val="002646E1"/>
    <w:rsid w:val="00265118"/>
    <w:rsid w:val="002669F6"/>
    <w:rsid w:val="0027044E"/>
    <w:rsid w:val="00274E92"/>
    <w:rsid w:val="00275114"/>
    <w:rsid w:val="00276425"/>
    <w:rsid w:val="002769F5"/>
    <w:rsid w:val="002778F4"/>
    <w:rsid w:val="0028085F"/>
    <w:rsid w:val="002810BB"/>
    <w:rsid w:val="00281514"/>
    <w:rsid w:val="00281ED1"/>
    <w:rsid w:val="00281F6D"/>
    <w:rsid w:val="00282314"/>
    <w:rsid w:val="0028246B"/>
    <w:rsid w:val="002837AB"/>
    <w:rsid w:val="00283BF9"/>
    <w:rsid w:val="00285CB8"/>
    <w:rsid w:val="002862DF"/>
    <w:rsid w:val="00286BE9"/>
    <w:rsid w:val="00287895"/>
    <w:rsid w:val="00291531"/>
    <w:rsid w:val="00291566"/>
    <w:rsid w:val="00291C5A"/>
    <w:rsid w:val="00291C75"/>
    <w:rsid w:val="00296375"/>
    <w:rsid w:val="00296D85"/>
    <w:rsid w:val="00296EA2"/>
    <w:rsid w:val="00297564"/>
    <w:rsid w:val="002A0D8F"/>
    <w:rsid w:val="002A315B"/>
    <w:rsid w:val="002A3EC0"/>
    <w:rsid w:val="002A44B8"/>
    <w:rsid w:val="002A46DD"/>
    <w:rsid w:val="002A57F2"/>
    <w:rsid w:val="002A69A3"/>
    <w:rsid w:val="002A7B87"/>
    <w:rsid w:val="002B11C4"/>
    <w:rsid w:val="002B11D4"/>
    <w:rsid w:val="002B3D46"/>
    <w:rsid w:val="002B5059"/>
    <w:rsid w:val="002B76E9"/>
    <w:rsid w:val="002C1295"/>
    <w:rsid w:val="002C2EC3"/>
    <w:rsid w:val="002C3EA5"/>
    <w:rsid w:val="002C402D"/>
    <w:rsid w:val="002C40D1"/>
    <w:rsid w:val="002C5539"/>
    <w:rsid w:val="002C61BB"/>
    <w:rsid w:val="002C66F1"/>
    <w:rsid w:val="002C6C2C"/>
    <w:rsid w:val="002C6F9E"/>
    <w:rsid w:val="002C7F99"/>
    <w:rsid w:val="002D03B4"/>
    <w:rsid w:val="002D0AA0"/>
    <w:rsid w:val="002D0BFE"/>
    <w:rsid w:val="002D1156"/>
    <w:rsid w:val="002D2679"/>
    <w:rsid w:val="002D353B"/>
    <w:rsid w:val="002D45F0"/>
    <w:rsid w:val="002D524A"/>
    <w:rsid w:val="002D6FE8"/>
    <w:rsid w:val="002D714F"/>
    <w:rsid w:val="002E014A"/>
    <w:rsid w:val="002E01EC"/>
    <w:rsid w:val="002E1F56"/>
    <w:rsid w:val="002E1FA0"/>
    <w:rsid w:val="002E22DF"/>
    <w:rsid w:val="002E31C1"/>
    <w:rsid w:val="002E4140"/>
    <w:rsid w:val="002E4592"/>
    <w:rsid w:val="002E5952"/>
    <w:rsid w:val="002E6A01"/>
    <w:rsid w:val="002F05E1"/>
    <w:rsid w:val="002F2C3C"/>
    <w:rsid w:val="002F4437"/>
    <w:rsid w:val="002F4F23"/>
    <w:rsid w:val="002F5526"/>
    <w:rsid w:val="002F5964"/>
    <w:rsid w:val="002F6039"/>
    <w:rsid w:val="002F64EB"/>
    <w:rsid w:val="002F6D67"/>
    <w:rsid w:val="002F71E8"/>
    <w:rsid w:val="002F72DF"/>
    <w:rsid w:val="00301576"/>
    <w:rsid w:val="00301929"/>
    <w:rsid w:val="00302511"/>
    <w:rsid w:val="00302538"/>
    <w:rsid w:val="00303318"/>
    <w:rsid w:val="00303F19"/>
    <w:rsid w:val="00304C98"/>
    <w:rsid w:val="00307BB8"/>
    <w:rsid w:val="0031003C"/>
    <w:rsid w:val="00310D23"/>
    <w:rsid w:val="00311025"/>
    <w:rsid w:val="00312138"/>
    <w:rsid w:val="00312ABF"/>
    <w:rsid w:val="003130FC"/>
    <w:rsid w:val="0031444F"/>
    <w:rsid w:val="003149A5"/>
    <w:rsid w:val="00315AF4"/>
    <w:rsid w:val="00316123"/>
    <w:rsid w:val="003168BE"/>
    <w:rsid w:val="0031718E"/>
    <w:rsid w:val="003174DB"/>
    <w:rsid w:val="0031761E"/>
    <w:rsid w:val="00317A9B"/>
    <w:rsid w:val="00320A70"/>
    <w:rsid w:val="00321A92"/>
    <w:rsid w:val="00321B96"/>
    <w:rsid w:val="00322A7F"/>
    <w:rsid w:val="00322FAB"/>
    <w:rsid w:val="0032452C"/>
    <w:rsid w:val="0032465D"/>
    <w:rsid w:val="00325193"/>
    <w:rsid w:val="003253C1"/>
    <w:rsid w:val="0032683E"/>
    <w:rsid w:val="00326BA9"/>
    <w:rsid w:val="0032793D"/>
    <w:rsid w:val="00333366"/>
    <w:rsid w:val="00334912"/>
    <w:rsid w:val="00335FF5"/>
    <w:rsid w:val="00336C56"/>
    <w:rsid w:val="00337F79"/>
    <w:rsid w:val="003415C3"/>
    <w:rsid w:val="0034278C"/>
    <w:rsid w:val="0034284D"/>
    <w:rsid w:val="00342ABE"/>
    <w:rsid w:val="00343020"/>
    <w:rsid w:val="00343336"/>
    <w:rsid w:val="00343BAD"/>
    <w:rsid w:val="00343EF3"/>
    <w:rsid w:val="00344A32"/>
    <w:rsid w:val="00344ACA"/>
    <w:rsid w:val="0034525C"/>
    <w:rsid w:val="003455E8"/>
    <w:rsid w:val="003457E4"/>
    <w:rsid w:val="0034781F"/>
    <w:rsid w:val="0034795C"/>
    <w:rsid w:val="0035046E"/>
    <w:rsid w:val="00350EE3"/>
    <w:rsid w:val="003523AA"/>
    <w:rsid w:val="00353F83"/>
    <w:rsid w:val="00354B7E"/>
    <w:rsid w:val="00355DAB"/>
    <w:rsid w:val="00355E67"/>
    <w:rsid w:val="00356A0E"/>
    <w:rsid w:val="00357238"/>
    <w:rsid w:val="0035758E"/>
    <w:rsid w:val="00357B9F"/>
    <w:rsid w:val="0036080C"/>
    <w:rsid w:val="00361169"/>
    <w:rsid w:val="003613BF"/>
    <w:rsid w:val="00362215"/>
    <w:rsid w:val="0036302D"/>
    <w:rsid w:val="0036308E"/>
    <w:rsid w:val="00365CC9"/>
    <w:rsid w:val="003662D3"/>
    <w:rsid w:val="00366347"/>
    <w:rsid w:val="00370F50"/>
    <w:rsid w:val="0037191D"/>
    <w:rsid w:val="00372822"/>
    <w:rsid w:val="00372D09"/>
    <w:rsid w:val="003732B2"/>
    <w:rsid w:val="0037333A"/>
    <w:rsid w:val="0037375C"/>
    <w:rsid w:val="003739D1"/>
    <w:rsid w:val="00374DF7"/>
    <w:rsid w:val="003758C5"/>
    <w:rsid w:val="0037673E"/>
    <w:rsid w:val="0038132C"/>
    <w:rsid w:val="003825E6"/>
    <w:rsid w:val="003848DD"/>
    <w:rsid w:val="00384C42"/>
    <w:rsid w:val="00384D87"/>
    <w:rsid w:val="00384E15"/>
    <w:rsid w:val="00390408"/>
    <w:rsid w:val="00390A14"/>
    <w:rsid w:val="0039295E"/>
    <w:rsid w:val="00393974"/>
    <w:rsid w:val="0039428C"/>
    <w:rsid w:val="00394576"/>
    <w:rsid w:val="0039635C"/>
    <w:rsid w:val="003A07BE"/>
    <w:rsid w:val="003A2C67"/>
    <w:rsid w:val="003A369D"/>
    <w:rsid w:val="003A6E3D"/>
    <w:rsid w:val="003B049B"/>
    <w:rsid w:val="003B0A39"/>
    <w:rsid w:val="003B155E"/>
    <w:rsid w:val="003B1B74"/>
    <w:rsid w:val="003B1E9D"/>
    <w:rsid w:val="003B290B"/>
    <w:rsid w:val="003B2F6B"/>
    <w:rsid w:val="003B3869"/>
    <w:rsid w:val="003B3D1C"/>
    <w:rsid w:val="003B4A77"/>
    <w:rsid w:val="003B4C1E"/>
    <w:rsid w:val="003B4C85"/>
    <w:rsid w:val="003B6D68"/>
    <w:rsid w:val="003B7FEA"/>
    <w:rsid w:val="003C18E0"/>
    <w:rsid w:val="003C1AA5"/>
    <w:rsid w:val="003C2CAC"/>
    <w:rsid w:val="003C4784"/>
    <w:rsid w:val="003C7077"/>
    <w:rsid w:val="003D0AE2"/>
    <w:rsid w:val="003D2118"/>
    <w:rsid w:val="003D25BE"/>
    <w:rsid w:val="003D3335"/>
    <w:rsid w:val="003D3756"/>
    <w:rsid w:val="003D4D2F"/>
    <w:rsid w:val="003D5045"/>
    <w:rsid w:val="003D537C"/>
    <w:rsid w:val="003D7D2C"/>
    <w:rsid w:val="003E0635"/>
    <w:rsid w:val="003E0F84"/>
    <w:rsid w:val="003E184F"/>
    <w:rsid w:val="003E1937"/>
    <w:rsid w:val="003E2F65"/>
    <w:rsid w:val="003E3DCE"/>
    <w:rsid w:val="003E431C"/>
    <w:rsid w:val="003E5764"/>
    <w:rsid w:val="003E70C2"/>
    <w:rsid w:val="003E7276"/>
    <w:rsid w:val="003E7D72"/>
    <w:rsid w:val="003F4296"/>
    <w:rsid w:val="003F4486"/>
    <w:rsid w:val="003F47C7"/>
    <w:rsid w:val="003F5CDF"/>
    <w:rsid w:val="003F6599"/>
    <w:rsid w:val="003F66B0"/>
    <w:rsid w:val="003F6979"/>
    <w:rsid w:val="003F6D65"/>
    <w:rsid w:val="0040084E"/>
    <w:rsid w:val="00400B19"/>
    <w:rsid w:val="00400FB1"/>
    <w:rsid w:val="00401924"/>
    <w:rsid w:val="004024C4"/>
    <w:rsid w:val="00402AAE"/>
    <w:rsid w:val="00402B3E"/>
    <w:rsid w:val="004047FE"/>
    <w:rsid w:val="00404898"/>
    <w:rsid w:val="00410B9A"/>
    <w:rsid w:val="004117F1"/>
    <w:rsid w:val="00411C4D"/>
    <w:rsid w:val="00412380"/>
    <w:rsid w:val="00413D83"/>
    <w:rsid w:val="00416878"/>
    <w:rsid w:val="00416AC2"/>
    <w:rsid w:val="00417368"/>
    <w:rsid w:val="004179A4"/>
    <w:rsid w:val="00417EE5"/>
    <w:rsid w:val="00417FFA"/>
    <w:rsid w:val="004201DD"/>
    <w:rsid w:val="00420ED7"/>
    <w:rsid w:val="0042249F"/>
    <w:rsid w:val="004228C7"/>
    <w:rsid w:val="00424826"/>
    <w:rsid w:val="0042660F"/>
    <w:rsid w:val="00426FC9"/>
    <w:rsid w:val="00427F9F"/>
    <w:rsid w:val="00430AE8"/>
    <w:rsid w:val="00431E51"/>
    <w:rsid w:val="00432176"/>
    <w:rsid w:val="00435155"/>
    <w:rsid w:val="0043565E"/>
    <w:rsid w:val="004366B7"/>
    <w:rsid w:val="00437589"/>
    <w:rsid w:val="004414B2"/>
    <w:rsid w:val="00441B56"/>
    <w:rsid w:val="00442C47"/>
    <w:rsid w:val="00443FAD"/>
    <w:rsid w:val="00444DC8"/>
    <w:rsid w:val="004451B4"/>
    <w:rsid w:val="004458FF"/>
    <w:rsid w:val="00445A0E"/>
    <w:rsid w:val="00446633"/>
    <w:rsid w:val="00447339"/>
    <w:rsid w:val="00447BA5"/>
    <w:rsid w:val="00450251"/>
    <w:rsid w:val="00450E45"/>
    <w:rsid w:val="00451930"/>
    <w:rsid w:val="004531C2"/>
    <w:rsid w:val="00455898"/>
    <w:rsid w:val="00456C99"/>
    <w:rsid w:val="00460301"/>
    <w:rsid w:val="004615B8"/>
    <w:rsid w:val="00461A46"/>
    <w:rsid w:val="00461C80"/>
    <w:rsid w:val="004623C6"/>
    <w:rsid w:val="0046387F"/>
    <w:rsid w:val="00463AAC"/>
    <w:rsid w:val="004646E8"/>
    <w:rsid w:val="004656A5"/>
    <w:rsid w:val="00465E23"/>
    <w:rsid w:val="004660A2"/>
    <w:rsid w:val="00466336"/>
    <w:rsid w:val="0046634E"/>
    <w:rsid w:val="00466577"/>
    <w:rsid w:val="0046761D"/>
    <w:rsid w:val="0046774A"/>
    <w:rsid w:val="00467EFE"/>
    <w:rsid w:val="00470A51"/>
    <w:rsid w:val="00470C8C"/>
    <w:rsid w:val="004718DD"/>
    <w:rsid w:val="004732E4"/>
    <w:rsid w:val="0047448F"/>
    <w:rsid w:val="00474642"/>
    <w:rsid w:val="00475231"/>
    <w:rsid w:val="004765FE"/>
    <w:rsid w:val="00476DEC"/>
    <w:rsid w:val="00476F57"/>
    <w:rsid w:val="004778A9"/>
    <w:rsid w:val="004802AD"/>
    <w:rsid w:val="00482423"/>
    <w:rsid w:val="00482E3E"/>
    <w:rsid w:val="004832E8"/>
    <w:rsid w:val="00483819"/>
    <w:rsid w:val="0048382E"/>
    <w:rsid w:val="004840F8"/>
    <w:rsid w:val="00484A46"/>
    <w:rsid w:val="00484DF3"/>
    <w:rsid w:val="0048644D"/>
    <w:rsid w:val="0048680D"/>
    <w:rsid w:val="004902A4"/>
    <w:rsid w:val="00490E56"/>
    <w:rsid w:val="00491367"/>
    <w:rsid w:val="00491897"/>
    <w:rsid w:val="00492268"/>
    <w:rsid w:val="00492B51"/>
    <w:rsid w:val="00493940"/>
    <w:rsid w:val="00494782"/>
    <w:rsid w:val="00494819"/>
    <w:rsid w:val="00494EE9"/>
    <w:rsid w:val="00495494"/>
    <w:rsid w:val="0049656D"/>
    <w:rsid w:val="00497F98"/>
    <w:rsid w:val="004A0196"/>
    <w:rsid w:val="004A0A77"/>
    <w:rsid w:val="004A1DA1"/>
    <w:rsid w:val="004A4896"/>
    <w:rsid w:val="004A5C04"/>
    <w:rsid w:val="004B1403"/>
    <w:rsid w:val="004B4694"/>
    <w:rsid w:val="004B5A05"/>
    <w:rsid w:val="004C0FCA"/>
    <w:rsid w:val="004C24AE"/>
    <w:rsid w:val="004C31BF"/>
    <w:rsid w:val="004C354D"/>
    <w:rsid w:val="004C3ACC"/>
    <w:rsid w:val="004C40EE"/>
    <w:rsid w:val="004C5885"/>
    <w:rsid w:val="004C774A"/>
    <w:rsid w:val="004C7C5E"/>
    <w:rsid w:val="004D0F31"/>
    <w:rsid w:val="004D25AF"/>
    <w:rsid w:val="004D28D2"/>
    <w:rsid w:val="004D2A2E"/>
    <w:rsid w:val="004D30AA"/>
    <w:rsid w:val="004D35C6"/>
    <w:rsid w:val="004D3B52"/>
    <w:rsid w:val="004D3CDF"/>
    <w:rsid w:val="004D3F45"/>
    <w:rsid w:val="004D4561"/>
    <w:rsid w:val="004D5EE1"/>
    <w:rsid w:val="004D7A29"/>
    <w:rsid w:val="004D7E0D"/>
    <w:rsid w:val="004E07B2"/>
    <w:rsid w:val="004E1788"/>
    <w:rsid w:val="004E37FF"/>
    <w:rsid w:val="004E39DB"/>
    <w:rsid w:val="004E3C6D"/>
    <w:rsid w:val="004E4485"/>
    <w:rsid w:val="004E5B64"/>
    <w:rsid w:val="004E5D31"/>
    <w:rsid w:val="004E64C3"/>
    <w:rsid w:val="004E7094"/>
    <w:rsid w:val="004E70FD"/>
    <w:rsid w:val="004E7FEC"/>
    <w:rsid w:val="004F0D3B"/>
    <w:rsid w:val="004F10A2"/>
    <w:rsid w:val="004F2128"/>
    <w:rsid w:val="004F3274"/>
    <w:rsid w:val="004F3979"/>
    <w:rsid w:val="004F40CA"/>
    <w:rsid w:val="004F5DBD"/>
    <w:rsid w:val="004F6382"/>
    <w:rsid w:val="004F775E"/>
    <w:rsid w:val="004F7D52"/>
    <w:rsid w:val="005025DB"/>
    <w:rsid w:val="00503573"/>
    <w:rsid w:val="00503892"/>
    <w:rsid w:val="00504724"/>
    <w:rsid w:val="005049BA"/>
    <w:rsid w:val="00504DDE"/>
    <w:rsid w:val="00504E84"/>
    <w:rsid w:val="00506182"/>
    <w:rsid w:val="00506473"/>
    <w:rsid w:val="0050771F"/>
    <w:rsid w:val="00510F36"/>
    <w:rsid w:val="00511B61"/>
    <w:rsid w:val="00514062"/>
    <w:rsid w:val="00514439"/>
    <w:rsid w:val="00516992"/>
    <w:rsid w:val="00520250"/>
    <w:rsid w:val="0052041C"/>
    <w:rsid w:val="005206AF"/>
    <w:rsid w:val="005216E0"/>
    <w:rsid w:val="00521E4D"/>
    <w:rsid w:val="0052316D"/>
    <w:rsid w:val="005255B0"/>
    <w:rsid w:val="005258E4"/>
    <w:rsid w:val="005259EB"/>
    <w:rsid w:val="0053002B"/>
    <w:rsid w:val="005308CF"/>
    <w:rsid w:val="00530B63"/>
    <w:rsid w:val="0053158E"/>
    <w:rsid w:val="00532CFD"/>
    <w:rsid w:val="005332FE"/>
    <w:rsid w:val="00534167"/>
    <w:rsid w:val="005356BA"/>
    <w:rsid w:val="005370EC"/>
    <w:rsid w:val="00537A5B"/>
    <w:rsid w:val="00540645"/>
    <w:rsid w:val="00540887"/>
    <w:rsid w:val="0054096A"/>
    <w:rsid w:val="00540F18"/>
    <w:rsid w:val="00541188"/>
    <w:rsid w:val="00542391"/>
    <w:rsid w:val="0054480A"/>
    <w:rsid w:val="005449EC"/>
    <w:rsid w:val="0054549D"/>
    <w:rsid w:val="0054566B"/>
    <w:rsid w:val="00545A67"/>
    <w:rsid w:val="00546499"/>
    <w:rsid w:val="00546E51"/>
    <w:rsid w:val="0055017B"/>
    <w:rsid w:val="00550475"/>
    <w:rsid w:val="00551AE4"/>
    <w:rsid w:val="00552068"/>
    <w:rsid w:val="005525AD"/>
    <w:rsid w:val="00552ADE"/>
    <w:rsid w:val="0055332F"/>
    <w:rsid w:val="00553AB1"/>
    <w:rsid w:val="00553B45"/>
    <w:rsid w:val="005546FB"/>
    <w:rsid w:val="00554D34"/>
    <w:rsid w:val="00555109"/>
    <w:rsid w:val="00555137"/>
    <w:rsid w:val="00556AFB"/>
    <w:rsid w:val="0055715E"/>
    <w:rsid w:val="005573ED"/>
    <w:rsid w:val="005575AA"/>
    <w:rsid w:val="00557C03"/>
    <w:rsid w:val="005615B8"/>
    <w:rsid w:val="00561B5D"/>
    <w:rsid w:val="00563170"/>
    <w:rsid w:val="00564CE7"/>
    <w:rsid w:val="005655CF"/>
    <w:rsid w:val="005660D3"/>
    <w:rsid w:val="005663D2"/>
    <w:rsid w:val="00567369"/>
    <w:rsid w:val="0056747E"/>
    <w:rsid w:val="005679D9"/>
    <w:rsid w:val="00570462"/>
    <w:rsid w:val="0057119A"/>
    <w:rsid w:val="0057224B"/>
    <w:rsid w:val="00572C3C"/>
    <w:rsid w:val="00572DB3"/>
    <w:rsid w:val="00573484"/>
    <w:rsid w:val="005744D2"/>
    <w:rsid w:val="00575996"/>
    <w:rsid w:val="0057624A"/>
    <w:rsid w:val="00576A83"/>
    <w:rsid w:val="00576B16"/>
    <w:rsid w:val="00576DD3"/>
    <w:rsid w:val="005772BE"/>
    <w:rsid w:val="00580E8E"/>
    <w:rsid w:val="00581E75"/>
    <w:rsid w:val="00582504"/>
    <w:rsid w:val="005827A2"/>
    <w:rsid w:val="005843C7"/>
    <w:rsid w:val="00584720"/>
    <w:rsid w:val="005865BF"/>
    <w:rsid w:val="00586EA3"/>
    <w:rsid w:val="00587257"/>
    <w:rsid w:val="005878D3"/>
    <w:rsid w:val="005901E4"/>
    <w:rsid w:val="005912FC"/>
    <w:rsid w:val="0059251C"/>
    <w:rsid w:val="005927D6"/>
    <w:rsid w:val="0059308D"/>
    <w:rsid w:val="00596E41"/>
    <w:rsid w:val="00596EBF"/>
    <w:rsid w:val="00597284"/>
    <w:rsid w:val="00597B5E"/>
    <w:rsid w:val="00597FF9"/>
    <w:rsid w:val="005A055D"/>
    <w:rsid w:val="005A06DA"/>
    <w:rsid w:val="005A182B"/>
    <w:rsid w:val="005A21BB"/>
    <w:rsid w:val="005A2982"/>
    <w:rsid w:val="005A36F8"/>
    <w:rsid w:val="005A4656"/>
    <w:rsid w:val="005A56BE"/>
    <w:rsid w:val="005A5836"/>
    <w:rsid w:val="005A65B7"/>
    <w:rsid w:val="005A65CF"/>
    <w:rsid w:val="005A6C68"/>
    <w:rsid w:val="005B0AF7"/>
    <w:rsid w:val="005B2A52"/>
    <w:rsid w:val="005B2E9C"/>
    <w:rsid w:val="005B38DA"/>
    <w:rsid w:val="005B59C6"/>
    <w:rsid w:val="005B6AD2"/>
    <w:rsid w:val="005B761D"/>
    <w:rsid w:val="005C0B1C"/>
    <w:rsid w:val="005C0F48"/>
    <w:rsid w:val="005C1961"/>
    <w:rsid w:val="005C256A"/>
    <w:rsid w:val="005C365C"/>
    <w:rsid w:val="005C6AAA"/>
    <w:rsid w:val="005D0213"/>
    <w:rsid w:val="005D084A"/>
    <w:rsid w:val="005D0ECB"/>
    <w:rsid w:val="005D1F05"/>
    <w:rsid w:val="005D20FB"/>
    <w:rsid w:val="005D37B0"/>
    <w:rsid w:val="005D381E"/>
    <w:rsid w:val="005D38F5"/>
    <w:rsid w:val="005D4D04"/>
    <w:rsid w:val="005D5FC4"/>
    <w:rsid w:val="005D68BF"/>
    <w:rsid w:val="005D6D5F"/>
    <w:rsid w:val="005E088D"/>
    <w:rsid w:val="005E1C23"/>
    <w:rsid w:val="005E2AA4"/>
    <w:rsid w:val="005E2F02"/>
    <w:rsid w:val="005E4755"/>
    <w:rsid w:val="005E7343"/>
    <w:rsid w:val="005F0005"/>
    <w:rsid w:val="005F0CAC"/>
    <w:rsid w:val="005F4213"/>
    <w:rsid w:val="005F5AD6"/>
    <w:rsid w:val="005F5F54"/>
    <w:rsid w:val="005F79ED"/>
    <w:rsid w:val="0060118F"/>
    <w:rsid w:val="00601E68"/>
    <w:rsid w:val="00602A02"/>
    <w:rsid w:val="006033CA"/>
    <w:rsid w:val="0060537B"/>
    <w:rsid w:val="00607223"/>
    <w:rsid w:val="00607E98"/>
    <w:rsid w:val="00607EE5"/>
    <w:rsid w:val="0061086E"/>
    <w:rsid w:val="00610C20"/>
    <w:rsid w:val="00611037"/>
    <w:rsid w:val="006139F4"/>
    <w:rsid w:val="00614BD6"/>
    <w:rsid w:val="00615E4B"/>
    <w:rsid w:val="006169F2"/>
    <w:rsid w:val="00616BF8"/>
    <w:rsid w:val="006201E6"/>
    <w:rsid w:val="006222B9"/>
    <w:rsid w:val="00622367"/>
    <w:rsid w:val="006229B3"/>
    <w:rsid w:val="00622AD7"/>
    <w:rsid w:val="00622D3E"/>
    <w:rsid w:val="006230A4"/>
    <w:rsid w:val="0062469F"/>
    <w:rsid w:val="006248F0"/>
    <w:rsid w:val="0062499B"/>
    <w:rsid w:val="00627278"/>
    <w:rsid w:val="0063012C"/>
    <w:rsid w:val="0063022C"/>
    <w:rsid w:val="00631CBE"/>
    <w:rsid w:val="00632F86"/>
    <w:rsid w:val="00633DDA"/>
    <w:rsid w:val="00642B9C"/>
    <w:rsid w:val="006433C1"/>
    <w:rsid w:val="00644A47"/>
    <w:rsid w:val="0064527F"/>
    <w:rsid w:val="00646027"/>
    <w:rsid w:val="00647228"/>
    <w:rsid w:val="00650661"/>
    <w:rsid w:val="00650C01"/>
    <w:rsid w:val="0065245B"/>
    <w:rsid w:val="00652AF4"/>
    <w:rsid w:val="00654B88"/>
    <w:rsid w:val="00655071"/>
    <w:rsid w:val="00655B4A"/>
    <w:rsid w:val="006562BD"/>
    <w:rsid w:val="00656705"/>
    <w:rsid w:val="006574BC"/>
    <w:rsid w:val="00660FB3"/>
    <w:rsid w:val="00661C7A"/>
    <w:rsid w:val="00662E44"/>
    <w:rsid w:val="00663CD5"/>
    <w:rsid w:val="00664A51"/>
    <w:rsid w:val="006652EC"/>
    <w:rsid w:val="00666E58"/>
    <w:rsid w:val="006706DD"/>
    <w:rsid w:val="006719B4"/>
    <w:rsid w:val="00672C44"/>
    <w:rsid w:val="00672F1E"/>
    <w:rsid w:val="0067303A"/>
    <w:rsid w:val="006767ED"/>
    <w:rsid w:val="006819B2"/>
    <w:rsid w:val="00681F7C"/>
    <w:rsid w:val="006821FC"/>
    <w:rsid w:val="006825E3"/>
    <w:rsid w:val="00682D26"/>
    <w:rsid w:val="00682EDE"/>
    <w:rsid w:val="006835BC"/>
    <w:rsid w:val="00683DC4"/>
    <w:rsid w:val="00684072"/>
    <w:rsid w:val="00684759"/>
    <w:rsid w:val="006849DA"/>
    <w:rsid w:val="00684AFD"/>
    <w:rsid w:val="00684CB1"/>
    <w:rsid w:val="00685273"/>
    <w:rsid w:val="006902EE"/>
    <w:rsid w:val="006908D4"/>
    <w:rsid w:val="00690B37"/>
    <w:rsid w:val="0069624B"/>
    <w:rsid w:val="006963DC"/>
    <w:rsid w:val="00696ACE"/>
    <w:rsid w:val="00696DEB"/>
    <w:rsid w:val="006973AB"/>
    <w:rsid w:val="00697A41"/>
    <w:rsid w:val="006A14CE"/>
    <w:rsid w:val="006A24FE"/>
    <w:rsid w:val="006A3C0C"/>
    <w:rsid w:val="006A490D"/>
    <w:rsid w:val="006A636F"/>
    <w:rsid w:val="006B062E"/>
    <w:rsid w:val="006B0916"/>
    <w:rsid w:val="006B23C9"/>
    <w:rsid w:val="006B2B8D"/>
    <w:rsid w:val="006B3164"/>
    <w:rsid w:val="006B398E"/>
    <w:rsid w:val="006B4447"/>
    <w:rsid w:val="006B50B9"/>
    <w:rsid w:val="006B5145"/>
    <w:rsid w:val="006B531A"/>
    <w:rsid w:val="006B56D5"/>
    <w:rsid w:val="006B58E7"/>
    <w:rsid w:val="006B6163"/>
    <w:rsid w:val="006B61DF"/>
    <w:rsid w:val="006B7496"/>
    <w:rsid w:val="006B75AC"/>
    <w:rsid w:val="006C1054"/>
    <w:rsid w:val="006C2486"/>
    <w:rsid w:val="006C2B61"/>
    <w:rsid w:val="006C3724"/>
    <w:rsid w:val="006C3915"/>
    <w:rsid w:val="006C578E"/>
    <w:rsid w:val="006C633B"/>
    <w:rsid w:val="006C6FEB"/>
    <w:rsid w:val="006C77D0"/>
    <w:rsid w:val="006D2291"/>
    <w:rsid w:val="006D26ED"/>
    <w:rsid w:val="006D2FD1"/>
    <w:rsid w:val="006D307D"/>
    <w:rsid w:val="006D3603"/>
    <w:rsid w:val="006D3FA7"/>
    <w:rsid w:val="006D6CE5"/>
    <w:rsid w:val="006D7FF1"/>
    <w:rsid w:val="006E004C"/>
    <w:rsid w:val="006E1132"/>
    <w:rsid w:val="006E1A48"/>
    <w:rsid w:val="006E28CB"/>
    <w:rsid w:val="006E36EC"/>
    <w:rsid w:val="006E3D38"/>
    <w:rsid w:val="006E47CC"/>
    <w:rsid w:val="006E543B"/>
    <w:rsid w:val="006E66A3"/>
    <w:rsid w:val="006E7E42"/>
    <w:rsid w:val="006F063F"/>
    <w:rsid w:val="006F130D"/>
    <w:rsid w:val="006F169B"/>
    <w:rsid w:val="006F16DA"/>
    <w:rsid w:val="006F2589"/>
    <w:rsid w:val="006F2939"/>
    <w:rsid w:val="006F3B0B"/>
    <w:rsid w:val="006F4616"/>
    <w:rsid w:val="006F55E0"/>
    <w:rsid w:val="006F60A1"/>
    <w:rsid w:val="0070120E"/>
    <w:rsid w:val="00701899"/>
    <w:rsid w:val="00701F9F"/>
    <w:rsid w:val="00703172"/>
    <w:rsid w:val="0070329A"/>
    <w:rsid w:val="0070373B"/>
    <w:rsid w:val="0070445A"/>
    <w:rsid w:val="00704F69"/>
    <w:rsid w:val="00705D75"/>
    <w:rsid w:val="0070779F"/>
    <w:rsid w:val="007078FE"/>
    <w:rsid w:val="00710767"/>
    <w:rsid w:val="00710F6E"/>
    <w:rsid w:val="00712CCD"/>
    <w:rsid w:val="00714BDE"/>
    <w:rsid w:val="0071571B"/>
    <w:rsid w:val="00715BAB"/>
    <w:rsid w:val="00715D9F"/>
    <w:rsid w:val="00720F79"/>
    <w:rsid w:val="00721BC5"/>
    <w:rsid w:val="00722149"/>
    <w:rsid w:val="00722ECE"/>
    <w:rsid w:val="00723D8D"/>
    <w:rsid w:val="00724C2C"/>
    <w:rsid w:val="0072518B"/>
    <w:rsid w:val="00725F6B"/>
    <w:rsid w:val="007261C5"/>
    <w:rsid w:val="007265CD"/>
    <w:rsid w:val="00726637"/>
    <w:rsid w:val="007266E7"/>
    <w:rsid w:val="00730C12"/>
    <w:rsid w:val="0073209A"/>
    <w:rsid w:val="0073307D"/>
    <w:rsid w:val="00733A56"/>
    <w:rsid w:val="00733CB5"/>
    <w:rsid w:val="007363A6"/>
    <w:rsid w:val="00737ADE"/>
    <w:rsid w:val="00740675"/>
    <w:rsid w:val="00741028"/>
    <w:rsid w:val="0074153D"/>
    <w:rsid w:val="007425F1"/>
    <w:rsid w:val="007432CE"/>
    <w:rsid w:val="007433BE"/>
    <w:rsid w:val="00743BBE"/>
    <w:rsid w:val="00744D5E"/>
    <w:rsid w:val="00745729"/>
    <w:rsid w:val="007461BF"/>
    <w:rsid w:val="0074624F"/>
    <w:rsid w:val="00746660"/>
    <w:rsid w:val="00746CAB"/>
    <w:rsid w:val="00746EB8"/>
    <w:rsid w:val="0074714A"/>
    <w:rsid w:val="00747A68"/>
    <w:rsid w:val="00750574"/>
    <w:rsid w:val="007509C5"/>
    <w:rsid w:val="00750B5C"/>
    <w:rsid w:val="00751441"/>
    <w:rsid w:val="007526B5"/>
    <w:rsid w:val="00753389"/>
    <w:rsid w:val="00754F57"/>
    <w:rsid w:val="007557B0"/>
    <w:rsid w:val="00760BEF"/>
    <w:rsid w:val="007617F5"/>
    <w:rsid w:val="00762032"/>
    <w:rsid w:val="007637BB"/>
    <w:rsid w:val="00764966"/>
    <w:rsid w:val="00764BAC"/>
    <w:rsid w:val="00764FFA"/>
    <w:rsid w:val="007658BE"/>
    <w:rsid w:val="0076738E"/>
    <w:rsid w:val="00770863"/>
    <w:rsid w:val="0077113F"/>
    <w:rsid w:val="007739DC"/>
    <w:rsid w:val="0077437F"/>
    <w:rsid w:val="007749DC"/>
    <w:rsid w:val="00775610"/>
    <w:rsid w:val="0077644D"/>
    <w:rsid w:val="00776B17"/>
    <w:rsid w:val="00780AAF"/>
    <w:rsid w:val="0078112F"/>
    <w:rsid w:val="00782174"/>
    <w:rsid w:val="00783627"/>
    <w:rsid w:val="00783B45"/>
    <w:rsid w:val="00783B74"/>
    <w:rsid w:val="00785B8A"/>
    <w:rsid w:val="0078689C"/>
    <w:rsid w:val="00790D23"/>
    <w:rsid w:val="00791C8B"/>
    <w:rsid w:val="00792144"/>
    <w:rsid w:val="00792868"/>
    <w:rsid w:val="007945E9"/>
    <w:rsid w:val="00794931"/>
    <w:rsid w:val="00795322"/>
    <w:rsid w:val="00795B1A"/>
    <w:rsid w:val="00797475"/>
    <w:rsid w:val="007A0389"/>
    <w:rsid w:val="007A078A"/>
    <w:rsid w:val="007A1107"/>
    <w:rsid w:val="007A1BD9"/>
    <w:rsid w:val="007A2482"/>
    <w:rsid w:val="007A2D41"/>
    <w:rsid w:val="007A3327"/>
    <w:rsid w:val="007A37E0"/>
    <w:rsid w:val="007A3D2D"/>
    <w:rsid w:val="007A5721"/>
    <w:rsid w:val="007A6C7C"/>
    <w:rsid w:val="007A7086"/>
    <w:rsid w:val="007B115B"/>
    <w:rsid w:val="007B1707"/>
    <w:rsid w:val="007B1961"/>
    <w:rsid w:val="007B2270"/>
    <w:rsid w:val="007B2F6C"/>
    <w:rsid w:val="007B3281"/>
    <w:rsid w:val="007B32C9"/>
    <w:rsid w:val="007B3F4F"/>
    <w:rsid w:val="007B554C"/>
    <w:rsid w:val="007B679E"/>
    <w:rsid w:val="007B7005"/>
    <w:rsid w:val="007C053F"/>
    <w:rsid w:val="007C549D"/>
    <w:rsid w:val="007C5A48"/>
    <w:rsid w:val="007C6164"/>
    <w:rsid w:val="007D1DF2"/>
    <w:rsid w:val="007D2564"/>
    <w:rsid w:val="007D275F"/>
    <w:rsid w:val="007D32FE"/>
    <w:rsid w:val="007D3AA9"/>
    <w:rsid w:val="007D4A5D"/>
    <w:rsid w:val="007D56B0"/>
    <w:rsid w:val="007D61A4"/>
    <w:rsid w:val="007D6A20"/>
    <w:rsid w:val="007D71AD"/>
    <w:rsid w:val="007D7494"/>
    <w:rsid w:val="007E1151"/>
    <w:rsid w:val="007E396B"/>
    <w:rsid w:val="007E3A81"/>
    <w:rsid w:val="007E762F"/>
    <w:rsid w:val="007F1199"/>
    <w:rsid w:val="007F17B5"/>
    <w:rsid w:val="007F2CEF"/>
    <w:rsid w:val="007F3A09"/>
    <w:rsid w:val="007F3ED7"/>
    <w:rsid w:val="007F4DF5"/>
    <w:rsid w:val="007F528C"/>
    <w:rsid w:val="007F5E92"/>
    <w:rsid w:val="007F6323"/>
    <w:rsid w:val="007F6882"/>
    <w:rsid w:val="008013B6"/>
    <w:rsid w:val="00802029"/>
    <w:rsid w:val="008020C1"/>
    <w:rsid w:val="008037B4"/>
    <w:rsid w:val="00804BA9"/>
    <w:rsid w:val="008060FB"/>
    <w:rsid w:val="00806ED2"/>
    <w:rsid w:val="0081005A"/>
    <w:rsid w:val="00810BDF"/>
    <w:rsid w:val="00812269"/>
    <w:rsid w:val="00812FF1"/>
    <w:rsid w:val="00813149"/>
    <w:rsid w:val="008135C4"/>
    <w:rsid w:val="00813B6E"/>
    <w:rsid w:val="00815071"/>
    <w:rsid w:val="008165A7"/>
    <w:rsid w:val="00820213"/>
    <w:rsid w:val="00820638"/>
    <w:rsid w:val="008207F6"/>
    <w:rsid w:val="00822333"/>
    <w:rsid w:val="00823FB6"/>
    <w:rsid w:val="00824B66"/>
    <w:rsid w:val="0082675A"/>
    <w:rsid w:val="008268CC"/>
    <w:rsid w:val="00827345"/>
    <w:rsid w:val="00827AE0"/>
    <w:rsid w:val="00830667"/>
    <w:rsid w:val="00830DBC"/>
    <w:rsid w:val="00831693"/>
    <w:rsid w:val="008316CE"/>
    <w:rsid w:val="00831C5B"/>
    <w:rsid w:val="008338E7"/>
    <w:rsid w:val="0083433F"/>
    <w:rsid w:val="0083471F"/>
    <w:rsid w:val="00835026"/>
    <w:rsid w:val="00836A82"/>
    <w:rsid w:val="00836ED1"/>
    <w:rsid w:val="00836FEC"/>
    <w:rsid w:val="0083707B"/>
    <w:rsid w:val="00840B29"/>
    <w:rsid w:val="00840BA6"/>
    <w:rsid w:val="00841035"/>
    <w:rsid w:val="00841227"/>
    <w:rsid w:val="008413F6"/>
    <w:rsid w:val="0084151A"/>
    <w:rsid w:val="0084258D"/>
    <w:rsid w:val="00843753"/>
    <w:rsid w:val="008444AE"/>
    <w:rsid w:val="008448C9"/>
    <w:rsid w:val="008453F7"/>
    <w:rsid w:val="00845CC3"/>
    <w:rsid w:val="008464A3"/>
    <w:rsid w:val="00846C54"/>
    <w:rsid w:val="008477A4"/>
    <w:rsid w:val="008518CE"/>
    <w:rsid w:val="00851C11"/>
    <w:rsid w:val="00852928"/>
    <w:rsid w:val="00852CFA"/>
    <w:rsid w:val="00852F03"/>
    <w:rsid w:val="008551B3"/>
    <w:rsid w:val="00856321"/>
    <w:rsid w:val="00856428"/>
    <w:rsid w:val="00856719"/>
    <w:rsid w:val="00856885"/>
    <w:rsid w:val="00857CCF"/>
    <w:rsid w:val="0086016B"/>
    <w:rsid w:val="00860F3B"/>
    <w:rsid w:val="00860FB2"/>
    <w:rsid w:val="0086349B"/>
    <w:rsid w:val="008636F1"/>
    <w:rsid w:val="008637CE"/>
    <w:rsid w:val="00863FA7"/>
    <w:rsid w:val="0086407D"/>
    <w:rsid w:val="0086506A"/>
    <w:rsid w:val="00865169"/>
    <w:rsid w:val="008664ED"/>
    <w:rsid w:val="008670A6"/>
    <w:rsid w:val="00867331"/>
    <w:rsid w:val="008679A7"/>
    <w:rsid w:val="00867CF1"/>
    <w:rsid w:val="00867D86"/>
    <w:rsid w:val="008706F1"/>
    <w:rsid w:val="0087128B"/>
    <w:rsid w:val="008715AF"/>
    <w:rsid w:val="00872060"/>
    <w:rsid w:val="008745E8"/>
    <w:rsid w:val="00875308"/>
    <w:rsid w:val="008759A4"/>
    <w:rsid w:val="00876723"/>
    <w:rsid w:val="008771CE"/>
    <w:rsid w:val="00877385"/>
    <w:rsid w:val="00880C20"/>
    <w:rsid w:val="008817D6"/>
    <w:rsid w:val="00883BCF"/>
    <w:rsid w:val="0088667E"/>
    <w:rsid w:val="00890B1B"/>
    <w:rsid w:val="00891EAD"/>
    <w:rsid w:val="00893C84"/>
    <w:rsid w:val="00894201"/>
    <w:rsid w:val="00895B9F"/>
    <w:rsid w:val="00895D8E"/>
    <w:rsid w:val="0089682A"/>
    <w:rsid w:val="00897234"/>
    <w:rsid w:val="008A0972"/>
    <w:rsid w:val="008A1519"/>
    <w:rsid w:val="008A2916"/>
    <w:rsid w:val="008A2CB8"/>
    <w:rsid w:val="008A3466"/>
    <w:rsid w:val="008A543A"/>
    <w:rsid w:val="008A5E41"/>
    <w:rsid w:val="008A6FDA"/>
    <w:rsid w:val="008A7128"/>
    <w:rsid w:val="008A73CC"/>
    <w:rsid w:val="008A7E4F"/>
    <w:rsid w:val="008B013C"/>
    <w:rsid w:val="008B0C85"/>
    <w:rsid w:val="008B2680"/>
    <w:rsid w:val="008B61E0"/>
    <w:rsid w:val="008C076B"/>
    <w:rsid w:val="008C16FC"/>
    <w:rsid w:val="008C2ACF"/>
    <w:rsid w:val="008C2BDD"/>
    <w:rsid w:val="008C2CC4"/>
    <w:rsid w:val="008C2FCC"/>
    <w:rsid w:val="008C3918"/>
    <w:rsid w:val="008C4575"/>
    <w:rsid w:val="008C4781"/>
    <w:rsid w:val="008C48C7"/>
    <w:rsid w:val="008C4D69"/>
    <w:rsid w:val="008C5150"/>
    <w:rsid w:val="008C66FE"/>
    <w:rsid w:val="008C6936"/>
    <w:rsid w:val="008D01A4"/>
    <w:rsid w:val="008D2941"/>
    <w:rsid w:val="008D6893"/>
    <w:rsid w:val="008D68D8"/>
    <w:rsid w:val="008E1DD7"/>
    <w:rsid w:val="008E20F8"/>
    <w:rsid w:val="008E48D8"/>
    <w:rsid w:val="008E4C7B"/>
    <w:rsid w:val="008E5C3E"/>
    <w:rsid w:val="008E6263"/>
    <w:rsid w:val="008E633B"/>
    <w:rsid w:val="008E6585"/>
    <w:rsid w:val="008E6755"/>
    <w:rsid w:val="008E76D5"/>
    <w:rsid w:val="008F0E1E"/>
    <w:rsid w:val="008F11D5"/>
    <w:rsid w:val="008F14AB"/>
    <w:rsid w:val="008F19A2"/>
    <w:rsid w:val="008F2368"/>
    <w:rsid w:val="008F2730"/>
    <w:rsid w:val="008F36AC"/>
    <w:rsid w:val="008F3777"/>
    <w:rsid w:val="008F4FD1"/>
    <w:rsid w:val="008F5DE5"/>
    <w:rsid w:val="008F5F42"/>
    <w:rsid w:val="00900D89"/>
    <w:rsid w:val="00901791"/>
    <w:rsid w:val="00902DB3"/>
    <w:rsid w:val="00903D7E"/>
    <w:rsid w:val="0090552D"/>
    <w:rsid w:val="00905F7F"/>
    <w:rsid w:val="00906B14"/>
    <w:rsid w:val="00907568"/>
    <w:rsid w:val="0091058A"/>
    <w:rsid w:val="0091099A"/>
    <w:rsid w:val="00910EBE"/>
    <w:rsid w:val="009111D4"/>
    <w:rsid w:val="00911D7D"/>
    <w:rsid w:val="00911EB2"/>
    <w:rsid w:val="0091258C"/>
    <w:rsid w:val="00912B13"/>
    <w:rsid w:val="0091346D"/>
    <w:rsid w:val="0091375A"/>
    <w:rsid w:val="00915D4A"/>
    <w:rsid w:val="00915D52"/>
    <w:rsid w:val="0091623A"/>
    <w:rsid w:val="009163A8"/>
    <w:rsid w:val="00916DA4"/>
    <w:rsid w:val="00917C06"/>
    <w:rsid w:val="0092043C"/>
    <w:rsid w:val="00920478"/>
    <w:rsid w:val="00920C70"/>
    <w:rsid w:val="00921AF4"/>
    <w:rsid w:val="00923F31"/>
    <w:rsid w:val="009243A3"/>
    <w:rsid w:val="00926E01"/>
    <w:rsid w:val="00926EA0"/>
    <w:rsid w:val="00927C51"/>
    <w:rsid w:val="00927F8D"/>
    <w:rsid w:val="00930294"/>
    <w:rsid w:val="00930ACF"/>
    <w:rsid w:val="00931556"/>
    <w:rsid w:val="00931659"/>
    <w:rsid w:val="00931A7D"/>
    <w:rsid w:val="00931F5B"/>
    <w:rsid w:val="00932199"/>
    <w:rsid w:val="00932C50"/>
    <w:rsid w:val="00932C94"/>
    <w:rsid w:val="00935DAA"/>
    <w:rsid w:val="00937AC1"/>
    <w:rsid w:val="00940A85"/>
    <w:rsid w:val="00940DBA"/>
    <w:rsid w:val="00941987"/>
    <w:rsid w:val="0094204D"/>
    <w:rsid w:val="009433DA"/>
    <w:rsid w:val="009433E6"/>
    <w:rsid w:val="009434A0"/>
    <w:rsid w:val="00943BCD"/>
    <w:rsid w:val="00945D02"/>
    <w:rsid w:val="00945E8D"/>
    <w:rsid w:val="00946029"/>
    <w:rsid w:val="00946910"/>
    <w:rsid w:val="00947525"/>
    <w:rsid w:val="00947704"/>
    <w:rsid w:val="00947B1F"/>
    <w:rsid w:val="009502E4"/>
    <w:rsid w:val="00950F84"/>
    <w:rsid w:val="0095150C"/>
    <w:rsid w:val="009526B2"/>
    <w:rsid w:val="00952880"/>
    <w:rsid w:val="00953EF9"/>
    <w:rsid w:val="009542D6"/>
    <w:rsid w:val="009542EB"/>
    <w:rsid w:val="00954EEB"/>
    <w:rsid w:val="00954F90"/>
    <w:rsid w:val="00955134"/>
    <w:rsid w:val="0095601A"/>
    <w:rsid w:val="009560A7"/>
    <w:rsid w:val="009578EC"/>
    <w:rsid w:val="00957D00"/>
    <w:rsid w:val="00960A91"/>
    <w:rsid w:val="00960AD7"/>
    <w:rsid w:val="0096195A"/>
    <w:rsid w:val="00961FB6"/>
    <w:rsid w:val="00962291"/>
    <w:rsid w:val="00962EF5"/>
    <w:rsid w:val="00963150"/>
    <w:rsid w:val="009644DC"/>
    <w:rsid w:val="00964D06"/>
    <w:rsid w:val="00965686"/>
    <w:rsid w:val="009663AD"/>
    <w:rsid w:val="00966FDD"/>
    <w:rsid w:val="009679FE"/>
    <w:rsid w:val="009703BD"/>
    <w:rsid w:val="0097119F"/>
    <w:rsid w:val="0097205F"/>
    <w:rsid w:val="009730ED"/>
    <w:rsid w:val="00974B05"/>
    <w:rsid w:val="00974B84"/>
    <w:rsid w:val="00974F33"/>
    <w:rsid w:val="00974FC2"/>
    <w:rsid w:val="00975ECE"/>
    <w:rsid w:val="00977336"/>
    <w:rsid w:val="00977648"/>
    <w:rsid w:val="00980958"/>
    <w:rsid w:val="00980C15"/>
    <w:rsid w:val="00983109"/>
    <w:rsid w:val="0098349E"/>
    <w:rsid w:val="00983979"/>
    <w:rsid w:val="009841A8"/>
    <w:rsid w:val="0098421F"/>
    <w:rsid w:val="00984F51"/>
    <w:rsid w:val="00985BA3"/>
    <w:rsid w:val="00986A0E"/>
    <w:rsid w:val="00986B28"/>
    <w:rsid w:val="00987D2D"/>
    <w:rsid w:val="0099034D"/>
    <w:rsid w:val="00990547"/>
    <w:rsid w:val="009914EC"/>
    <w:rsid w:val="00991E35"/>
    <w:rsid w:val="0099279A"/>
    <w:rsid w:val="00993ACB"/>
    <w:rsid w:val="009940B8"/>
    <w:rsid w:val="00994540"/>
    <w:rsid w:val="009952B8"/>
    <w:rsid w:val="009963B7"/>
    <w:rsid w:val="0099680B"/>
    <w:rsid w:val="0099719F"/>
    <w:rsid w:val="00997448"/>
    <w:rsid w:val="009A140D"/>
    <w:rsid w:val="009A15D3"/>
    <w:rsid w:val="009A1BEA"/>
    <w:rsid w:val="009A1DFA"/>
    <w:rsid w:val="009A1F13"/>
    <w:rsid w:val="009A230B"/>
    <w:rsid w:val="009A387B"/>
    <w:rsid w:val="009A3A1C"/>
    <w:rsid w:val="009A3FCE"/>
    <w:rsid w:val="009A5056"/>
    <w:rsid w:val="009A62E7"/>
    <w:rsid w:val="009A7992"/>
    <w:rsid w:val="009A7D22"/>
    <w:rsid w:val="009B0DA8"/>
    <w:rsid w:val="009B1EAF"/>
    <w:rsid w:val="009B2013"/>
    <w:rsid w:val="009B2800"/>
    <w:rsid w:val="009B2D91"/>
    <w:rsid w:val="009B2E2E"/>
    <w:rsid w:val="009B380A"/>
    <w:rsid w:val="009B395A"/>
    <w:rsid w:val="009B69B9"/>
    <w:rsid w:val="009B6C2B"/>
    <w:rsid w:val="009C14BA"/>
    <w:rsid w:val="009C2526"/>
    <w:rsid w:val="009C31F7"/>
    <w:rsid w:val="009C380F"/>
    <w:rsid w:val="009C3945"/>
    <w:rsid w:val="009C3D09"/>
    <w:rsid w:val="009C4E2F"/>
    <w:rsid w:val="009C6CC3"/>
    <w:rsid w:val="009C6E16"/>
    <w:rsid w:val="009C6F83"/>
    <w:rsid w:val="009C70A4"/>
    <w:rsid w:val="009D0189"/>
    <w:rsid w:val="009D27A4"/>
    <w:rsid w:val="009D450E"/>
    <w:rsid w:val="009D5392"/>
    <w:rsid w:val="009D7934"/>
    <w:rsid w:val="009D7F97"/>
    <w:rsid w:val="009E1623"/>
    <w:rsid w:val="009E1B44"/>
    <w:rsid w:val="009E35DE"/>
    <w:rsid w:val="009E3A38"/>
    <w:rsid w:val="009E3ABF"/>
    <w:rsid w:val="009E4A51"/>
    <w:rsid w:val="009E5062"/>
    <w:rsid w:val="009E56A8"/>
    <w:rsid w:val="009E5FDD"/>
    <w:rsid w:val="009E6D2E"/>
    <w:rsid w:val="009E7A6E"/>
    <w:rsid w:val="009F17AF"/>
    <w:rsid w:val="009F1E74"/>
    <w:rsid w:val="009F1F2F"/>
    <w:rsid w:val="009F2FB9"/>
    <w:rsid w:val="009F3F49"/>
    <w:rsid w:val="009F43D0"/>
    <w:rsid w:val="009F48F6"/>
    <w:rsid w:val="009F5EDE"/>
    <w:rsid w:val="009F7834"/>
    <w:rsid w:val="00A001BC"/>
    <w:rsid w:val="00A00D66"/>
    <w:rsid w:val="00A00ECA"/>
    <w:rsid w:val="00A01283"/>
    <w:rsid w:val="00A0270B"/>
    <w:rsid w:val="00A03CC5"/>
    <w:rsid w:val="00A0487A"/>
    <w:rsid w:val="00A0745A"/>
    <w:rsid w:val="00A079E6"/>
    <w:rsid w:val="00A1008C"/>
    <w:rsid w:val="00A1265C"/>
    <w:rsid w:val="00A128F0"/>
    <w:rsid w:val="00A13FEF"/>
    <w:rsid w:val="00A14E51"/>
    <w:rsid w:val="00A15397"/>
    <w:rsid w:val="00A15938"/>
    <w:rsid w:val="00A163BB"/>
    <w:rsid w:val="00A16ECD"/>
    <w:rsid w:val="00A2032F"/>
    <w:rsid w:val="00A20F9D"/>
    <w:rsid w:val="00A21137"/>
    <w:rsid w:val="00A21724"/>
    <w:rsid w:val="00A23AB3"/>
    <w:rsid w:val="00A23F40"/>
    <w:rsid w:val="00A23FFD"/>
    <w:rsid w:val="00A24386"/>
    <w:rsid w:val="00A243B4"/>
    <w:rsid w:val="00A24BBF"/>
    <w:rsid w:val="00A27302"/>
    <w:rsid w:val="00A27C97"/>
    <w:rsid w:val="00A31155"/>
    <w:rsid w:val="00A33302"/>
    <w:rsid w:val="00A354C5"/>
    <w:rsid w:val="00A35A3C"/>
    <w:rsid w:val="00A35CA6"/>
    <w:rsid w:val="00A36478"/>
    <w:rsid w:val="00A367A7"/>
    <w:rsid w:val="00A375FF"/>
    <w:rsid w:val="00A37968"/>
    <w:rsid w:val="00A432F2"/>
    <w:rsid w:val="00A438FA"/>
    <w:rsid w:val="00A43BF2"/>
    <w:rsid w:val="00A46174"/>
    <w:rsid w:val="00A46C1B"/>
    <w:rsid w:val="00A471C0"/>
    <w:rsid w:val="00A501E1"/>
    <w:rsid w:val="00A5030D"/>
    <w:rsid w:val="00A50A0D"/>
    <w:rsid w:val="00A514CE"/>
    <w:rsid w:val="00A5192E"/>
    <w:rsid w:val="00A51E6F"/>
    <w:rsid w:val="00A51EFF"/>
    <w:rsid w:val="00A52A6F"/>
    <w:rsid w:val="00A537C9"/>
    <w:rsid w:val="00A53A42"/>
    <w:rsid w:val="00A55596"/>
    <w:rsid w:val="00A55A23"/>
    <w:rsid w:val="00A56139"/>
    <w:rsid w:val="00A5616C"/>
    <w:rsid w:val="00A5694B"/>
    <w:rsid w:val="00A57B58"/>
    <w:rsid w:val="00A602A2"/>
    <w:rsid w:val="00A6059C"/>
    <w:rsid w:val="00A60B93"/>
    <w:rsid w:val="00A616EF"/>
    <w:rsid w:val="00A63629"/>
    <w:rsid w:val="00A63A2F"/>
    <w:rsid w:val="00A64781"/>
    <w:rsid w:val="00A65DBE"/>
    <w:rsid w:val="00A673B8"/>
    <w:rsid w:val="00A67632"/>
    <w:rsid w:val="00A67917"/>
    <w:rsid w:val="00A67B96"/>
    <w:rsid w:val="00A70C45"/>
    <w:rsid w:val="00A712EB"/>
    <w:rsid w:val="00A719F7"/>
    <w:rsid w:val="00A73898"/>
    <w:rsid w:val="00A73A04"/>
    <w:rsid w:val="00A748F1"/>
    <w:rsid w:val="00A7596B"/>
    <w:rsid w:val="00A7718C"/>
    <w:rsid w:val="00A8008D"/>
    <w:rsid w:val="00A816F4"/>
    <w:rsid w:val="00A83284"/>
    <w:rsid w:val="00A84D0A"/>
    <w:rsid w:val="00A87105"/>
    <w:rsid w:val="00A90CD8"/>
    <w:rsid w:val="00A9168F"/>
    <w:rsid w:val="00A924F6"/>
    <w:rsid w:val="00A926A3"/>
    <w:rsid w:val="00A92DE6"/>
    <w:rsid w:val="00A93555"/>
    <w:rsid w:val="00A93F2B"/>
    <w:rsid w:val="00A95222"/>
    <w:rsid w:val="00A95AB1"/>
    <w:rsid w:val="00A95B9A"/>
    <w:rsid w:val="00A95F11"/>
    <w:rsid w:val="00A960E5"/>
    <w:rsid w:val="00A968B8"/>
    <w:rsid w:val="00A96FAF"/>
    <w:rsid w:val="00A97269"/>
    <w:rsid w:val="00A97FEB"/>
    <w:rsid w:val="00AA1DEC"/>
    <w:rsid w:val="00AA2F82"/>
    <w:rsid w:val="00AA2FE0"/>
    <w:rsid w:val="00AA5054"/>
    <w:rsid w:val="00AA5B1D"/>
    <w:rsid w:val="00AA79F5"/>
    <w:rsid w:val="00AB0482"/>
    <w:rsid w:val="00AB1DE1"/>
    <w:rsid w:val="00AB1EA4"/>
    <w:rsid w:val="00AB25CF"/>
    <w:rsid w:val="00AB3DF1"/>
    <w:rsid w:val="00AB4EC3"/>
    <w:rsid w:val="00AB5EE1"/>
    <w:rsid w:val="00AB6012"/>
    <w:rsid w:val="00AB66B7"/>
    <w:rsid w:val="00AB717F"/>
    <w:rsid w:val="00AC01A2"/>
    <w:rsid w:val="00AC12A5"/>
    <w:rsid w:val="00AC2CB5"/>
    <w:rsid w:val="00AC2F37"/>
    <w:rsid w:val="00AC35E1"/>
    <w:rsid w:val="00AC3D88"/>
    <w:rsid w:val="00AC41B5"/>
    <w:rsid w:val="00AC4C8B"/>
    <w:rsid w:val="00AC58B8"/>
    <w:rsid w:val="00AC6140"/>
    <w:rsid w:val="00AC66FB"/>
    <w:rsid w:val="00AC738E"/>
    <w:rsid w:val="00AC776F"/>
    <w:rsid w:val="00AD0509"/>
    <w:rsid w:val="00AD4207"/>
    <w:rsid w:val="00AD67A7"/>
    <w:rsid w:val="00AE02F3"/>
    <w:rsid w:val="00AE06F5"/>
    <w:rsid w:val="00AE0C73"/>
    <w:rsid w:val="00AE11E9"/>
    <w:rsid w:val="00AE1A59"/>
    <w:rsid w:val="00AE2D69"/>
    <w:rsid w:val="00AF074E"/>
    <w:rsid w:val="00AF2830"/>
    <w:rsid w:val="00AF31CF"/>
    <w:rsid w:val="00AF3AF6"/>
    <w:rsid w:val="00AF48FC"/>
    <w:rsid w:val="00AF57E5"/>
    <w:rsid w:val="00AF5877"/>
    <w:rsid w:val="00AF6109"/>
    <w:rsid w:val="00AF6225"/>
    <w:rsid w:val="00AF6268"/>
    <w:rsid w:val="00AF661A"/>
    <w:rsid w:val="00AF6A65"/>
    <w:rsid w:val="00AF7816"/>
    <w:rsid w:val="00AF79EA"/>
    <w:rsid w:val="00B0028D"/>
    <w:rsid w:val="00B01530"/>
    <w:rsid w:val="00B03A2B"/>
    <w:rsid w:val="00B03BB0"/>
    <w:rsid w:val="00B04559"/>
    <w:rsid w:val="00B05142"/>
    <w:rsid w:val="00B05815"/>
    <w:rsid w:val="00B068EB"/>
    <w:rsid w:val="00B0710F"/>
    <w:rsid w:val="00B11EC4"/>
    <w:rsid w:val="00B12186"/>
    <w:rsid w:val="00B1218D"/>
    <w:rsid w:val="00B13BA0"/>
    <w:rsid w:val="00B1426A"/>
    <w:rsid w:val="00B14C99"/>
    <w:rsid w:val="00B171B4"/>
    <w:rsid w:val="00B17233"/>
    <w:rsid w:val="00B20E6C"/>
    <w:rsid w:val="00B227C3"/>
    <w:rsid w:val="00B24134"/>
    <w:rsid w:val="00B24819"/>
    <w:rsid w:val="00B258B1"/>
    <w:rsid w:val="00B25FD9"/>
    <w:rsid w:val="00B26A8E"/>
    <w:rsid w:val="00B27574"/>
    <w:rsid w:val="00B27B55"/>
    <w:rsid w:val="00B321E3"/>
    <w:rsid w:val="00B3263F"/>
    <w:rsid w:val="00B3290E"/>
    <w:rsid w:val="00B32A03"/>
    <w:rsid w:val="00B32D4A"/>
    <w:rsid w:val="00B32EE1"/>
    <w:rsid w:val="00B3444C"/>
    <w:rsid w:val="00B346F2"/>
    <w:rsid w:val="00B34BAC"/>
    <w:rsid w:val="00B34DB0"/>
    <w:rsid w:val="00B35574"/>
    <w:rsid w:val="00B35C40"/>
    <w:rsid w:val="00B362A7"/>
    <w:rsid w:val="00B36C4E"/>
    <w:rsid w:val="00B371A4"/>
    <w:rsid w:val="00B37A4A"/>
    <w:rsid w:val="00B37A8B"/>
    <w:rsid w:val="00B37C28"/>
    <w:rsid w:val="00B40273"/>
    <w:rsid w:val="00B40F73"/>
    <w:rsid w:val="00B41054"/>
    <w:rsid w:val="00B4108D"/>
    <w:rsid w:val="00B4382D"/>
    <w:rsid w:val="00B44408"/>
    <w:rsid w:val="00B45EC3"/>
    <w:rsid w:val="00B46C8D"/>
    <w:rsid w:val="00B50A1A"/>
    <w:rsid w:val="00B51D7B"/>
    <w:rsid w:val="00B5225D"/>
    <w:rsid w:val="00B522D1"/>
    <w:rsid w:val="00B52CC4"/>
    <w:rsid w:val="00B54046"/>
    <w:rsid w:val="00B545BC"/>
    <w:rsid w:val="00B551CD"/>
    <w:rsid w:val="00B557B0"/>
    <w:rsid w:val="00B558F0"/>
    <w:rsid w:val="00B55D4A"/>
    <w:rsid w:val="00B56024"/>
    <w:rsid w:val="00B56532"/>
    <w:rsid w:val="00B6106B"/>
    <w:rsid w:val="00B623A3"/>
    <w:rsid w:val="00B62872"/>
    <w:rsid w:val="00B72922"/>
    <w:rsid w:val="00B72C3E"/>
    <w:rsid w:val="00B730FA"/>
    <w:rsid w:val="00B73DEB"/>
    <w:rsid w:val="00B75CEB"/>
    <w:rsid w:val="00B76C11"/>
    <w:rsid w:val="00B77D29"/>
    <w:rsid w:val="00B805CA"/>
    <w:rsid w:val="00B807E1"/>
    <w:rsid w:val="00B81762"/>
    <w:rsid w:val="00B81B09"/>
    <w:rsid w:val="00B82358"/>
    <w:rsid w:val="00B823FA"/>
    <w:rsid w:val="00B82DCD"/>
    <w:rsid w:val="00B832A0"/>
    <w:rsid w:val="00B84CFF"/>
    <w:rsid w:val="00B85C86"/>
    <w:rsid w:val="00B86A4C"/>
    <w:rsid w:val="00B877FF"/>
    <w:rsid w:val="00B879F3"/>
    <w:rsid w:val="00B9043D"/>
    <w:rsid w:val="00B92B56"/>
    <w:rsid w:val="00B9323C"/>
    <w:rsid w:val="00B932B8"/>
    <w:rsid w:val="00B93CB9"/>
    <w:rsid w:val="00B93E02"/>
    <w:rsid w:val="00B9413C"/>
    <w:rsid w:val="00B94AC1"/>
    <w:rsid w:val="00B951F1"/>
    <w:rsid w:val="00B95A0D"/>
    <w:rsid w:val="00B95CBC"/>
    <w:rsid w:val="00B96151"/>
    <w:rsid w:val="00B9653A"/>
    <w:rsid w:val="00B976BD"/>
    <w:rsid w:val="00BA27EE"/>
    <w:rsid w:val="00BA4468"/>
    <w:rsid w:val="00BA5190"/>
    <w:rsid w:val="00BA52DA"/>
    <w:rsid w:val="00BA7AE0"/>
    <w:rsid w:val="00BB04DB"/>
    <w:rsid w:val="00BB19D4"/>
    <w:rsid w:val="00BB531C"/>
    <w:rsid w:val="00BC13A5"/>
    <w:rsid w:val="00BC150D"/>
    <w:rsid w:val="00BC1DC3"/>
    <w:rsid w:val="00BC3F1E"/>
    <w:rsid w:val="00BC43D8"/>
    <w:rsid w:val="00BC4A7C"/>
    <w:rsid w:val="00BC4D8F"/>
    <w:rsid w:val="00BC68B9"/>
    <w:rsid w:val="00BC6C4F"/>
    <w:rsid w:val="00BD18E3"/>
    <w:rsid w:val="00BD21AF"/>
    <w:rsid w:val="00BD2583"/>
    <w:rsid w:val="00BD4230"/>
    <w:rsid w:val="00BD4455"/>
    <w:rsid w:val="00BD5339"/>
    <w:rsid w:val="00BD5693"/>
    <w:rsid w:val="00BD61DD"/>
    <w:rsid w:val="00BD62E1"/>
    <w:rsid w:val="00BD6D84"/>
    <w:rsid w:val="00BD7F5E"/>
    <w:rsid w:val="00BE0051"/>
    <w:rsid w:val="00BE08E5"/>
    <w:rsid w:val="00BE090B"/>
    <w:rsid w:val="00BE0A85"/>
    <w:rsid w:val="00BE0DC4"/>
    <w:rsid w:val="00BE268F"/>
    <w:rsid w:val="00BE2C68"/>
    <w:rsid w:val="00BE3806"/>
    <w:rsid w:val="00BE41E2"/>
    <w:rsid w:val="00BE4AC8"/>
    <w:rsid w:val="00BE63A5"/>
    <w:rsid w:val="00BE7765"/>
    <w:rsid w:val="00BE7BDB"/>
    <w:rsid w:val="00BF0444"/>
    <w:rsid w:val="00BF075F"/>
    <w:rsid w:val="00BF0DBB"/>
    <w:rsid w:val="00BF16B8"/>
    <w:rsid w:val="00BF26C3"/>
    <w:rsid w:val="00BF3768"/>
    <w:rsid w:val="00BF3DB0"/>
    <w:rsid w:val="00BF4001"/>
    <w:rsid w:val="00BF5DF7"/>
    <w:rsid w:val="00BF5E2F"/>
    <w:rsid w:val="00BF5E4D"/>
    <w:rsid w:val="00BF73F0"/>
    <w:rsid w:val="00BF7DD4"/>
    <w:rsid w:val="00C00841"/>
    <w:rsid w:val="00C01F4B"/>
    <w:rsid w:val="00C023CD"/>
    <w:rsid w:val="00C02801"/>
    <w:rsid w:val="00C0469D"/>
    <w:rsid w:val="00C04A65"/>
    <w:rsid w:val="00C05CB3"/>
    <w:rsid w:val="00C06ACB"/>
    <w:rsid w:val="00C07948"/>
    <w:rsid w:val="00C07AED"/>
    <w:rsid w:val="00C07EFD"/>
    <w:rsid w:val="00C1161B"/>
    <w:rsid w:val="00C12159"/>
    <w:rsid w:val="00C13072"/>
    <w:rsid w:val="00C15086"/>
    <w:rsid w:val="00C15E2A"/>
    <w:rsid w:val="00C1606B"/>
    <w:rsid w:val="00C16890"/>
    <w:rsid w:val="00C168FB"/>
    <w:rsid w:val="00C17C92"/>
    <w:rsid w:val="00C20554"/>
    <w:rsid w:val="00C213C6"/>
    <w:rsid w:val="00C21FB8"/>
    <w:rsid w:val="00C22A19"/>
    <w:rsid w:val="00C236D8"/>
    <w:rsid w:val="00C240AC"/>
    <w:rsid w:val="00C24DC5"/>
    <w:rsid w:val="00C25044"/>
    <w:rsid w:val="00C253F4"/>
    <w:rsid w:val="00C2553E"/>
    <w:rsid w:val="00C2590D"/>
    <w:rsid w:val="00C2620A"/>
    <w:rsid w:val="00C265BB"/>
    <w:rsid w:val="00C27ED2"/>
    <w:rsid w:val="00C313A0"/>
    <w:rsid w:val="00C3342C"/>
    <w:rsid w:val="00C340E7"/>
    <w:rsid w:val="00C35AE7"/>
    <w:rsid w:val="00C366B4"/>
    <w:rsid w:val="00C3699E"/>
    <w:rsid w:val="00C40E26"/>
    <w:rsid w:val="00C41414"/>
    <w:rsid w:val="00C41EFD"/>
    <w:rsid w:val="00C424C3"/>
    <w:rsid w:val="00C4370A"/>
    <w:rsid w:val="00C4671B"/>
    <w:rsid w:val="00C4680E"/>
    <w:rsid w:val="00C50253"/>
    <w:rsid w:val="00C50303"/>
    <w:rsid w:val="00C50557"/>
    <w:rsid w:val="00C51712"/>
    <w:rsid w:val="00C51AF0"/>
    <w:rsid w:val="00C51CD3"/>
    <w:rsid w:val="00C5286F"/>
    <w:rsid w:val="00C5429A"/>
    <w:rsid w:val="00C57104"/>
    <w:rsid w:val="00C60C1C"/>
    <w:rsid w:val="00C614D7"/>
    <w:rsid w:val="00C61720"/>
    <w:rsid w:val="00C6344B"/>
    <w:rsid w:val="00C637E5"/>
    <w:rsid w:val="00C65755"/>
    <w:rsid w:val="00C66435"/>
    <w:rsid w:val="00C67D72"/>
    <w:rsid w:val="00C67F58"/>
    <w:rsid w:val="00C7062C"/>
    <w:rsid w:val="00C7092C"/>
    <w:rsid w:val="00C730FA"/>
    <w:rsid w:val="00C731E8"/>
    <w:rsid w:val="00C7352B"/>
    <w:rsid w:val="00C73D69"/>
    <w:rsid w:val="00C73F03"/>
    <w:rsid w:val="00C74718"/>
    <w:rsid w:val="00C768EE"/>
    <w:rsid w:val="00C77488"/>
    <w:rsid w:val="00C77554"/>
    <w:rsid w:val="00C8008A"/>
    <w:rsid w:val="00C81788"/>
    <w:rsid w:val="00C83572"/>
    <w:rsid w:val="00C8441D"/>
    <w:rsid w:val="00C847BC"/>
    <w:rsid w:val="00C852BA"/>
    <w:rsid w:val="00C85829"/>
    <w:rsid w:val="00C86126"/>
    <w:rsid w:val="00C92282"/>
    <w:rsid w:val="00C92376"/>
    <w:rsid w:val="00C92F95"/>
    <w:rsid w:val="00C93C95"/>
    <w:rsid w:val="00C95298"/>
    <w:rsid w:val="00C957EA"/>
    <w:rsid w:val="00C96696"/>
    <w:rsid w:val="00C966CF"/>
    <w:rsid w:val="00C975A3"/>
    <w:rsid w:val="00CA0394"/>
    <w:rsid w:val="00CA11B8"/>
    <w:rsid w:val="00CA2AC4"/>
    <w:rsid w:val="00CA33F4"/>
    <w:rsid w:val="00CA438B"/>
    <w:rsid w:val="00CA4B10"/>
    <w:rsid w:val="00CA7C4E"/>
    <w:rsid w:val="00CA7DBC"/>
    <w:rsid w:val="00CA7FBF"/>
    <w:rsid w:val="00CB08C2"/>
    <w:rsid w:val="00CB11BF"/>
    <w:rsid w:val="00CB1F58"/>
    <w:rsid w:val="00CB259A"/>
    <w:rsid w:val="00CB2B07"/>
    <w:rsid w:val="00CB3FB1"/>
    <w:rsid w:val="00CB43E9"/>
    <w:rsid w:val="00CB4478"/>
    <w:rsid w:val="00CB49B7"/>
    <w:rsid w:val="00CB672E"/>
    <w:rsid w:val="00CB67D7"/>
    <w:rsid w:val="00CB6F21"/>
    <w:rsid w:val="00CC00F5"/>
    <w:rsid w:val="00CC20AC"/>
    <w:rsid w:val="00CC2138"/>
    <w:rsid w:val="00CC4A13"/>
    <w:rsid w:val="00CC4A5B"/>
    <w:rsid w:val="00CC55FB"/>
    <w:rsid w:val="00CC6DCB"/>
    <w:rsid w:val="00CC7948"/>
    <w:rsid w:val="00CC7AE7"/>
    <w:rsid w:val="00CD15AB"/>
    <w:rsid w:val="00CD1DBC"/>
    <w:rsid w:val="00CD285C"/>
    <w:rsid w:val="00CD322E"/>
    <w:rsid w:val="00CD37B6"/>
    <w:rsid w:val="00CD3B78"/>
    <w:rsid w:val="00CD4098"/>
    <w:rsid w:val="00CD4A66"/>
    <w:rsid w:val="00CD4D65"/>
    <w:rsid w:val="00CD5A22"/>
    <w:rsid w:val="00CD5E9E"/>
    <w:rsid w:val="00CD73E3"/>
    <w:rsid w:val="00CE0DD7"/>
    <w:rsid w:val="00CE2131"/>
    <w:rsid w:val="00CE380C"/>
    <w:rsid w:val="00CE45B4"/>
    <w:rsid w:val="00CE5682"/>
    <w:rsid w:val="00CE65DD"/>
    <w:rsid w:val="00CE66E4"/>
    <w:rsid w:val="00CE70F5"/>
    <w:rsid w:val="00CF2F2A"/>
    <w:rsid w:val="00CF376D"/>
    <w:rsid w:val="00CF480D"/>
    <w:rsid w:val="00CF4E16"/>
    <w:rsid w:val="00CF688D"/>
    <w:rsid w:val="00CF6A8F"/>
    <w:rsid w:val="00CF6F6E"/>
    <w:rsid w:val="00D00640"/>
    <w:rsid w:val="00D007B2"/>
    <w:rsid w:val="00D00835"/>
    <w:rsid w:val="00D00C14"/>
    <w:rsid w:val="00D00C2C"/>
    <w:rsid w:val="00D00C64"/>
    <w:rsid w:val="00D00D05"/>
    <w:rsid w:val="00D037F6"/>
    <w:rsid w:val="00D03AE0"/>
    <w:rsid w:val="00D03CAB"/>
    <w:rsid w:val="00D06C36"/>
    <w:rsid w:val="00D07141"/>
    <w:rsid w:val="00D07281"/>
    <w:rsid w:val="00D101EE"/>
    <w:rsid w:val="00D1093F"/>
    <w:rsid w:val="00D127DE"/>
    <w:rsid w:val="00D142E5"/>
    <w:rsid w:val="00D148B8"/>
    <w:rsid w:val="00D14C0A"/>
    <w:rsid w:val="00D164D3"/>
    <w:rsid w:val="00D2040C"/>
    <w:rsid w:val="00D20E6B"/>
    <w:rsid w:val="00D21587"/>
    <w:rsid w:val="00D21779"/>
    <w:rsid w:val="00D218A3"/>
    <w:rsid w:val="00D21E6A"/>
    <w:rsid w:val="00D22816"/>
    <w:rsid w:val="00D229B0"/>
    <w:rsid w:val="00D234A0"/>
    <w:rsid w:val="00D24405"/>
    <w:rsid w:val="00D248EE"/>
    <w:rsid w:val="00D25B2A"/>
    <w:rsid w:val="00D3030C"/>
    <w:rsid w:val="00D30EA2"/>
    <w:rsid w:val="00D315FD"/>
    <w:rsid w:val="00D32967"/>
    <w:rsid w:val="00D332E4"/>
    <w:rsid w:val="00D342AE"/>
    <w:rsid w:val="00D3441A"/>
    <w:rsid w:val="00D36B51"/>
    <w:rsid w:val="00D3792B"/>
    <w:rsid w:val="00D403D7"/>
    <w:rsid w:val="00D4043D"/>
    <w:rsid w:val="00D407A6"/>
    <w:rsid w:val="00D40D42"/>
    <w:rsid w:val="00D41E31"/>
    <w:rsid w:val="00D41FF6"/>
    <w:rsid w:val="00D43FFC"/>
    <w:rsid w:val="00D4471F"/>
    <w:rsid w:val="00D45BB7"/>
    <w:rsid w:val="00D47496"/>
    <w:rsid w:val="00D4774F"/>
    <w:rsid w:val="00D503C4"/>
    <w:rsid w:val="00D52229"/>
    <w:rsid w:val="00D52AFF"/>
    <w:rsid w:val="00D54220"/>
    <w:rsid w:val="00D548AC"/>
    <w:rsid w:val="00D55208"/>
    <w:rsid w:val="00D56964"/>
    <w:rsid w:val="00D57190"/>
    <w:rsid w:val="00D5740B"/>
    <w:rsid w:val="00D60EEA"/>
    <w:rsid w:val="00D63327"/>
    <w:rsid w:val="00D63AC1"/>
    <w:rsid w:val="00D663A7"/>
    <w:rsid w:val="00D665BB"/>
    <w:rsid w:val="00D708AF"/>
    <w:rsid w:val="00D70B86"/>
    <w:rsid w:val="00D711B3"/>
    <w:rsid w:val="00D719CE"/>
    <w:rsid w:val="00D719E4"/>
    <w:rsid w:val="00D723A0"/>
    <w:rsid w:val="00D744D8"/>
    <w:rsid w:val="00D77729"/>
    <w:rsid w:val="00D77976"/>
    <w:rsid w:val="00D80412"/>
    <w:rsid w:val="00D8120A"/>
    <w:rsid w:val="00D82298"/>
    <w:rsid w:val="00D833D4"/>
    <w:rsid w:val="00D840B0"/>
    <w:rsid w:val="00D85F59"/>
    <w:rsid w:val="00D86C55"/>
    <w:rsid w:val="00D87F73"/>
    <w:rsid w:val="00D87FE8"/>
    <w:rsid w:val="00D90148"/>
    <w:rsid w:val="00D915DF"/>
    <w:rsid w:val="00D9494F"/>
    <w:rsid w:val="00D94FDD"/>
    <w:rsid w:val="00D9529B"/>
    <w:rsid w:val="00D96E2A"/>
    <w:rsid w:val="00D97A52"/>
    <w:rsid w:val="00DA1749"/>
    <w:rsid w:val="00DA2AB0"/>
    <w:rsid w:val="00DA38F6"/>
    <w:rsid w:val="00DA3EB5"/>
    <w:rsid w:val="00DA42DC"/>
    <w:rsid w:val="00DA4EA1"/>
    <w:rsid w:val="00DA63A0"/>
    <w:rsid w:val="00DA6A64"/>
    <w:rsid w:val="00DA7006"/>
    <w:rsid w:val="00DA76ED"/>
    <w:rsid w:val="00DA7CC6"/>
    <w:rsid w:val="00DA7E15"/>
    <w:rsid w:val="00DB04C5"/>
    <w:rsid w:val="00DB389B"/>
    <w:rsid w:val="00DB41FC"/>
    <w:rsid w:val="00DB4948"/>
    <w:rsid w:val="00DB4C3B"/>
    <w:rsid w:val="00DB4F22"/>
    <w:rsid w:val="00DB5023"/>
    <w:rsid w:val="00DB549F"/>
    <w:rsid w:val="00DB5593"/>
    <w:rsid w:val="00DB5F25"/>
    <w:rsid w:val="00DB6C38"/>
    <w:rsid w:val="00DB7DA4"/>
    <w:rsid w:val="00DC0538"/>
    <w:rsid w:val="00DC1018"/>
    <w:rsid w:val="00DC1022"/>
    <w:rsid w:val="00DC10AD"/>
    <w:rsid w:val="00DC19A6"/>
    <w:rsid w:val="00DC28CB"/>
    <w:rsid w:val="00DC368C"/>
    <w:rsid w:val="00DC5813"/>
    <w:rsid w:val="00DC7990"/>
    <w:rsid w:val="00DD0ED2"/>
    <w:rsid w:val="00DD30B3"/>
    <w:rsid w:val="00DD381F"/>
    <w:rsid w:val="00DD38E2"/>
    <w:rsid w:val="00DD4478"/>
    <w:rsid w:val="00DD670E"/>
    <w:rsid w:val="00DD725B"/>
    <w:rsid w:val="00DD7683"/>
    <w:rsid w:val="00DE095D"/>
    <w:rsid w:val="00DE236D"/>
    <w:rsid w:val="00DE2A21"/>
    <w:rsid w:val="00DE2AAF"/>
    <w:rsid w:val="00DE31EA"/>
    <w:rsid w:val="00DE3AC4"/>
    <w:rsid w:val="00DE5A2F"/>
    <w:rsid w:val="00DE5DAE"/>
    <w:rsid w:val="00DE610F"/>
    <w:rsid w:val="00DE617A"/>
    <w:rsid w:val="00DE653A"/>
    <w:rsid w:val="00DE6E0D"/>
    <w:rsid w:val="00DE7339"/>
    <w:rsid w:val="00DF0F1D"/>
    <w:rsid w:val="00DF1762"/>
    <w:rsid w:val="00DF2753"/>
    <w:rsid w:val="00DF2BDE"/>
    <w:rsid w:val="00DF376E"/>
    <w:rsid w:val="00DF3A09"/>
    <w:rsid w:val="00DF43AC"/>
    <w:rsid w:val="00DF4500"/>
    <w:rsid w:val="00DF4668"/>
    <w:rsid w:val="00DF4A07"/>
    <w:rsid w:val="00DF5BE1"/>
    <w:rsid w:val="00DF609A"/>
    <w:rsid w:val="00E019C5"/>
    <w:rsid w:val="00E025B0"/>
    <w:rsid w:val="00E02896"/>
    <w:rsid w:val="00E043E4"/>
    <w:rsid w:val="00E05234"/>
    <w:rsid w:val="00E060C3"/>
    <w:rsid w:val="00E07206"/>
    <w:rsid w:val="00E07ECF"/>
    <w:rsid w:val="00E10152"/>
    <w:rsid w:val="00E11F14"/>
    <w:rsid w:val="00E1259E"/>
    <w:rsid w:val="00E13CA4"/>
    <w:rsid w:val="00E14DDD"/>
    <w:rsid w:val="00E15ACD"/>
    <w:rsid w:val="00E20416"/>
    <w:rsid w:val="00E22363"/>
    <w:rsid w:val="00E22FF4"/>
    <w:rsid w:val="00E24AC7"/>
    <w:rsid w:val="00E24AF1"/>
    <w:rsid w:val="00E2576E"/>
    <w:rsid w:val="00E26EE8"/>
    <w:rsid w:val="00E27033"/>
    <w:rsid w:val="00E307ED"/>
    <w:rsid w:val="00E320F8"/>
    <w:rsid w:val="00E3297D"/>
    <w:rsid w:val="00E32A9E"/>
    <w:rsid w:val="00E3389F"/>
    <w:rsid w:val="00E34062"/>
    <w:rsid w:val="00E344AC"/>
    <w:rsid w:val="00E358EF"/>
    <w:rsid w:val="00E3593F"/>
    <w:rsid w:val="00E3630B"/>
    <w:rsid w:val="00E369EE"/>
    <w:rsid w:val="00E37F29"/>
    <w:rsid w:val="00E404AA"/>
    <w:rsid w:val="00E40585"/>
    <w:rsid w:val="00E40EC0"/>
    <w:rsid w:val="00E42090"/>
    <w:rsid w:val="00E43EB9"/>
    <w:rsid w:val="00E45730"/>
    <w:rsid w:val="00E46BF8"/>
    <w:rsid w:val="00E4779C"/>
    <w:rsid w:val="00E47DF3"/>
    <w:rsid w:val="00E51184"/>
    <w:rsid w:val="00E51445"/>
    <w:rsid w:val="00E53043"/>
    <w:rsid w:val="00E5310D"/>
    <w:rsid w:val="00E547DA"/>
    <w:rsid w:val="00E552E0"/>
    <w:rsid w:val="00E5543A"/>
    <w:rsid w:val="00E60CE7"/>
    <w:rsid w:val="00E6181B"/>
    <w:rsid w:val="00E65725"/>
    <w:rsid w:val="00E65C60"/>
    <w:rsid w:val="00E660E4"/>
    <w:rsid w:val="00E665A3"/>
    <w:rsid w:val="00E671C5"/>
    <w:rsid w:val="00E6762B"/>
    <w:rsid w:val="00E676DF"/>
    <w:rsid w:val="00E71858"/>
    <w:rsid w:val="00E7229C"/>
    <w:rsid w:val="00E7234E"/>
    <w:rsid w:val="00E72CE9"/>
    <w:rsid w:val="00E72D19"/>
    <w:rsid w:val="00E730E4"/>
    <w:rsid w:val="00E738AD"/>
    <w:rsid w:val="00E73B39"/>
    <w:rsid w:val="00E7429C"/>
    <w:rsid w:val="00E745B5"/>
    <w:rsid w:val="00E75117"/>
    <w:rsid w:val="00E75B51"/>
    <w:rsid w:val="00E80BFD"/>
    <w:rsid w:val="00E8164E"/>
    <w:rsid w:val="00E81C10"/>
    <w:rsid w:val="00E81F4F"/>
    <w:rsid w:val="00E82272"/>
    <w:rsid w:val="00E82D78"/>
    <w:rsid w:val="00E8373D"/>
    <w:rsid w:val="00E8451A"/>
    <w:rsid w:val="00E85416"/>
    <w:rsid w:val="00E8666F"/>
    <w:rsid w:val="00E87BD8"/>
    <w:rsid w:val="00E87CCF"/>
    <w:rsid w:val="00E9096A"/>
    <w:rsid w:val="00E90D69"/>
    <w:rsid w:val="00E91599"/>
    <w:rsid w:val="00E91F76"/>
    <w:rsid w:val="00E93B8B"/>
    <w:rsid w:val="00E9428C"/>
    <w:rsid w:val="00E94C10"/>
    <w:rsid w:val="00E953F9"/>
    <w:rsid w:val="00E95BAA"/>
    <w:rsid w:val="00E95C7B"/>
    <w:rsid w:val="00E95F9B"/>
    <w:rsid w:val="00E9737F"/>
    <w:rsid w:val="00EA032E"/>
    <w:rsid w:val="00EA1373"/>
    <w:rsid w:val="00EA13B8"/>
    <w:rsid w:val="00EA16E2"/>
    <w:rsid w:val="00EA1A55"/>
    <w:rsid w:val="00EA4111"/>
    <w:rsid w:val="00EA43E3"/>
    <w:rsid w:val="00EA4A74"/>
    <w:rsid w:val="00EA4EDD"/>
    <w:rsid w:val="00EA5A82"/>
    <w:rsid w:val="00EA5ADE"/>
    <w:rsid w:val="00EA6963"/>
    <w:rsid w:val="00EA7428"/>
    <w:rsid w:val="00EA7E4F"/>
    <w:rsid w:val="00EB0F59"/>
    <w:rsid w:val="00EB5DDA"/>
    <w:rsid w:val="00EB6A05"/>
    <w:rsid w:val="00EB6D07"/>
    <w:rsid w:val="00EB6E53"/>
    <w:rsid w:val="00EB7993"/>
    <w:rsid w:val="00EB7AEF"/>
    <w:rsid w:val="00EC0BA1"/>
    <w:rsid w:val="00EC2047"/>
    <w:rsid w:val="00EC20C1"/>
    <w:rsid w:val="00EC35E3"/>
    <w:rsid w:val="00EC3C6E"/>
    <w:rsid w:val="00EC4088"/>
    <w:rsid w:val="00EC4756"/>
    <w:rsid w:val="00EC493F"/>
    <w:rsid w:val="00EC4CC7"/>
    <w:rsid w:val="00EC6EF4"/>
    <w:rsid w:val="00ED0BC4"/>
    <w:rsid w:val="00ED0E66"/>
    <w:rsid w:val="00ED1CBB"/>
    <w:rsid w:val="00ED2F16"/>
    <w:rsid w:val="00ED2F1B"/>
    <w:rsid w:val="00ED391E"/>
    <w:rsid w:val="00ED6E84"/>
    <w:rsid w:val="00ED70F3"/>
    <w:rsid w:val="00ED712D"/>
    <w:rsid w:val="00ED72D5"/>
    <w:rsid w:val="00ED7C67"/>
    <w:rsid w:val="00EE0EC0"/>
    <w:rsid w:val="00EE282D"/>
    <w:rsid w:val="00EE2C3E"/>
    <w:rsid w:val="00EE340B"/>
    <w:rsid w:val="00EE377C"/>
    <w:rsid w:val="00EE3B6B"/>
    <w:rsid w:val="00EE5F3B"/>
    <w:rsid w:val="00EE6716"/>
    <w:rsid w:val="00EE6839"/>
    <w:rsid w:val="00EE6BE9"/>
    <w:rsid w:val="00EE6CAE"/>
    <w:rsid w:val="00EE79CE"/>
    <w:rsid w:val="00EF02A6"/>
    <w:rsid w:val="00EF0E3D"/>
    <w:rsid w:val="00EF366D"/>
    <w:rsid w:val="00EF4387"/>
    <w:rsid w:val="00EF4A0C"/>
    <w:rsid w:val="00EF5964"/>
    <w:rsid w:val="00EF5AB5"/>
    <w:rsid w:val="00EF6519"/>
    <w:rsid w:val="00EF7028"/>
    <w:rsid w:val="00EF740F"/>
    <w:rsid w:val="00EF79CA"/>
    <w:rsid w:val="00EF7E30"/>
    <w:rsid w:val="00EF7E43"/>
    <w:rsid w:val="00F00AB7"/>
    <w:rsid w:val="00F01A0D"/>
    <w:rsid w:val="00F01E92"/>
    <w:rsid w:val="00F01EA0"/>
    <w:rsid w:val="00F04515"/>
    <w:rsid w:val="00F04980"/>
    <w:rsid w:val="00F100EA"/>
    <w:rsid w:val="00F10A3B"/>
    <w:rsid w:val="00F116FC"/>
    <w:rsid w:val="00F11837"/>
    <w:rsid w:val="00F12376"/>
    <w:rsid w:val="00F14742"/>
    <w:rsid w:val="00F15650"/>
    <w:rsid w:val="00F15ED4"/>
    <w:rsid w:val="00F1755A"/>
    <w:rsid w:val="00F17668"/>
    <w:rsid w:val="00F234AE"/>
    <w:rsid w:val="00F240CF"/>
    <w:rsid w:val="00F24200"/>
    <w:rsid w:val="00F27222"/>
    <w:rsid w:val="00F2783E"/>
    <w:rsid w:val="00F27B1D"/>
    <w:rsid w:val="00F30660"/>
    <w:rsid w:val="00F31FB0"/>
    <w:rsid w:val="00F3361B"/>
    <w:rsid w:val="00F37B19"/>
    <w:rsid w:val="00F4064F"/>
    <w:rsid w:val="00F4124E"/>
    <w:rsid w:val="00F41830"/>
    <w:rsid w:val="00F42E9C"/>
    <w:rsid w:val="00F43235"/>
    <w:rsid w:val="00F43E05"/>
    <w:rsid w:val="00F441F0"/>
    <w:rsid w:val="00F4655F"/>
    <w:rsid w:val="00F465A6"/>
    <w:rsid w:val="00F47812"/>
    <w:rsid w:val="00F51152"/>
    <w:rsid w:val="00F51DBF"/>
    <w:rsid w:val="00F5252B"/>
    <w:rsid w:val="00F55704"/>
    <w:rsid w:val="00F56EA9"/>
    <w:rsid w:val="00F5793F"/>
    <w:rsid w:val="00F6264F"/>
    <w:rsid w:val="00F6277E"/>
    <w:rsid w:val="00F635B2"/>
    <w:rsid w:val="00F646D4"/>
    <w:rsid w:val="00F64925"/>
    <w:rsid w:val="00F65117"/>
    <w:rsid w:val="00F663B8"/>
    <w:rsid w:val="00F672D0"/>
    <w:rsid w:val="00F67D77"/>
    <w:rsid w:val="00F70213"/>
    <w:rsid w:val="00F708F6"/>
    <w:rsid w:val="00F71C9E"/>
    <w:rsid w:val="00F71DD0"/>
    <w:rsid w:val="00F72A13"/>
    <w:rsid w:val="00F73EBC"/>
    <w:rsid w:val="00F74AFB"/>
    <w:rsid w:val="00F74B90"/>
    <w:rsid w:val="00F763A2"/>
    <w:rsid w:val="00F77146"/>
    <w:rsid w:val="00F80427"/>
    <w:rsid w:val="00F8065D"/>
    <w:rsid w:val="00F80DF9"/>
    <w:rsid w:val="00F81ED2"/>
    <w:rsid w:val="00F82401"/>
    <w:rsid w:val="00F82A58"/>
    <w:rsid w:val="00F8399B"/>
    <w:rsid w:val="00F8436E"/>
    <w:rsid w:val="00F84D06"/>
    <w:rsid w:val="00F85351"/>
    <w:rsid w:val="00F853F5"/>
    <w:rsid w:val="00F85404"/>
    <w:rsid w:val="00F85FF0"/>
    <w:rsid w:val="00F86D9D"/>
    <w:rsid w:val="00F86EF7"/>
    <w:rsid w:val="00F871EE"/>
    <w:rsid w:val="00F90777"/>
    <w:rsid w:val="00F908ED"/>
    <w:rsid w:val="00F93EC1"/>
    <w:rsid w:val="00F94757"/>
    <w:rsid w:val="00F94E64"/>
    <w:rsid w:val="00F95757"/>
    <w:rsid w:val="00F95EC5"/>
    <w:rsid w:val="00F96ACB"/>
    <w:rsid w:val="00F96E93"/>
    <w:rsid w:val="00FA171D"/>
    <w:rsid w:val="00FA2944"/>
    <w:rsid w:val="00FA332C"/>
    <w:rsid w:val="00FA342B"/>
    <w:rsid w:val="00FA3D00"/>
    <w:rsid w:val="00FA40B9"/>
    <w:rsid w:val="00FA42AA"/>
    <w:rsid w:val="00FA59B6"/>
    <w:rsid w:val="00FA6B1C"/>
    <w:rsid w:val="00FA6ED7"/>
    <w:rsid w:val="00FA7415"/>
    <w:rsid w:val="00FA78E8"/>
    <w:rsid w:val="00FA7C88"/>
    <w:rsid w:val="00FB150F"/>
    <w:rsid w:val="00FB29EA"/>
    <w:rsid w:val="00FB2AF0"/>
    <w:rsid w:val="00FB2F69"/>
    <w:rsid w:val="00FB5F62"/>
    <w:rsid w:val="00FB7FFD"/>
    <w:rsid w:val="00FC0636"/>
    <w:rsid w:val="00FC0FC2"/>
    <w:rsid w:val="00FC1AC4"/>
    <w:rsid w:val="00FC29AD"/>
    <w:rsid w:val="00FC2A75"/>
    <w:rsid w:val="00FC3853"/>
    <w:rsid w:val="00FC3DCD"/>
    <w:rsid w:val="00FC4195"/>
    <w:rsid w:val="00FC4824"/>
    <w:rsid w:val="00FC4A79"/>
    <w:rsid w:val="00FC523E"/>
    <w:rsid w:val="00FC5C0A"/>
    <w:rsid w:val="00FC7475"/>
    <w:rsid w:val="00FD245D"/>
    <w:rsid w:val="00FD39DF"/>
    <w:rsid w:val="00FD4846"/>
    <w:rsid w:val="00FD4E1B"/>
    <w:rsid w:val="00FD5944"/>
    <w:rsid w:val="00FD5C4D"/>
    <w:rsid w:val="00FD76E9"/>
    <w:rsid w:val="00FD7CBB"/>
    <w:rsid w:val="00FD7D70"/>
    <w:rsid w:val="00FE1F34"/>
    <w:rsid w:val="00FE27AC"/>
    <w:rsid w:val="00FE38EB"/>
    <w:rsid w:val="00FE3A64"/>
    <w:rsid w:val="00FE43A9"/>
    <w:rsid w:val="00FE46BA"/>
    <w:rsid w:val="00FE59B2"/>
    <w:rsid w:val="00FE5D99"/>
    <w:rsid w:val="00FE7575"/>
    <w:rsid w:val="00FE7680"/>
    <w:rsid w:val="00FE7867"/>
    <w:rsid w:val="00FF062C"/>
    <w:rsid w:val="00FF0A2E"/>
    <w:rsid w:val="00FF227C"/>
    <w:rsid w:val="00FF41D7"/>
    <w:rsid w:val="00FF4241"/>
    <w:rsid w:val="00FF71C2"/>
    <w:rsid w:val="00FF7F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1AA59A"/>
  <w15:chartTrackingRefBased/>
  <w15:docId w15:val="{E956EA96-4810-49F8-9EB0-E68D9D4C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36FEC"/>
    <w:rPr>
      <w:rFonts w:ascii="Times New Roman" w:hAnsi="Times New Roman"/>
      <w:sz w:val="28"/>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KUJKnormal">
    <w:name w:val="KUJK_normal"/>
    <w:basedOn w:val="Normln"/>
    <w:link w:val="KUJKnormalChar"/>
    <w:qFormat/>
    <w:rsid w:val="00596E41"/>
    <w:pPr>
      <w:contextualSpacing/>
      <w:jc w:val="both"/>
    </w:pPr>
    <w:rPr>
      <w:rFonts w:ascii="Arial" w:hAnsi="Arial"/>
      <w:sz w:val="20"/>
      <w:szCs w:val="28"/>
    </w:rPr>
  </w:style>
  <w:style w:type="paragraph" w:styleId="Zhlav">
    <w:name w:val="header"/>
    <w:basedOn w:val="Normln"/>
    <w:link w:val="ZhlavChar"/>
    <w:uiPriority w:val="99"/>
    <w:unhideWhenUsed/>
    <w:rsid w:val="002C5539"/>
    <w:pPr>
      <w:tabs>
        <w:tab w:val="center" w:pos="4536"/>
        <w:tab w:val="right" w:pos="9072"/>
      </w:tabs>
    </w:pPr>
  </w:style>
  <w:style w:type="character" w:customStyle="1" w:styleId="ZhlavChar">
    <w:name w:val="Záhlaví Char"/>
    <w:basedOn w:val="Standardnpsmoodstavce"/>
    <w:link w:val="Zhlav"/>
    <w:uiPriority w:val="99"/>
    <w:rsid w:val="002C5539"/>
  </w:style>
  <w:style w:type="paragraph" w:styleId="Zpat">
    <w:name w:val="footer"/>
    <w:basedOn w:val="Normln"/>
    <w:link w:val="ZpatChar"/>
    <w:uiPriority w:val="99"/>
    <w:unhideWhenUsed/>
    <w:rsid w:val="002C5539"/>
    <w:pPr>
      <w:tabs>
        <w:tab w:val="center" w:pos="4536"/>
        <w:tab w:val="right" w:pos="9072"/>
      </w:tabs>
    </w:pPr>
  </w:style>
  <w:style w:type="character" w:customStyle="1" w:styleId="ZpatChar">
    <w:name w:val="Zápatí Char"/>
    <w:basedOn w:val="Standardnpsmoodstavce"/>
    <w:link w:val="Zpat"/>
    <w:uiPriority w:val="99"/>
    <w:rsid w:val="002C5539"/>
  </w:style>
  <w:style w:type="paragraph" w:styleId="Textbubliny">
    <w:name w:val="Balloon Text"/>
    <w:basedOn w:val="Normln"/>
    <w:link w:val="TextbublinyChar"/>
    <w:uiPriority w:val="99"/>
    <w:semiHidden/>
    <w:unhideWhenUsed/>
    <w:rsid w:val="002C5539"/>
    <w:rPr>
      <w:rFonts w:ascii="Tahoma" w:hAnsi="Tahoma" w:cs="Tahoma"/>
      <w:sz w:val="16"/>
      <w:szCs w:val="16"/>
    </w:rPr>
  </w:style>
  <w:style w:type="character" w:customStyle="1" w:styleId="TextbublinyChar">
    <w:name w:val="Text bubliny Char"/>
    <w:link w:val="Textbubliny"/>
    <w:uiPriority w:val="99"/>
    <w:semiHidden/>
    <w:rsid w:val="002C5539"/>
    <w:rPr>
      <w:rFonts w:ascii="Tahoma" w:hAnsi="Tahoma" w:cs="Tahoma"/>
      <w:sz w:val="16"/>
      <w:szCs w:val="16"/>
    </w:rPr>
  </w:style>
  <w:style w:type="paragraph" w:customStyle="1" w:styleId="KUJKpismenny">
    <w:name w:val="KUJK_pismenny"/>
    <w:basedOn w:val="KUJKnormal"/>
    <w:qFormat/>
    <w:rsid w:val="005049BA"/>
    <w:pPr>
      <w:numPr>
        <w:numId w:val="2"/>
      </w:numPr>
    </w:pPr>
  </w:style>
  <w:style w:type="paragraph" w:customStyle="1" w:styleId="KUJKcislovany">
    <w:name w:val="KUJK_cislovany"/>
    <w:basedOn w:val="KUJKnormal"/>
    <w:next w:val="KUJKnormal"/>
    <w:qFormat/>
    <w:rsid w:val="000E58DA"/>
    <w:pPr>
      <w:numPr>
        <w:numId w:val="3"/>
      </w:numPr>
      <w:ind w:left="284" w:hanging="284"/>
    </w:pPr>
  </w:style>
  <w:style w:type="paragraph" w:customStyle="1" w:styleId="KUJKdoplnek2">
    <w:name w:val="KUJK_doplnek2"/>
    <w:basedOn w:val="KUJKnormal"/>
    <w:next w:val="KUJKnormal"/>
    <w:qFormat/>
    <w:rsid w:val="00E8451A"/>
    <w:pPr>
      <w:numPr>
        <w:ilvl w:val="1"/>
        <w:numId w:val="8"/>
      </w:numPr>
    </w:pPr>
    <w:rPr>
      <w:b/>
    </w:rPr>
  </w:style>
  <w:style w:type="paragraph" w:customStyle="1" w:styleId="KUJKPolozka">
    <w:name w:val="KUJK_Polozka"/>
    <w:basedOn w:val="KUJKnormal"/>
    <w:next w:val="KUJKnormal"/>
    <w:qFormat/>
    <w:rsid w:val="00FE27AC"/>
    <w:pPr>
      <w:numPr>
        <w:numId w:val="8"/>
      </w:numPr>
    </w:pPr>
    <w:rPr>
      <w:b/>
    </w:rPr>
  </w:style>
  <w:style w:type="paragraph" w:customStyle="1" w:styleId="KUJKtucny">
    <w:name w:val="KUJK_tucny"/>
    <w:basedOn w:val="KUJKnormal"/>
    <w:next w:val="KUJKnormal"/>
    <w:qFormat/>
    <w:rsid w:val="005901E4"/>
    <w:rPr>
      <w:b/>
    </w:rPr>
  </w:style>
  <w:style w:type="numbering" w:customStyle="1" w:styleId="KUJKviceurovnovy">
    <w:name w:val="KUJK_viceurovnovy"/>
    <w:uiPriority w:val="99"/>
    <w:rsid w:val="005901E4"/>
    <w:pPr>
      <w:numPr>
        <w:numId w:val="5"/>
      </w:numPr>
    </w:pPr>
  </w:style>
  <w:style w:type="paragraph" w:styleId="Odstavecseseznamem">
    <w:name w:val="List Paragraph"/>
    <w:basedOn w:val="Normln"/>
    <w:uiPriority w:val="34"/>
    <w:qFormat/>
    <w:rsid w:val="005901E4"/>
    <w:pPr>
      <w:ind w:left="720"/>
      <w:contextualSpacing/>
    </w:pPr>
  </w:style>
  <w:style w:type="character" w:customStyle="1" w:styleId="KUJKSkrytytext">
    <w:name w:val="KUJK_Skryty_text"/>
    <w:qFormat/>
    <w:rsid w:val="00836FEC"/>
    <w:rPr>
      <w:rFonts w:ascii="Arial" w:hAnsi="Arial"/>
      <w:color w:val="C00000"/>
      <w:sz w:val="20"/>
    </w:rPr>
  </w:style>
  <w:style w:type="paragraph" w:customStyle="1" w:styleId="KUJKmezeraDZ">
    <w:name w:val="KUJK_mezeraDZ"/>
    <w:basedOn w:val="KUJKnormal"/>
    <w:next w:val="KUJKnormal"/>
    <w:link w:val="KUJKmezeraDZChar"/>
    <w:qFormat/>
    <w:rsid w:val="00412380"/>
    <w:rPr>
      <w:sz w:val="12"/>
    </w:rPr>
  </w:style>
  <w:style w:type="paragraph" w:customStyle="1" w:styleId="KUJKnadpisDZ">
    <w:name w:val="KUJK_nadpisDZ"/>
    <w:basedOn w:val="KUJKtucny"/>
    <w:next w:val="KUJKmezeraDZ"/>
    <w:link w:val="KUJKnadpisDZChar"/>
    <w:qFormat/>
    <w:rsid w:val="00412380"/>
  </w:style>
  <w:style w:type="character" w:customStyle="1" w:styleId="KUJKnormalChar">
    <w:name w:val="KUJK_normal Char"/>
    <w:link w:val="KUJKnormal"/>
    <w:rsid w:val="00596E41"/>
    <w:rPr>
      <w:rFonts w:ascii="Arial" w:hAnsi="Arial"/>
      <w:szCs w:val="28"/>
      <w:lang w:eastAsia="en-US"/>
    </w:rPr>
  </w:style>
  <w:style w:type="character" w:customStyle="1" w:styleId="KUJKmezeraDZChar">
    <w:name w:val="KUJK_mezeraDZ Char"/>
    <w:link w:val="KUJKmezeraDZ"/>
    <w:rsid w:val="00412380"/>
    <w:rPr>
      <w:rFonts w:ascii="Arial" w:hAnsi="Arial"/>
      <w:sz w:val="12"/>
      <w:szCs w:val="28"/>
      <w:lang w:eastAsia="en-US"/>
    </w:rPr>
  </w:style>
  <w:style w:type="paragraph" w:customStyle="1" w:styleId="KUJKZapati">
    <w:name w:val="KUJK_Zapati"/>
    <w:basedOn w:val="KUJKnormal"/>
    <w:next w:val="KUJKnormal"/>
    <w:qFormat/>
    <w:rsid w:val="00EF4387"/>
    <w:rPr>
      <w:sz w:val="18"/>
    </w:rPr>
  </w:style>
  <w:style w:type="character" w:customStyle="1" w:styleId="KUJKnadpisDZChar">
    <w:name w:val="KUJK_nadpisDZ Char"/>
    <w:link w:val="KUJKnadpisDZ"/>
    <w:rsid w:val="00412380"/>
    <w:rPr>
      <w:rFonts w:ascii="Arial" w:hAnsi="Arial"/>
      <w:b/>
      <w:sz w:val="12"/>
      <w:szCs w:val="28"/>
      <w:lang w:eastAsia="en-US"/>
    </w:rPr>
  </w:style>
  <w:style w:type="paragraph" w:styleId="Titulek">
    <w:name w:val="caption"/>
    <w:basedOn w:val="Normln"/>
    <w:next w:val="Normln"/>
    <w:uiPriority w:val="35"/>
    <w:semiHidden/>
    <w:unhideWhenUsed/>
    <w:qFormat/>
    <w:rsid w:val="00D665BB"/>
    <w:rPr>
      <w:b/>
      <w:bCs/>
      <w:sz w:val="20"/>
      <w:szCs w:val="20"/>
    </w:rPr>
  </w:style>
  <w:style w:type="table" w:styleId="Mkatabulky">
    <w:name w:val="Table Grid"/>
    <w:basedOn w:val="Normlntabulka"/>
    <w:uiPriority w:val="39"/>
    <w:rsid w:val="00D665BB"/>
    <w:rPr>
      <w:kern w:val="2"/>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D665BB"/>
    <w:pPr>
      <w:widowControl w:val="0"/>
      <w:autoSpaceDE w:val="0"/>
      <w:autoSpaceDN w:val="0"/>
    </w:pPr>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2812</Words>
  <Characters>16597</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PilsCom</Company>
  <LinksUpToDate>false</LinksUpToDate>
  <CharactersWithSpaces>19371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Šimůnková</dc:creator>
  <cp:keywords/>
  <cp:lastModifiedBy>Mrázková Radmila</cp:lastModifiedBy>
  <cp:revision>2</cp:revision>
  <dcterms:created xsi:type="dcterms:W3CDTF">2023-08-30T14:25:00Z</dcterms:created>
  <dcterms:modified xsi:type="dcterms:W3CDTF">2023-08-30T14:25:00Z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_Jednani">
    <vt:i4>6211060</vt:i4>
  </property>
  <property fmtid="{D5CDD505-2E9C-101B-9397-08002B2CF9AE}" pid="3" name="ID_Navrh">
    <vt:i4>6332768</vt:i4>
  </property>
  <property fmtid="{D5CDD505-2E9C-101B-9397-08002B2CF9AE}" pid="4" name="UlozitJako">
    <vt:lpwstr>C:\Users\mrazkova\AppData\Local\Temp\iU29116460\Zastupitelstvo\2023-06-22\Navrhy\252-ZK-23.</vt:lpwstr>
  </property>
  <property fmtid="{D5CDD505-2E9C-101B-9397-08002B2CF9AE}" pid="5" name="Zpracovat">
    <vt:bool>false</vt:bool>
  </property>
</Properties>
</file>