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A3A6D" w14:paraId="024A9040" w14:textId="77777777" w:rsidTr="003D1647">
        <w:trPr>
          <w:trHeight w:hRule="exact" w:val="397"/>
        </w:trPr>
        <w:tc>
          <w:tcPr>
            <w:tcW w:w="2376" w:type="dxa"/>
            <w:hideMark/>
          </w:tcPr>
          <w:p w14:paraId="477CE432" w14:textId="77777777" w:rsidR="006A3A6D" w:rsidRDefault="006A3A6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D4B3226" w14:textId="77777777" w:rsidR="006A3A6D" w:rsidRDefault="006A3A6D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68CFA96E" w14:textId="77777777" w:rsidR="006A3A6D" w:rsidRDefault="006A3A6D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1A3C1B3" w14:textId="77777777" w:rsidR="006A3A6D" w:rsidRDefault="006A3A6D" w:rsidP="00970720">
            <w:pPr>
              <w:pStyle w:val="KUJKnormal"/>
            </w:pPr>
          </w:p>
        </w:tc>
      </w:tr>
      <w:tr w:rsidR="006A3A6D" w14:paraId="32CED62A" w14:textId="77777777" w:rsidTr="003D1647">
        <w:trPr>
          <w:cantSplit/>
          <w:trHeight w:hRule="exact" w:val="397"/>
        </w:trPr>
        <w:tc>
          <w:tcPr>
            <w:tcW w:w="2376" w:type="dxa"/>
            <w:hideMark/>
          </w:tcPr>
          <w:p w14:paraId="018C9EC7" w14:textId="77777777" w:rsidR="006A3A6D" w:rsidRDefault="006A3A6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AB3E7C3" w14:textId="77777777" w:rsidR="006A3A6D" w:rsidRDefault="006A3A6D" w:rsidP="00970720">
            <w:pPr>
              <w:pStyle w:val="KUJKnormal"/>
            </w:pPr>
            <w:r>
              <w:t>251/ZK/23</w:t>
            </w:r>
          </w:p>
        </w:tc>
      </w:tr>
      <w:tr w:rsidR="006A3A6D" w14:paraId="3407D537" w14:textId="77777777" w:rsidTr="003D1647">
        <w:trPr>
          <w:trHeight w:val="397"/>
        </w:trPr>
        <w:tc>
          <w:tcPr>
            <w:tcW w:w="2376" w:type="dxa"/>
          </w:tcPr>
          <w:p w14:paraId="43FAD296" w14:textId="77777777" w:rsidR="006A3A6D" w:rsidRDefault="006A3A6D" w:rsidP="00970720"/>
          <w:p w14:paraId="086D9040" w14:textId="77777777" w:rsidR="006A3A6D" w:rsidRDefault="006A3A6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E438CDD" w14:textId="77777777" w:rsidR="006A3A6D" w:rsidRDefault="006A3A6D" w:rsidP="00970720"/>
          <w:p w14:paraId="307FDB2B" w14:textId="77777777" w:rsidR="006A3A6D" w:rsidRDefault="006A3A6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Zahájení realizace projektu „Zvýšení kybernetické bezpečnosti   v Jihočeském kraji I“</w:t>
            </w:r>
          </w:p>
        </w:tc>
      </w:tr>
    </w:tbl>
    <w:p w14:paraId="2B8B7B98" w14:textId="77777777" w:rsidR="006A3A6D" w:rsidRDefault="006A3A6D" w:rsidP="003D1647">
      <w:pPr>
        <w:pStyle w:val="KUJKnormal"/>
        <w:rPr>
          <w:b/>
          <w:bCs/>
        </w:rPr>
      </w:pPr>
      <w:r>
        <w:rPr>
          <w:b/>
          <w:bCs/>
        </w:rPr>
        <w:pict w14:anchorId="17703A65">
          <v:rect id="_x0000_i1026" style="width:453.6pt;height:1.5pt" o:hralign="center" o:hrstd="t" o:hrnoshade="t" o:hr="t" fillcolor="black" stroked="f"/>
        </w:pict>
      </w:r>
    </w:p>
    <w:p w14:paraId="21113D2E" w14:textId="77777777" w:rsidR="006A3A6D" w:rsidRDefault="006A3A6D" w:rsidP="003D1647">
      <w:pPr>
        <w:pStyle w:val="KUJKnormal"/>
      </w:pPr>
    </w:p>
    <w:p w14:paraId="2D64C1B6" w14:textId="77777777" w:rsidR="006A3A6D" w:rsidRDefault="006A3A6D" w:rsidP="003D164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A3A6D" w14:paraId="25B63A8C" w14:textId="77777777" w:rsidTr="002559B8">
        <w:trPr>
          <w:trHeight w:val="397"/>
        </w:trPr>
        <w:tc>
          <w:tcPr>
            <w:tcW w:w="2350" w:type="dxa"/>
            <w:hideMark/>
          </w:tcPr>
          <w:p w14:paraId="0D683F35" w14:textId="77777777" w:rsidR="006A3A6D" w:rsidRDefault="006A3A6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34D90CB" w14:textId="77777777" w:rsidR="006A3A6D" w:rsidRDefault="006A3A6D" w:rsidP="002559B8">
            <w:pPr>
              <w:pStyle w:val="KUJKnormal"/>
            </w:pPr>
            <w:r>
              <w:t>doc. Ing. Lucie Kozlová, Ph.D.</w:t>
            </w:r>
          </w:p>
          <w:p w14:paraId="01B8B2F6" w14:textId="77777777" w:rsidR="006A3A6D" w:rsidRDefault="006A3A6D" w:rsidP="002559B8"/>
        </w:tc>
      </w:tr>
      <w:tr w:rsidR="006A3A6D" w14:paraId="66B4DFFF" w14:textId="77777777" w:rsidTr="002559B8">
        <w:trPr>
          <w:trHeight w:val="397"/>
        </w:trPr>
        <w:tc>
          <w:tcPr>
            <w:tcW w:w="2350" w:type="dxa"/>
          </w:tcPr>
          <w:p w14:paraId="5AF0C2A9" w14:textId="77777777" w:rsidR="006A3A6D" w:rsidRDefault="006A3A6D" w:rsidP="002559B8">
            <w:pPr>
              <w:pStyle w:val="KUJKtucny"/>
            </w:pPr>
            <w:r>
              <w:t>Zpracoval:</w:t>
            </w:r>
          </w:p>
          <w:p w14:paraId="6168A7E8" w14:textId="77777777" w:rsidR="006A3A6D" w:rsidRDefault="006A3A6D" w:rsidP="002559B8"/>
        </w:tc>
        <w:tc>
          <w:tcPr>
            <w:tcW w:w="6862" w:type="dxa"/>
            <w:hideMark/>
          </w:tcPr>
          <w:p w14:paraId="06FE594F" w14:textId="77777777" w:rsidR="006A3A6D" w:rsidRDefault="006A3A6D" w:rsidP="002559B8">
            <w:pPr>
              <w:pStyle w:val="KUJKnormal"/>
            </w:pPr>
            <w:r>
              <w:t>OINF</w:t>
            </w:r>
          </w:p>
        </w:tc>
      </w:tr>
      <w:tr w:rsidR="006A3A6D" w14:paraId="3CD2DE7F" w14:textId="77777777" w:rsidTr="002559B8">
        <w:trPr>
          <w:trHeight w:val="397"/>
        </w:trPr>
        <w:tc>
          <w:tcPr>
            <w:tcW w:w="2350" w:type="dxa"/>
          </w:tcPr>
          <w:p w14:paraId="44023199" w14:textId="77777777" w:rsidR="006A3A6D" w:rsidRPr="009715F9" w:rsidRDefault="006A3A6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3358D01" w14:textId="77777777" w:rsidR="006A3A6D" w:rsidRDefault="006A3A6D" w:rsidP="002559B8"/>
        </w:tc>
        <w:tc>
          <w:tcPr>
            <w:tcW w:w="6862" w:type="dxa"/>
            <w:hideMark/>
          </w:tcPr>
          <w:p w14:paraId="586F31B5" w14:textId="77777777" w:rsidR="006A3A6D" w:rsidRDefault="006A3A6D" w:rsidP="002559B8">
            <w:pPr>
              <w:pStyle w:val="KUJKnormal"/>
            </w:pPr>
            <w:r>
              <w:t>Ing. František Beránek</w:t>
            </w:r>
          </w:p>
        </w:tc>
      </w:tr>
    </w:tbl>
    <w:p w14:paraId="00AE7DA4" w14:textId="77777777" w:rsidR="006A3A6D" w:rsidRDefault="006A3A6D" w:rsidP="003D1647">
      <w:pPr>
        <w:pStyle w:val="KUJKnormal"/>
      </w:pPr>
    </w:p>
    <w:p w14:paraId="4116A557" w14:textId="77777777" w:rsidR="006A3A6D" w:rsidRPr="0052161F" w:rsidRDefault="006A3A6D" w:rsidP="003D1647">
      <w:pPr>
        <w:pStyle w:val="KUJKtucny"/>
      </w:pPr>
      <w:r w:rsidRPr="0052161F">
        <w:t>NÁVRH USNESENÍ</w:t>
      </w:r>
    </w:p>
    <w:p w14:paraId="1CD1CD41" w14:textId="77777777" w:rsidR="006A3A6D" w:rsidRDefault="006A3A6D" w:rsidP="003D164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7BC02F7" w14:textId="77777777" w:rsidR="006A3A6D" w:rsidRDefault="006A3A6D" w:rsidP="003D1647">
      <w:pPr>
        <w:pStyle w:val="KUJKPolozka"/>
      </w:pPr>
      <w:r w:rsidRPr="00841DFC">
        <w:t>Zastupitelstvo Jihočeského kraje</w:t>
      </w:r>
    </w:p>
    <w:p w14:paraId="42CA9B17" w14:textId="77777777" w:rsidR="006A3A6D" w:rsidRDefault="006A3A6D" w:rsidP="00C418AD">
      <w:pPr>
        <w:pStyle w:val="KUJKdoplnek2"/>
        <w:ind w:left="357" w:hanging="357"/>
      </w:pPr>
      <w:r w:rsidRPr="00730306">
        <w:t>bere na vědomí</w:t>
      </w:r>
    </w:p>
    <w:p w14:paraId="71ACA7A1" w14:textId="77777777" w:rsidR="006A3A6D" w:rsidRDefault="006A3A6D" w:rsidP="00C418AD">
      <w:pPr>
        <w:pStyle w:val="KUJKnormal"/>
      </w:pPr>
      <w:r>
        <w:rPr>
          <w:rStyle w:val="normaltextrun"/>
          <w:rFonts w:cs="Arial"/>
          <w:color w:val="000000"/>
          <w:szCs w:val="20"/>
          <w:bdr w:val="none" w:sz="0" w:space="0" w:color="auto" w:frame="1"/>
        </w:rPr>
        <w:t>informace uvedené v důvodové zprávě návrhu č. 251/ZK/23;</w:t>
      </w:r>
    </w:p>
    <w:p w14:paraId="07A7C95F" w14:textId="77777777" w:rsidR="006A3A6D" w:rsidRPr="00E10FE7" w:rsidRDefault="006A3A6D" w:rsidP="00C418AD">
      <w:pPr>
        <w:pStyle w:val="KUJKdoplnek2"/>
      </w:pPr>
      <w:r w:rsidRPr="00AF7BAE">
        <w:t>schvaluje</w:t>
      </w:r>
    </w:p>
    <w:p w14:paraId="4AE4FAFB" w14:textId="77777777" w:rsidR="006A3A6D" w:rsidRDefault="006A3A6D" w:rsidP="00D4026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zahájení realizace projektu „Zvýšení kybernetické bezpečnosti v Jihočeském kraji I“ před vydáním Rozhodnutí o poskytnutí dotace s rizikem, že vynaložené výdaje mohou být pro projekt nezpůsobilé nebo projekt nebude podpořen v rámci 4. výzvy k předkládání žádostí o podporu z Integrovaného regionálního operačního programu 2021-2027 KYBERNETICKÁ BEZPEČNOST – SC 1.1 (PR);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D7D553C" w14:textId="77777777" w:rsidR="006A3A6D" w:rsidRDefault="006A3A6D" w:rsidP="00C546A5">
      <w:pPr>
        <w:pStyle w:val="KUJKdoplnek2"/>
      </w:pPr>
      <w:r w:rsidRPr="0021676C">
        <w:t>ukládá</w:t>
      </w:r>
    </w:p>
    <w:p w14:paraId="5C3BC7C5" w14:textId="77777777" w:rsidR="006A3A6D" w:rsidRDefault="006A3A6D" w:rsidP="00C418AD">
      <w:pPr>
        <w:pStyle w:val="KUJKnormal"/>
      </w:pPr>
      <w:r>
        <w:t>JUDr. Lukáši Glaserovi, řediteli krajského úřadu, zajistit realizaci usnesení.</w:t>
      </w:r>
    </w:p>
    <w:p w14:paraId="7C6BBCC2" w14:textId="77777777" w:rsidR="006A3A6D" w:rsidRDefault="006A3A6D" w:rsidP="00C418AD">
      <w:pPr>
        <w:pStyle w:val="KUJKnormal"/>
      </w:pPr>
    </w:p>
    <w:p w14:paraId="4C3569C5" w14:textId="77777777" w:rsidR="006A3A6D" w:rsidRDefault="006A3A6D" w:rsidP="00C418AD">
      <w:pPr>
        <w:pStyle w:val="KUJKmezeraDZ"/>
      </w:pPr>
      <w:bookmarkStart w:id="1" w:name="US_DuvodZprava"/>
      <w:bookmarkEnd w:id="1"/>
    </w:p>
    <w:p w14:paraId="382777D1" w14:textId="77777777" w:rsidR="006A3A6D" w:rsidRPr="00A44134" w:rsidRDefault="006A3A6D" w:rsidP="00A44134">
      <w:pPr>
        <w:pStyle w:val="KUJKnormal"/>
      </w:pPr>
    </w:p>
    <w:p w14:paraId="5D2C712E" w14:textId="77777777" w:rsidR="006A3A6D" w:rsidRDefault="006A3A6D" w:rsidP="00C418AD">
      <w:pPr>
        <w:pStyle w:val="KUJKnadpisDZ"/>
      </w:pPr>
      <w:r>
        <w:t>DŮVODOVÁ ZPRÁVA</w:t>
      </w:r>
    </w:p>
    <w:p w14:paraId="0CFECCE7" w14:textId="77777777" w:rsidR="006A3A6D" w:rsidRPr="009B7B0B" w:rsidRDefault="006A3A6D" w:rsidP="00C418AD">
      <w:pPr>
        <w:pStyle w:val="KUJKmezeraDZ"/>
      </w:pPr>
    </w:p>
    <w:p w14:paraId="26076F92" w14:textId="77777777" w:rsidR="006A3A6D" w:rsidRDefault="006A3A6D" w:rsidP="00D40268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Hlavním cílem projektu je zvýšení kybernetické bezpečnosti a naplnění požadavků daných zákonem č. 181/2014 Sb., o kybernetické bezpečnosti a o změně souvisejících zákonů (zákon o kybernetické bezpečnosti) (dále „ZoKB“) a vyhlášky č. 82/2018 Sb., o kybernetické bezpečnosti (dále „VoKB“), tj.  zvýšení bezpečnosti významných informačních systémů (VIS), informačních systémů (IS) a komunikačních systémů (KS) žadatele, a to mimo informační systémy k ochraně utajovaných informací (ISOUI). </w:t>
      </w:r>
    </w:p>
    <w:p w14:paraId="064FE99E" w14:textId="77777777" w:rsidR="006A3A6D" w:rsidRDefault="006A3A6D" w:rsidP="00D40268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 rámci realizace projektového záměru žadatel plánuje realizovat kybernetická bezpečnostní opatření v následujících oblastech dle § 5 odst. 3 zákona č. 181/2014 Sb.: </w:t>
      </w:r>
    </w:p>
    <w:p w14:paraId="42C20101" w14:textId="77777777" w:rsidR="006A3A6D" w:rsidRDefault="006A3A6D" w:rsidP="006A3A6D">
      <w:pPr>
        <w:numPr>
          <w:ilvl w:val="0"/>
          <w:numId w:val="11"/>
        </w:numPr>
        <w:ind w:left="108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b) nástroj pro ochranu integrity komunikačních sítí </w:t>
      </w:r>
    </w:p>
    <w:p w14:paraId="27AD5C74" w14:textId="77777777" w:rsidR="006A3A6D" w:rsidRDefault="006A3A6D" w:rsidP="006A3A6D">
      <w:pPr>
        <w:numPr>
          <w:ilvl w:val="0"/>
          <w:numId w:val="11"/>
        </w:numPr>
        <w:ind w:left="108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c) nástroj pro ověřování identity uživatelů </w:t>
      </w:r>
    </w:p>
    <w:p w14:paraId="40C0A6DB" w14:textId="77777777" w:rsidR="006A3A6D" w:rsidRDefault="006A3A6D" w:rsidP="006A3A6D">
      <w:pPr>
        <w:numPr>
          <w:ilvl w:val="0"/>
          <w:numId w:val="12"/>
        </w:numPr>
        <w:ind w:left="108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d) nástroj pro řízení přístupových oprávnění </w:t>
      </w:r>
    </w:p>
    <w:p w14:paraId="39CDFBCC" w14:textId="77777777" w:rsidR="006A3A6D" w:rsidRDefault="006A3A6D" w:rsidP="006A3A6D">
      <w:pPr>
        <w:numPr>
          <w:ilvl w:val="0"/>
          <w:numId w:val="12"/>
        </w:numPr>
        <w:ind w:left="108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e) nástroj pro ochranu před škodlivým kódem </w:t>
      </w:r>
    </w:p>
    <w:p w14:paraId="2E418B97" w14:textId="77777777" w:rsidR="006A3A6D" w:rsidRDefault="006A3A6D" w:rsidP="006A3A6D">
      <w:pPr>
        <w:numPr>
          <w:ilvl w:val="0"/>
          <w:numId w:val="12"/>
        </w:numPr>
        <w:ind w:left="108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f) nástroj pro zaznamenávání činnosti informačního nebo komunikačního systému, jeho uživatelů a administrátorů </w:t>
      </w:r>
    </w:p>
    <w:p w14:paraId="2394E877" w14:textId="77777777" w:rsidR="006A3A6D" w:rsidRDefault="006A3A6D" w:rsidP="006A3A6D">
      <w:pPr>
        <w:numPr>
          <w:ilvl w:val="0"/>
          <w:numId w:val="12"/>
        </w:numPr>
        <w:ind w:left="108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h) nástroj pro sběr a vyhodnocení kybernetických bezpečnostních událostí. </w:t>
      </w:r>
    </w:p>
    <w:p w14:paraId="22A6D115" w14:textId="77777777" w:rsidR="006A3A6D" w:rsidRDefault="006A3A6D" w:rsidP="00D40268">
      <w:pPr>
        <w:jc w:val="center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4AFE0C7" w14:textId="77777777" w:rsidR="006A3A6D" w:rsidRDefault="006A3A6D" w:rsidP="00D40268">
      <w:pPr>
        <w:jc w:val="center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A4F1D71" w14:textId="77777777" w:rsidR="006A3A6D" w:rsidRDefault="006A3A6D" w:rsidP="00D40268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6829484C" w14:textId="77777777" w:rsidR="006A3A6D" w:rsidRDefault="006A3A6D" w:rsidP="00D40268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Realizace projektu „Zvýšení kybernetické bezpečnosti v Jihočeském kraji I“ a jeho kofinancování, předfinancování způsobilých výdajů a financování nezpůsobilých výdajů z rozpočtu kraje byla schválena dne 15. 9. 2022 následujícím usnesením: </w:t>
      </w:r>
    </w:p>
    <w:p w14:paraId="12C77A0F" w14:textId="77777777" w:rsidR="006A3A6D" w:rsidRDefault="006A3A6D" w:rsidP="00D40268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09A23AE3" w14:textId="77777777" w:rsidR="006A3A6D" w:rsidRDefault="006A3A6D" w:rsidP="00D40268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2"/>
          <w:szCs w:val="12"/>
          <w:lang w:eastAsia="cs-CZ"/>
        </w:rPr>
        <w:t> </w:t>
      </w:r>
    </w:p>
    <w:p w14:paraId="2FB9DB1A" w14:textId="77777777" w:rsidR="006A3A6D" w:rsidRDefault="006A3A6D" w:rsidP="00D40268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Usnesení č. 273/2022/ZK-20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0817369C" w14:textId="77777777" w:rsidR="006A3A6D" w:rsidRDefault="006A3A6D" w:rsidP="00D40268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Calibri" w:eastAsia="Times New Roman" w:hAnsi="Calibri" w:cs="Calibri"/>
          <w:sz w:val="12"/>
          <w:szCs w:val="12"/>
          <w:lang w:eastAsia="cs-CZ"/>
        </w:rPr>
        <w:t> </w:t>
      </w:r>
    </w:p>
    <w:p w14:paraId="7D96C10E" w14:textId="77777777" w:rsidR="006A3A6D" w:rsidRDefault="006A3A6D" w:rsidP="006A3A6D">
      <w:pPr>
        <w:pStyle w:val="KUJKPolozka"/>
        <w:numPr>
          <w:ilvl w:val="0"/>
          <w:numId w:val="13"/>
        </w:numPr>
        <w:tabs>
          <w:tab w:val="left" w:pos="708"/>
        </w:tabs>
      </w:pPr>
      <w:r>
        <w:t>Zastupitelstvo Jihočeského kraje</w:t>
      </w:r>
    </w:p>
    <w:p w14:paraId="1B7933BE" w14:textId="77777777" w:rsidR="006A3A6D" w:rsidRDefault="006A3A6D" w:rsidP="006A3A6D">
      <w:pPr>
        <w:pStyle w:val="KUJKdoplnek2"/>
        <w:numPr>
          <w:ilvl w:val="1"/>
          <w:numId w:val="13"/>
        </w:numPr>
        <w:tabs>
          <w:tab w:val="left" w:pos="708"/>
        </w:tabs>
        <w:ind w:left="357" w:hanging="357"/>
      </w:pPr>
      <w:r>
        <w:t>bere na vědomí</w:t>
      </w:r>
    </w:p>
    <w:p w14:paraId="13C2CB08" w14:textId="77777777" w:rsidR="006A3A6D" w:rsidRDefault="006A3A6D" w:rsidP="006A3A6D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 xml:space="preserve">1. žádost odboru informatiky o poskytnutí prostředků z rozpočtu kraje v celkové výši 59 000 000,00 Kč na kofinancování/předfinancování/financování nezpůsobilých výdajů projektu „Zvýšení kybernetické bezpečnosti v Jihočeském kraji I“ a podání žádosti o podporu do 4. výzvy k předkládání žádostí o podporu </w:t>
      </w:r>
      <w:r>
        <w:rPr>
          <w:b w:val="0"/>
          <w:bCs/>
        </w:rPr>
        <w:br/>
        <w:t>z Integrovaného regionálního operačního programu 2021-2027 KYBERNETICKÁ BEZPEČNOST – SC 1.1 (PR), případně do jiné výzvy či jiného dotačního programu; dle přílohy č. 1 návrhu č. 318/ZK/22,</w:t>
      </w:r>
    </w:p>
    <w:p w14:paraId="32F39E91" w14:textId="77777777" w:rsidR="006A3A6D" w:rsidRDefault="006A3A6D" w:rsidP="006A3A6D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2. další informace uvedené v důvodové zprávě návrhu č. 318/ZK/22;</w:t>
      </w:r>
    </w:p>
    <w:p w14:paraId="4716DE0B" w14:textId="77777777" w:rsidR="006A3A6D" w:rsidRDefault="006A3A6D" w:rsidP="006A3A6D">
      <w:pPr>
        <w:pStyle w:val="Odstavecseseznamem"/>
        <w:numPr>
          <w:ilvl w:val="1"/>
          <w:numId w:val="13"/>
        </w:numPr>
        <w:jc w:val="both"/>
        <w:rPr>
          <w:rFonts w:ascii="Arial" w:hAnsi="Arial"/>
          <w:b/>
          <w:vanish/>
          <w:sz w:val="20"/>
          <w:szCs w:val="28"/>
        </w:rPr>
      </w:pPr>
    </w:p>
    <w:p w14:paraId="53511CC5" w14:textId="77777777" w:rsidR="006A3A6D" w:rsidRDefault="006A3A6D" w:rsidP="006A3A6D">
      <w:pPr>
        <w:pStyle w:val="KUJKdoplnek2"/>
        <w:numPr>
          <w:ilvl w:val="1"/>
          <w:numId w:val="13"/>
        </w:numPr>
        <w:tabs>
          <w:tab w:val="left" w:pos="708"/>
        </w:tabs>
      </w:pPr>
      <w:r>
        <w:t>schvaluje</w:t>
      </w:r>
    </w:p>
    <w:p w14:paraId="69C9840F" w14:textId="77777777" w:rsidR="006A3A6D" w:rsidRDefault="006A3A6D" w:rsidP="006A3A6D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 xml:space="preserve">1. realizaci projektu „Zvýšení kybernetické bezpečnosti v Jihočeském kraji I“ a podání žádosti </w:t>
      </w:r>
      <w:r>
        <w:rPr>
          <w:b w:val="0"/>
          <w:bCs/>
        </w:rPr>
        <w:br/>
        <w:t xml:space="preserve">o podporu do 4. výzvy k předkládání žádostí o podporu z Integrovaného regionálního operačního programu 2021-2027 KYBERNETICKÁ BEZPEČNOST – SC 1.1 (PR), případně do jiné výzvy či jiného dotačního programu s celkovými výdaji ve výši 59 000 000,00 Kč, z toho způsobilými výdaji projektu ve výši </w:t>
      </w:r>
      <w:r>
        <w:rPr>
          <w:b w:val="0"/>
          <w:bCs/>
        </w:rPr>
        <w:br/>
        <w:t>50 000 000,00 Kč,</w:t>
      </w:r>
    </w:p>
    <w:p w14:paraId="72DC3320" w14:textId="77777777" w:rsidR="006A3A6D" w:rsidRDefault="006A3A6D" w:rsidP="006A3A6D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2. kofinancování projektu „Zvýšení kybernetické bezpečnosti v Jihočeském kraji I“ z rozpočtu kraje ve výši 7 500 000,00 Kč,</w:t>
      </w:r>
    </w:p>
    <w:p w14:paraId="04A24040" w14:textId="77777777" w:rsidR="006A3A6D" w:rsidRDefault="006A3A6D" w:rsidP="006A3A6D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3. předfinancování projektu „Zvýšení kybernetické bezpečnosti v Jihočeském kraji I“ z rozpočtu kraje ve výši 42 500 000,00 Kč,</w:t>
      </w:r>
    </w:p>
    <w:p w14:paraId="5F8780D5" w14:textId="77777777" w:rsidR="006A3A6D" w:rsidRDefault="006A3A6D" w:rsidP="006A3A6D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4. financování nezpůsobilých výdajů projektu „Zvýšení kybernetické bezpečnosti v Jihočeském kraji I“ z rozpočtu kraje ve výši 9 000 000,00 Kč,</w:t>
      </w:r>
    </w:p>
    <w:p w14:paraId="6C666450" w14:textId="77777777" w:rsidR="006A3A6D" w:rsidRDefault="006A3A6D" w:rsidP="006A3A6D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s čerpáním na základě formuláře evropského projektu dle přílohy č. 1 návrhu č. 318/ZK/22;</w:t>
      </w:r>
    </w:p>
    <w:p w14:paraId="2F233159" w14:textId="77777777" w:rsidR="006A3A6D" w:rsidRDefault="006A3A6D" w:rsidP="006A3A6D">
      <w:pPr>
        <w:pStyle w:val="Odstavecseseznamem"/>
        <w:numPr>
          <w:ilvl w:val="1"/>
          <w:numId w:val="13"/>
        </w:numPr>
        <w:jc w:val="both"/>
        <w:rPr>
          <w:rFonts w:ascii="Arial" w:hAnsi="Arial"/>
          <w:b/>
          <w:vanish/>
          <w:sz w:val="20"/>
          <w:szCs w:val="28"/>
        </w:rPr>
      </w:pPr>
    </w:p>
    <w:p w14:paraId="7428E68A" w14:textId="77777777" w:rsidR="006A3A6D" w:rsidRDefault="006A3A6D" w:rsidP="006A3A6D">
      <w:pPr>
        <w:pStyle w:val="Odstavecseseznamem"/>
        <w:numPr>
          <w:ilvl w:val="1"/>
          <w:numId w:val="13"/>
        </w:numPr>
        <w:jc w:val="both"/>
        <w:rPr>
          <w:rFonts w:ascii="Arial" w:hAnsi="Arial"/>
          <w:b/>
          <w:vanish/>
          <w:sz w:val="20"/>
          <w:szCs w:val="28"/>
        </w:rPr>
      </w:pPr>
    </w:p>
    <w:p w14:paraId="602139B6" w14:textId="77777777" w:rsidR="006A3A6D" w:rsidRDefault="006A3A6D" w:rsidP="006A3A6D">
      <w:pPr>
        <w:pStyle w:val="KUJKdoplnek2"/>
        <w:numPr>
          <w:ilvl w:val="1"/>
          <w:numId w:val="13"/>
        </w:numPr>
        <w:tabs>
          <w:tab w:val="left" w:pos="708"/>
        </w:tabs>
      </w:pPr>
      <w:r>
        <w:t>ukládá</w:t>
      </w:r>
    </w:p>
    <w:p w14:paraId="75AFE570" w14:textId="77777777" w:rsidR="006A3A6D" w:rsidRDefault="006A3A6D" w:rsidP="00D40268">
      <w:pPr>
        <w:pStyle w:val="KUJKnormal"/>
      </w:pPr>
      <w:r>
        <w:t>JUDr. Lukáši Glaserovi, řediteli krajského úřadu, zajistit realizaci usnesení.</w:t>
      </w:r>
    </w:p>
    <w:p w14:paraId="7801F039" w14:textId="77777777" w:rsidR="006A3A6D" w:rsidRDefault="006A3A6D" w:rsidP="00D4026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7D69A254" w14:textId="77777777" w:rsidR="006A3A6D" w:rsidRDefault="006A3A6D" w:rsidP="00D40268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588578CF" w14:textId="77777777" w:rsidR="006A3A6D" w:rsidRDefault="006A3A6D" w:rsidP="00D40268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Jihočeský kraj – odbor informatiky podal žádost do 4. výzvy k předkládání žádostí o podporu </w:t>
      </w:r>
      <w:r>
        <w:rPr>
          <w:rFonts w:ascii="Arial" w:eastAsia="Times New Roman" w:hAnsi="Arial" w:cs="Arial"/>
          <w:sz w:val="20"/>
          <w:szCs w:val="20"/>
          <w:lang w:eastAsia="cs-CZ"/>
        </w:rPr>
        <w:br/>
        <w:t>z Integrovaného regionálního operačního programu 2021-2027 KYBERNETICKÁ BEZPEČNOST – SC 1.1 (PR) dne 15. 9. 2022. Příjem žádostí byl ukončen 30. 9. 2022, přičemž alokace výzvy byla naplněna na 140,1 % a projekt „Zvýšení kybernetické bezpečnosti v Jihočeském kraji I“ zatím není hodnocen, protože alokace výzvy nebyla navýšena. </w:t>
      </w:r>
    </w:p>
    <w:p w14:paraId="137886A0" w14:textId="77777777" w:rsidR="006A3A6D" w:rsidRDefault="006A3A6D" w:rsidP="00D40268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11D17168" w14:textId="77777777" w:rsidR="006A3A6D" w:rsidRDefault="006A3A6D" w:rsidP="00D40268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Statistiky k výzvě - 22. 5. 2023 (příjem žádostí ukončen k 30. 9. 2022)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5"/>
        <w:gridCol w:w="2160"/>
      </w:tblGrid>
      <w:tr w:rsidR="006A3A6D" w14:paraId="3681809D" w14:textId="77777777" w:rsidTr="00D40268">
        <w:trPr>
          <w:trHeight w:val="300"/>
        </w:trPr>
        <w:tc>
          <w:tcPr>
            <w:tcW w:w="745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AF86EFC" w14:textId="77777777" w:rsidR="006A3A6D" w:rsidRDefault="006A3A6D">
            <w:pPr>
              <w:jc w:val="both"/>
              <w:textAlignment w:val="baseline"/>
              <w:rPr>
                <w:rFonts w:eastAsia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Finanční alokace výzev (příspěvek EU)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7C688F9" w14:textId="77777777" w:rsidR="006A3A6D" w:rsidRDefault="006A3A6D">
            <w:pPr>
              <w:jc w:val="both"/>
              <w:textAlignment w:val="baseline"/>
              <w:rPr>
                <w:rFonts w:eastAsia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1 716 943 578 Kč </w:t>
            </w:r>
          </w:p>
        </w:tc>
      </w:tr>
      <w:tr w:rsidR="006A3A6D" w14:paraId="3B4A873B" w14:textId="77777777" w:rsidTr="00D40268">
        <w:trPr>
          <w:trHeight w:val="300"/>
        </w:trPr>
        <w:tc>
          <w:tcPr>
            <w:tcW w:w="745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12FDDCE" w14:textId="77777777" w:rsidR="006A3A6D" w:rsidRDefault="006A3A6D">
            <w:pPr>
              <w:jc w:val="both"/>
              <w:textAlignment w:val="baseline"/>
              <w:rPr>
                <w:rFonts w:eastAsia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Finanční prostředky v zaregistrovaných žádostech o podporu bez nedoporučených a odstoupených projektů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445CE859" w14:textId="77777777" w:rsidR="006A3A6D" w:rsidRDefault="006A3A6D">
            <w:pPr>
              <w:jc w:val="both"/>
              <w:textAlignment w:val="baseline"/>
              <w:rPr>
                <w:rFonts w:eastAsia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2 405 847 703 Kč </w:t>
            </w:r>
          </w:p>
        </w:tc>
      </w:tr>
      <w:tr w:rsidR="006A3A6D" w14:paraId="5FB2ED37" w14:textId="77777777" w:rsidTr="00D40268">
        <w:trPr>
          <w:trHeight w:val="300"/>
        </w:trPr>
        <w:tc>
          <w:tcPr>
            <w:tcW w:w="745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532C7AA" w14:textId="77777777" w:rsidR="006A3A6D" w:rsidRDefault="006A3A6D">
            <w:pPr>
              <w:jc w:val="both"/>
              <w:textAlignment w:val="baseline"/>
              <w:rPr>
                <w:rFonts w:eastAsia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zaregistrovaných žádostí o podporu bez nedoporučených a odstoupených projektů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8228771" w14:textId="77777777" w:rsidR="006A3A6D" w:rsidRDefault="006A3A6D">
            <w:pPr>
              <w:jc w:val="both"/>
              <w:textAlignment w:val="baseline"/>
              <w:rPr>
                <w:rFonts w:eastAsia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129 </w:t>
            </w:r>
          </w:p>
        </w:tc>
      </w:tr>
      <w:tr w:rsidR="006A3A6D" w14:paraId="0829CD7C" w14:textId="77777777" w:rsidTr="00D40268">
        <w:trPr>
          <w:trHeight w:val="300"/>
        </w:trPr>
        <w:tc>
          <w:tcPr>
            <w:tcW w:w="745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E4337DC" w14:textId="77777777" w:rsidR="006A3A6D" w:rsidRDefault="006A3A6D">
            <w:pPr>
              <w:jc w:val="both"/>
              <w:textAlignment w:val="baseline"/>
              <w:rPr>
                <w:rFonts w:eastAsia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Naplnění alokace výzvy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3C2EDCE" w14:textId="77777777" w:rsidR="006A3A6D" w:rsidRDefault="006A3A6D">
            <w:pPr>
              <w:jc w:val="both"/>
              <w:textAlignment w:val="baseline"/>
              <w:rPr>
                <w:rFonts w:eastAsia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140,1 % </w:t>
            </w:r>
          </w:p>
        </w:tc>
      </w:tr>
    </w:tbl>
    <w:p w14:paraId="46BCB2C3" w14:textId="77777777" w:rsidR="006A3A6D" w:rsidRDefault="006A3A6D" w:rsidP="00D40268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5022BCD4" w14:textId="77777777" w:rsidR="006A3A6D" w:rsidRDefault="006A3A6D" w:rsidP="00D40268">
      <w:pPr>
        <w:pStyle w:val="KUJKnormal"/>
        <w:rPr>
          <w:bCs/>
        </w:rPr>
      </w:pPr>
      <w:r>
        <w:rPr>
          <w:bCs/>
        </w:rPr>
        <w:t>S ohledem na naplnění požadavků ZoKB a VoKB a dále z důvodu naplnění doporučení ze strany NÚKIB, která byla koncipována na základě uskutečněných kybernetických bezpečnostních incidentů je nutné realizovat alespoň nejnutnější opatření v oblasti offline zálohování. Z tohoto důvodu navrhuje OINF realizaci následujících opatření zahrnutých do projektu „Zvýšení kybernetické bezpečnosti v Jihočeském kraji I“:</w:t>
      </w:r>
    </w:p>
    <w:p w14:paraId="5FB2F09F" w14:textId="77777777" w:rsidR="006A3A6D" w:rsidRDefault="006A3A6D" w:rsidP="00D40268">
      <w:pPr>
        <w:pStyle w:val="KUJKnormal"/>
        <w:rPr>
          <w:bCs/>
        </w:rPr>
      </w:pPr>
    </w:p>
    <w:p w14:paraId="6EC5FB45" w14:textId="77777777" w:rsidR="006A3A6D" w:rsidRDefault="006A3A6D" w:rsidP="00D40268">
      <w:pPr>
        <w:pStyle w:val="KUJKnormal"/>
        <w:rPr>
          <w:b/>
        </w:rPr>
      </w:pPr>
      <w:r>
        <w:rPr>
          <w:b/>
        </w:rPr>
        <w:t xml:space="preserve">Implementace ochrany proti útoku typu ransomware </w:t>
      </w:r>
    </w:p>
    <w:p w14:paraId="3C457B68" w14:textId="77777777" w:rsidR="006A3A6D" w:rsidRDefault="006A3A6D" w:rsidP="00D40268">
      <w:pPr>
        <w:pStyle w:val="KUJKnormal"/>
        <w:rPr>
          <w:bCs/>
        </w:rPr>
      </w:pPr>
      <w:r>
        <w:rPr>
          <w:bCs/>
        </w:rPr>
        <w:t>Způsobilé výdaje</w:t>
      </w:r>
      <w:r>
        <w:t xml:space="preserve"> </w:t>
      </w:r>
      <w:r>
        <w:rPr>
          <w:bCs/>
        </w:rPr>
        <w:t>dle projektové žádosti:</w:t>
      </w:r>
    </w:p>
    <w:p w14:paraId="509C09A4" w14:textId="77777777" w:rsidR="006A3A6D" w:rsidRDefault="006A3A6D" w:rsidP="006A3A6D">
      <w:pPr>
        <w:pStyle w:val="KUJKnormal"/>
        <w:numPr>
          <w:ilvl w:val="0"/>
          <w:numId w:val="14"/>
        </w:numPr>
        <w:rPr>
          <w:bCs/>
        </w:rPr>
      </w:pPr>
      <w:r>
        <w:rPr>
          <w:bCs/>
        </w:rPr>
        <w:t xml:space="preserve">Úložiště záloh s užitnou kapacitou 108TB </w:t>
      </w:r>
    </w:p>
    <w:p w14:paraId="0D2AAFA6" w14:textId="77777777" w:rsidR="006A3A6D" w:rsidRDefault="006A3A6D" w:rsidP="006A3A6D">
      <w:pPr>
        <w:pStyle w:val="KUJKnormal"/>
        <w:numPr>
          <w:ilvl w:val="0"/>
          <w:numId w:val="14"/>
        </w:numPr>
        <w:rPr>
          <w:bCs/>
        </w:rPr>
      </w:pPr>
      <w:r>
        <w:rPr>
          <w:bCs/>
        </w:rPr>
        <w:t xml:space="preserve">HW pro realizaci řešení ochrany proti ransomware s příslušenstvím </w:t>
      </w:r>
    </w:p>
    <w:p w14:paraId="39A12954" w14:textId="77777777" w:rsidR="006A3A6D" w:rsidRDefault="006A3A6D" w:rsidP="006A3A6D">
      <w:pPr>
        <w:pStyle w:val="KUJKnormal"/>
        <w:numPr>
          <w:ilvl w:val="0"/>
          <w:numId w:val="14"/>
        </w:numPr>
        <w:rPr>
          <w:bCs/>
        </w:rPr>
      </w:pPr>
      <w:r>
        <w:rPr>
          <w:bCs/>
        </w:rPr>
        <w:t xml:space="preserve">SW licence pro realizaci řešení ochrany proti ransomware </w:t>
      </w:r>
    </w:p>
    <w:p w14:paraId="76BB53EE" w14:textId="77777777" w:rsidR="006A3A6D" w:rsidRDefault="006A3A6D" w:rsidP="006A3A6D">
      <w:pPr>
        <w:pStyle w:val="KUJKnormal"/>
        <w:numPr>
          <w:ilvl w:val="0"/>
          <w:numId w:val="14"/>
        </w:numPr>
        <w:rPr>
          <w:bCs/>
        </w:rPr>
      </w:pPr>
      <w:r>
        <w:rPr>
          <w:bCs/>
        </w:rPr>
        <w:t>Implementace ochrany proti ransomware</w:t>
      </w:r>
    </w:p>
    <w:p w14:paraId="0B8FB831" w14:textId="77777777" w:rsidR="006A3A6D" w:rsidRDefault="006A3A6D" w:rsidP="00D40268">
      <w:pPr>
        <w:pStyle w:val="KUJKnormal"/>
        <w:rPr>
          <w:bCs/>
        </w:rPr>
      </w:pPr>
    </w:p>
    <w:p w14:paraId="2399E47A" w14:textId="77777777" w:rsidR="006A3A6D" w:rsidRDefault="006A3A6D" w:rsidP="00D40268">
      <w:pPr>
        <w:pStyle w:val="KUJKnormal"/>
        <w:rPr>
          <w:bCs/>
        </w:rPr>
      </w:pPr>
    </w:p>
    <w:p w14:paraId="61DEEA65" w14:textId="77777777" w:rsidR="006A3A6D" w:rsidRDefault="006A3A6D" w:rsidP="00D40268">
      <w:pPr>
        <w:pStyle w:val="KUJKnormal"/>
        <w:rPr>
          <w:bCs/>
        </w:rPr>
      </w:pPr>
      <w:r>
        <w:rPr>
          <w:bCs/>
        </w:rPr>
        <w:t>Realizace uvedených opatření z pohledu čerpání finančních prostředků zahrnuje:</w:t>
      </w:r>
    </w:p>
    <w:p w14:paraId="3FD308DF" w14:textId="77777777" w:rsidR="006A3A6D" w:rsidRDefault="006A3A6D" w:rsidP="00D40268">
      <w:pPr>
        <w:pStyle w:val="KUJKnormal"/>
        <w:rPr>
          <w:bCs/>
        </w:rPr>
      </w:pPr>
    </w:p>
    <w:p w14:paraId="1E08273C" w14:textId="77777777" w:rsidR="006A3A6D" w:rsidRDefault="006A3A6D" w:rsidP="00D40268">
      <w:pPr>
        <w:pStyle w:val="KUJKnormal"/>
        <w:rPr>
          <w:bCs/>
        </w:rPr>
      </w:pPr>
      <w:r>
        <w:rPr>
          <w:bCs/>
        </w:rPr>
        <w:t>Způsobilé výdaje ve výši celkem 8.025.000, - Kč bez DPH (9.710.000, - Kč vč. DPH)</w:t>
      </w:r>
    </w:p>
    <w:p w14:paraId="39D5E291" w14:textId="77777777" w:rsidR="006A3A6D" w:rsidRDefault="006A3A6D" w:rsidP="00D40268">
      <w:pPr>
        <w:pStyle w:val="KUJKnormal"/>
        <w:rPr>
          <w:bCs/>
        </w:rPr>
      </w:pPr>
      <w:r>
        <w:rPr>
          <w:bCs/>
        </w:rPr>
        <w:t>Servisní podpory a údržba představují částku:</w:t>
      </w:r>
    </w:p>
    <w:p w14:paraId="5D61B03D" w14:textId="77777777" w:rsidR="006A3A6D" w:rsidRDefault="006A3A6D" w:rsidP="006A3A6D">
      <w:pPr>
        <w:pStyle w:val="KUJKnormal"/>
        <w:numPr>
          <w:ilvl w:val="0"/>
          <w:numId w:val="14"/>
        </w:numPr>
        <w:rPr>
          <w:bCs/>
        </w:rPr>
      </w:pPr>
      <w:r>
        <w:rPr>
          <w:bCs/>
        </w:rPr>
        <w:t>6.130.000,- Kč bez DPH (7.417.000,- Kč vč. DPH)</w:t>
      </w:r>
    </w:p>
    <w:p w14:paraId="07B2ECA7" w14:textId="77777777" w:rsidR="006A3A6D" w:rsidRDefault="006A3A6D" w:rsidP="00D40268">
      <w:pPr>
        <w:pStyle w:val="KUJKnormal"/>
        <w:rPr>
          <w:bCs/>
        </w:rPr>
      </w:pPr>
    </w:p>
    <w:p w14:paraId="762D89FF" w14:textId="77777777" w:rsidR="006A3A6D" w:rsidRDefault="006A3A6D" w:rsidP="00D40268">
      <w:pPr>
        <w:pStyle w:val="KUJKnormal"/>
        <w:rPr>
          <w:bCs/>
        </w:rPr>
      </w:pPr>
      <w:r>
        <w:rPr>
          <w:bCs/>
        </w:rPr>
        <w:t xml:space="preserve">Způsobilé výdaje v uvedené výši jsou zahrnuty v rozpočtu ORJ 20 a v případě souhlasu je nutný jejich převod do rozpočtu OINF. V případě, že nebude realizace projektu v rámci IROP schválena či nebudou </w:t>
      </w:r>
      <w:r>
        <w:rPr>
          <w:bCs/>
        </w:rPr>
        <w:br/>
        <w:t>v rámci projektu vyhodnoceny jako způsobilé, stanou se výdaji nezpůsobilými.</w:t>
      </w:r>
    </w:p>
    <w:p w14:paraId="4C13F8D7" w14:textId="77777777" w:rsidR="006A3A6D" w:rsidRDefault="006A3A6D" w:rsidP="00D40268">
      <w:pPr>
        <w:pStyle w:val="KUJKnormal"/>
        <w:rPr>
          <w:bCs/>
        </w:rPr>
      </w:pPr>
      <w:r>
        <w:rPr>
          <w:bCs/>
        </w:rPr>
        <w:t>Servisní podpory a údržba, která se s ohledem na cenovou politiku výrobce platí na 5 let dopředu - tyto výdaje jsou zahrnuty do rozpočtu OINF na rok 2023 ve výši cca 5,2 mil. Kč a  zbývající cca 2,2 mil. Kč budou pokryty z úspor v rámci rozpočtu OINF. Vlastní realizace předmětu plnění a platba může v závislosti na dalších faktorech, které OINF není schopen plně ovlivnit proběhnout ještě v průběhu roku 2023, nicméně může přesáhnout až do roku 2024.</w:t>
      </w:r>
    </w:p>
    <w:p w14:paraId="353E3E07" w14:textId="77777777" w:rsidR="006A3A6D" w:rsidRDefault="006A3A6D" w:rsidP="00D40268">
      <w:pPr>
        <w:pStyle w:val="KUJKnormal"/>
      </w:pPr>
    </w:p>
    <w:p w14:paraId="2FDE57EE" w14:textId="77777777" w:rsidR="006A3A6D" w:rsidRPr="00D40268" w:rsidRDefault="006A3A6D" w:rsidP="00D40268">
      <w:pPr>
        <w:pStyle w:val="KUJKnormal"/>
        <w:rPr>
          <w:bCs/>
        </w:rPr>
      </w:pPr>
      <w:r>
        <w:t xml:space="preserve">Tento materiál projednala rada kraje dne 8. 6. 2023 – usn. č. </w:t>
      </w:r>
      <w:r w:rsidRPr="00D40268">
        <w:rPr>
          <w:bCs/>
        </w:rPr>
        <w:t>719/2023/RK-69.</w:t>
      </w:r>
    </w:p>
    <w:p w14:paraId="7FE00093" w14:textId="77777777" w:rsidR="006A3A6D" w:rsidRDefault="006A3A6D" w:rsidP="00D40268">
      <w:pPr>
        <w:pStyle w:val="KUJKnormal"/>
      </w:pPr>
    </w:p>
    <w:p w14:paraId="4F8313AB" w14:textId="77777777" w:rsidR="006A3A6D" w:rsidRDefault="006A3A6D" w:rsidP="00D40268">
      <w:pPr>
        <w:pStyle w:val="KUJKnormal"/>
      </w:pPr>
    </w:p>
    <w:p w14:paraId="72966228" w14:textId="77777777" w:rsidR="006A3A6D" w:rsidRDefault="006A3A6D" w:rsidP="00D40268">
      <w:pPr>
        <w:pStyle w:val="KUJKnormal"/>
        <w:rPr>
          <w:bCs/>
        </w:rPr>
      </w:pPr>
      <w:r>
        <w:t xml:space="preserve">Finanční nároky a krytí: </w:t>
      </w:r>
      <w:r>
        <w:rPr>
          <w:bCs/>
        </w:rPr>
        <w:t>§ 3636, pol. 6909, ORJ 2068, ORG 1491007900001, OINF § 6172, pol. 5168, ORJ 1251, ORG 9110402000000 </w:t>
      </w:r>
    </w:p>
    <w:p w14:paraId="0E408CF9" w14:textId="77777777" w:rsidR="006A3A6D" w:rsidRDefault="006A3A6D" w:rsidP="003D1647">
      <w:pPr>
        <w:pStyle w:val="KUJKnormal"/>
      </w:pPr>
    </w:p>
    <w:p w14:paraId="5D6CEA6C" w14:textId="77777777" w:rsidR="006A3A6D" w:rsidRDefault="006A3A6D" w:rsidP="006702ED">
      <w:pPr>
        <w:pStyle w:val="KUJKnormal"/>
      </w:pPr>
      <w:r>
        <w:t>Vyjádření správce rozpočtu: Ing. Helena Stuchlá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 servisní podpory a údržby z rozpočtu OINF (ORJ 12).</w:t>
      </w:r>
    </w:p>
    <w:p w14:paraId="366A1364" w14:textId="77777777" w:rsidR="006A3A6D" w:rsidRDefault="006A3A6D" w:rsidP="006702ED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navrhované financování bude potřeba zohlednit při přípravě návrhu rozpočtu na rok 2024, zj. v rámci příjmů.</w:t>
      </w:r>
    </w:p>
    <w:p w14:paraId="1E76BB39" w14:textId="77777777" w:rsidR="006A3A6D" w:rsidRDefault="006A3A6D" w:rsidP="003D1647">
      <w:pPr>
        <w:pStyle w:val="KUJKnormal"/>
      </w:pPr>
    </w:p>
    <w:p w14:paraId="4BF92FA8" w14:textId="77777777" w:rsidR="006A3A6D" w:rsidRDefault="006A3A6D" w:rsidP="003D1647">
      <w:pPr>
        <w:pStyle w:val="KUJKnormal"/>
      </w:pPr>
    </w:p>
    <w:p w14:paraId="31A6117B" w14:textId="77777777" w:rsidR="006A3A6D" w:rsidRDefault="006A3A6D" w:rsidP="003D1647">
      <w:pPr>
        <w:pStyle w:val="KUJKnormal"/>
      </w:pPr>
      <w:r>
        <w:t>Návrh projednán (stanoviska): není požadováno</w:t>
      </w:r>
    </w:p>
    <w:p w14:paraId="4AF9602B" w14:textId="77777777" w:rsidR="006A3A6D" w:rsidRDefault="006A3A6D" w:rsidP="003D1647">
      <w:pPr>
        <w:pStyle w:val="KUJKnormal"/>
      </w:pPr>
    </w:p>
    <w:p w14:paraId="5BEB2C35" w14:textId="77777777" w:rsidR="006A3A6D" w:rsidRDefault="006A3A6D" w:rsidP="003D1647">
      <w:pPr>
        <w:pStyle w:val="KUJKnormal"/>
      </w:pPr>
    </w:p>
    <w:p w14:paraId="680BDE3E" w14:textId="77777777" w:rsidR="006A3A6D" w:rsidRPr="007939A8" w:rsidRDefault="006A3A6D" w:rsidP="003D1647">
      <w:pPr>
        <w:pStyle w:val="KUJKtucny"/>
      </w:pPr>
      <w:r w:rsidRPr="007939A8">
        <w:t>PŘÍLOHY:</w:t>
      </w:r>
    </w:p>
    <w:p w14:paraId="2A59ED6E" w14:textId="77777777" w:rsidR="006A3A6D" w:rsidRDefault="006A3A6D" w:rsidP="003D1647">
      <w:pPr>
        <w:pStyle w:val="KUJKnormal"/>
      </w:pPr>
      <w:r>
        <w:t>bez příloh</w:t>
      </w:r>
    </w:p>
    <w:p w14:paraId="56F666EE" w14:textId="77777777" w:rsidR="006A3A6D" w:rsidRDefault="006A3A6D" w:rsidP="003D1647">
      <w:pPr>
        <w:pStyle w:val="KUJKnormal"/>
      </w:pPr>
    </w:p>
    <w:p w14:paraId="45D7ADB9" w14:textId="77777777" w:rsidR="006A3A6D" w:rsidRPr="007C1EE7" w:rsidRDefault="006A3A6D" w:rsidP="003D1647">
      <w:pPr>
        <w:pStyle w:val="KUJKtucny"/>
      </w:pPr>
      <w:r w:rsidRPr="007C1EE7">
        <w:t>Zodpovídá:</w:t>
      </w:r>
      <w:r>
        <w:t xml:space="preserve"> vedoucí OINF – Ing. František Beránek</w:t>
      </w:r>
    </w:p>
    <w:p w14:paraId="7E30764F" w14:textId="77777777" w:rsidR="006A3A6D" w:rsidRDefault="006A3A6D" w:rsidP="003D1647">
      <w:pPr>
        <w:pStyle w:val="KUJKnormal"/>
      </w:pPr>
    </w:p>
    <w:p w14:paraId="2437A851" w14:textId="77777777" w:rsidR="006A3A6D" w:rsidRDefault="006A3A6D" w:rsidP="003D1647">
      <w:pPr>
        <w:pStyle w:val="KUJKnormal"/>
      </w:pPr>
      <w:r>
        <w:t>Termín kontroly: 31. 12. 2023</w:t>
      </w:r>
    </w:p>
    <w:p w14:paraId="0640E965" w14:textId="77777777" w:rsidR="006A3A6D" w:rsidRDefault="006A3A6D" w:rsidP="003D1647">
      <w:pPr>
        <w:pStyle w:val="KUJKnormal"/>
      </w:pPr>
      <w:r>
        <w:t>Termín splnění: 30. 6. 2024</w:t>
      </w:r>
    </w:p>
    <w:p w14:paraId="0346837D" w14:textId="77777777" w:rsidR="006A3A6D" w:rsidRDefault="006A3A6D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97577" w14:textId="77777777" w:rsidR="006A3A6D" w:rsidRDefault="006A3A6D" w:rsidP="00EE61E0">
    <w:r>
      <w:rPr>
        <w:noProof/>
      </w:rPr>
      <w:pict w14:anchorId="373A5D4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971DB96" w14:textId="77777777" w:rsidR="006A3A6D" w:rsidRPr="005F485E" w:rsidRDefault="006A3A6D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001EFC5" w14:textId="77777777" w:rsidR="006A3A6D" w:rsidRPr="005F485E" w:rsidRDefault="006A3A6D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6DC1C158" wp14:editId="3D23392A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5C15EC" w14:textId="77777777" w:rsidR="006A3A6D" w:rsidRDefault="006A3A6D" w:rsidP="00EE61E0">
    <w:r>
      <w:pict w14:anchorId="55195F82">
        <v:rect id="_x0000_i1025" style="width:481.9pt;height:2pt" o:hralign="center" o:hrstd="t" o:hrnoshade="t" o:hr="t" fillcolor="black" stroked="f"/>
      </w:pict>
    </w:r>
  </w:p>
  <w:p w14:paraId="1BEBFE9D" w14:textId="77777777" w:rsidR="006A3A6D" w:rsidRPr="006A3A6D" w:rsidRDefault="006A3A6D" w:rsidP="006A3A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27CF2"/>
    <w:multiLevelType w:val="hybridMultilevel"/>
    <w:tmpl w:val="D67026FA"/>
    <w:lvl w:ilvl="0" w:tplc="3D926B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3427B82"/>
    <w:multiLevelType w:val="multilevel"/>
    <w:tmpl w:val="DFF4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FE101B3"/>
    <w:multiLevelType w:val="multilevel"/>
    <w:tmpl w:val="D72A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251956">
    <w:abstractNumId w:val="1"/>
  </w:num>
  <w:num w:numId="2" w16cid:durableId="1639217257">
    <w:abstractNumId w:val="2"/>
  </w:num>
  <w:num w:numId="3" w16cid:durableId="239098712">
    <w:abstractNumId w:val="12"/>
  </w:num>
  <w:num w:numId="4" w16cid:durableId="1129318948">
    <w:abstractNumId w:val="10"/>
  </w:num>
  <w:num w:numId="5" w16cid:durableId="1691100240">
    <w:abstractNumId w:val="0"/>
  </w:num>
  <w:num w:numId="6" w16cid:durableId="2034063564">
    <w:abstractNumId w:val="4"/>
  </w:num>
  <w:num w:numId="7" w16cid:durableId="85729262">
    <w:abstractNumId w:val="8"/>
  </w:num>
  <w:num w:numId="8" w16cid:durableId="1251891011">
    <w:abstractNumId w:val="5"/>
  </w:num>
  <w:num w:numId="9" w16cid:durableId="1413509119">
    <w:abstractNumId w:val="6"/>
  </w:num>
  <w:num w:numId="10" w16cid:durableId="1216622922">
    <w:abstractNumId w:val="11"/>
  </w:num>
  <w:num w:numId="11" w16cid:durableId="1902787892">
    <w:abstractNumId w:val="7"/>
  </w:num>
  <w:num w:numId="12" w16cid:durableId="1153565832">
    <w:abstractNumId w:val="9"/>
  </w:num>
  <w:num w:numId="13" w16cid:durableId="11527938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22067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A6D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paragraph">
    <w:name w:val="paragraph"/>
    <w:basedOn w:val="Normln"/>
    <w:rsid w:val="006A3A6D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6A3A6D"/>
  </w:style>
  <w:style w:type="character" w:customStyle="1" w:styleId="normaltextrun">
    <w:name w:val="normaltextrun"/>
    <w:basedOn w:val="Standardnpsmoodstavce"/>
    <w:rsid w:val="006A3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1014</Words>
  <Characters>5987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2023-08-30T14:22:00Z</dcterms:created>
  <dcterms:modified xsi:type="dcterms:W3CDTF">2023-08-30T14:22:00Z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6332519</vt:i4>
  </property>
  <property fmtid="{D5CDD505-2E9C-101B-9397-08002B2CF9AE}" pid="4" name="UlozitJako">
    <vt:lpwstr>C:\Users\mrazkova\AppData\Local\Temp\iU29116460\Zastupitelstvo\2023-06-22\Navrhy\251-ZK-23.</vt:lpwstr>
  </property>
  <property fmtid="{D5CDD505-2E9C-101B-9397-08002B2CF9AE}" pid="5" name="Zpracovat">
    <vt:bool>false</vt:bool>
  </property>
</Properties>
</file>