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6587C" w14:paraId="36EA25CA" w14:textId="77777777" w:rsidTr="00A15C63">
        <w:trPr>
          <w:trHeight w:hRule="exact" w:val="397"/>
        </w:trPr>
        <w:tc>
          <w:tcPr>
            <w:tcW w:w="2376" w:type="dxa"/>
            <w:hideMark/>
          </w:tcPr>
          <w:p w14:paraId="1039CF92" w14:textId="77777777" w:rsidR="00F6587C" w:rsidRDefault="00F6587C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4DCE0D8" w14:textId="77777777" w:rsidR="00F6587C" w:rsidRDefault="00F6587C" w:rsidP="00970720">
            <w:pPr>
              <w:pStyle w:val="KUJKnormal"/>
            </w:pPr>
            <w:r>
              <w:t>22. 06. 2023</w:t>
            </w:r>
          </w:p>
        </w:tc>
        <w:tc>
          <w:tcPr>
            <w:tcW w:w="2126" w:type="dxa"/>
            <w:hideMark/>
          </w:tcPr>
          <w:p w14:paraId="78AA78E9" w14:textId="77777777" w:rsidR="00F6587C" w:rsidRDefault="00F6587C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EED768F" w14:textId="77777777" w:rsidR="00F6587C" w:rsidRDefault="00F6587C" w:rsidP="00970720">
            <w:pPr>
              <w:pStyle w:val="KUJKnormal"/>
            </w:pPr>
          </w:p>
        </w:tc>
      </w:tr>
      <w:tr w:rsidR="00F6587C" w14:paraId="73C3C88B" w14:textId="77777777" w:rsidTr="00A15C63">
        <w:trPr>
          <w:cantSplit/>
          <w:trHeight w:hRule="exact" w:val="397"/>
        </w:trPr>
        <w:tc>
          <w:tcPr>
            <w:tcW w:w="2376" w:type="dxa"/>
            <w:hideMark/>
          </w:tcPr>
          <w:p w14:paraId="4FB8880E" w14:textId="77777777" w:rsidR="00F6587C" w:rsidRDefault="00F6587C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5485A79" w14:textId="77777777" w:rsidR="00F6587C" w:rsidRDefault="00F6587C" w:rsidP="00970720">
            <w:pPr>
              <w:pStyle w:val="KUJKnormal"/>
            </w:pPr>
            <w:r>
              <w:t>213/ZK/23</w:t>
            </w:r>
          </w:p>
        </w:tc>
      </w:tr>
      <w:tr w:rsidR="00F6587C" w14:paraId="23B548AB" w14:textId="77777777" w:rsidTr="00A15C63">
        <w:trPr>
          <w:trHeight w:val="397"/>
        </w:trPr>
        <w:tc>
          <w:tcPr>
            <w:tcW w:w="2376" w:type="dxa"/>
          </w:tcPr>
          <w:p w14:paraId="38F16E9D" w14:textId="77777777" w:rsidR="00F6587C" w:rsidRDefault="00F6587C" w:rsidP="00970720"/>
          <w:p w14:paraId="212D4917" w14:textId="77777777" w:rsidR="00F6587C" w:rsidRDefault="00F6587C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159B8D7" w14:textId="77777777" w:rsidR="00F6587C" w:rsidRDefault="00F6587C" w:rsidP="00970720"/>
          <w:p w14:paraId="4A1506DE" w14:textId="77777777" w:rsidR="00F6587C" w:rsidRDefault="00F6587C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Zpráva o činnosti Výboru pro výchovu, vzdělávání a zaměstnanost za období od 3. 11. 2022 do 12. 6. 2023</w:t>
            </w:r>
          </w:p>
        </w:tc>
      </w:tr>
    </w:tbl>
    <w:p w14:paraId="7CB18FAD" w14:textId="77777777" w:rsidR="00F6587C" w:rsidRDefault="00F6587C" w:rsidP="00A15C63">
      <w:pPr>
        <w:pStyle w:val="KUJKnormal"/>
        <w:rPr>
          <w:b/>
          <w:bCs/>
        </w:rPr>
      </w:pPr>
      <w:r>
        <w:rPr>
          <w:b/>
          <w:bCs/>
        </w:rPr>
        <w:pict w14:anchorId="20DE6E4A">
          <v:rect id="_x0000_i1029" style="width:453.6pt;height:1.5pt" o:hralign="center" o:hrstd="t" o:hrnoshade="t" o:hr="t" fillcolor="black" stroked="f"/>
        </w:pict>
      </w:r>
    </w:p>
    <w:p w14:paraId="42E1CB98" w14:textId="77777777" w:rsidR="00F6587C" w:rsidRDefault="00F6587C" w:rsidP="00A15C63">
      <w:pPr>
        <w:pStyle w:val="KUJKnormal"/>
      </w:pPr>
    </w:p>
    <w:p w14:paraId="6B4C67D9" w14:textId="77777777" w:rsidR="00F6587C" w:rsidRDefault="00F6587C" w:rsidP="00A15C63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F6587C" w14:paraId="739BF5F8" w14:textId="77777777" w:rsidTr="002559B8">
        <w:trPr>
          <w:trHeight w:val="397"/>
        </w:trPr>
        <w:tc>
          <w:tcPr>
            <w:tcW w:w="2350" w:type="dxa"/>
            <w:hideMark/>
          </w:tcPr>
          <w:p w14:paraId="6D38E3AB" w14:textId="77777777" w:rsidR="00F6587C" w:rsidRDefault="00F6587C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A83106E" w14:textId="77777777" w:rsidR="00F6587C" w:rsidRDefault="00F6587C" w:rsidP="002559B8">
            <w:pPr>
              <w:pStyle w:val="KUJKnormal"/>
            </w:pPr>
            <w:r>
              <w:t>doc. Dr. Ing. Dagmar Škodová Parmová</w:t>
            </w:r>
          </w:p>
          <w:p w14:paraId="511A28CC" w14:textId="77777777" w:rsidR="00F6587C" w:rsidRDefault="00F6587C" w:rsidP="002559B8"/>
        </w:tc>
      </w:tr>
      <w:tr w:rsidR="00F6587C" w14:paraId="22EA5DF1" w14:textId="77777777" w:rsidTr="002559B8">
        <w:trPr>
          <w:trHeight w:val="397"/>
        </w:trPr>
        <w:tc>
          <w:tcPr>
            <w:tcW w:w="2350" w:type="dxa"/>
          </w:tcPr>
          <w:p w14:paraId="41381F75" w14:textId="77777777" w:rsidR="00F6587C" w:rsidRDefault="00F6587C" w:rsidP="002559B8">
            <w:pPr>
              <w:pStyle w:val="KUJKtucny"/>
            </w:pPr>
            <w:r>
              <w:t>Zpracoval:</w:t>
            </w:r>
          </w:p>
          <w:p w14:paraId="211BA8CB" w14:textId="77777777" w:rsidR="00F6587C" w:rsidRDefault="00F6587C" w:rsidP="002559B8"/>
        </w:tc>
        <w:tc>
          <w:tcPr>
            <w:tcW w:w="6862" w:type="dxa"/>
            <w:hideMark/>
          </w:tcPr>
          <w:p w14:paraId="3D272CB1" w14:textId="77777777" w:rsidR="00F6587C" w:rsidRDefault="00F6587C" w:rsidP="002559B8">
            <w:pPr>
              <w:pStyle w:val="KUJKnormal"/>
            </w:pPr>
            <w:r>
              <w:t>KHEJ</w:t>
            </w:r>
          </w:p>
        </w:tc>
      </w:tr>
      <w:tr w:rsidR="00F6587C" w14:paraId="025034F3" w14:textId="77777777" w:rsidTr="002559B8">
        <w:trPr>
          <w:trHeight w:val="397"/>
        </w:trPr>
        <w:tc>
          <w:tcPr>
            <w:tcW w:w="2350" w:type="dxa"/>
          </w:tcPr>
          <w:p w14:paraId="14229FA6" w14:textId="77777777" w:rsidR="00F6587C" w:rsidRPr="009715F9" w:rsidRDefault="00F6587C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F536685" w14:textId="77777777" w:rsidR="00F6587C" w:rsidRDefault="00F6587C" w:rsidP="002559B8"/>
        </w:tc>
        <w:tc>
          <w:tcPr>
            <w:tcW w:w="6862" w:type="dxa"/>
            <w:hideMark/>
          </w:tcPr>
          <w:p w14:paraId="0D90AD2C" w14:textId="77777777" w:rsidR="00F6587C" w:rsidRDefault="00F6587C" w:rsidP="002559B8">
            <w:pPr>
              <w:pStyle w:val="KUJKnormal"/>
            </w:pPr>
            <w:r>
              <w:t>Mgr. Petr Podhola</w:t>
            </w:r>
          </w:p>
        </w:tc>
      </w:tr>
    </w:tbl>
    <w:p w14:paraId="5A0BF816" w14:textId="77777777" w:rsidR="00F6587C" w:rsidRDefault="00F6587C" w:rsidP="00A15C63">
      <w:pPr>
        <w:pStyle w:val="KUJKnormal"/>
      </w:pPr>
    </w:p>
    <w:p w14:paraId="18394B79" w14:textId="77777777" w:rsidR="00F6587C" w:rsidRDefault="00F6587C" w:rsidP="0085268B">
      <w:pPr>
        <w:pStyle w:val="KUJKtucny"/>
      </w:pPr>
      <w:r>
        <w:t>NÁVRH USNESENÍ</w:t>
      </w:r>
    </w:p>
    <w:p w14:paraId="69112584" w14:textId="77777777" w:rsidR="00F6587C" w:rsidRDefault="00F6587C" w:rsidP="0085268B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1D91A82" w14:textId="77777777" w:rsidR="00F6587C" w:rsidRDefault="00F6587C" w:rsidP="0085268B">
      <w:pPr>
        <w:pStyle w:val="KUJKPolozka"/>
        <w:numPr>
          <w:ilvl w:val="0"/>
          <w:numId w:val="12"/>
        </w:numPr>
        <w:tabs>
          <w:tab w:val="left" w:pos="708"/>
        </w:tabs>
      </w:pPr>
      <w:r>
        <w:t>Zastupitelstvo Jihočeského kraje</w:t>
      </w:r>
    </w:p>
    <w:p w14:paraId="10DADA1A" w14:textId="77777777" w:rsidR="00F6587C" w:rsidRDefault="00F6587C" w:rsidP="0085268B">
      <w:pPr>
        <w:pStyle w:val="KUJKdoplnek2"/>
        <w:numPr>
          <w:ilvl w:val="0"/>
          <w:numId w:val="0"/>
        </w:numPr>
        <w:tabs>
          <w:tab w:val="left" w:pos="708"/>
        </w:tabs>
        <w:ind w:left="360" w:hanging="360"/>
      </w:pPr>
      <w:r>
        <w:t>bere na vědomí</w:t>
      </w:r>
    </w:p>
    <w:p w14:paraId="36EDC800" w14:textId="77777777" w:rsidR="00F6587C" w:rsidRDefault="00F6587C" w:rsidP="0085268B">
      <w:pPr>
        <w:pStyle w:val="KUJKnormal"/>
      </w:pPr>
      <w:r>
        <w:t xml:space="preserve">zprávu o činnosti Výboru pro výchovu, vzdělávání a zaměstnanost Zastupitelstva Jihočeského kraje </w:t>
      </w:r>
      <w:r>
        <w:br/>
        <w:t>za období od 3. 11. 2022 do 12. 6. 2023.</w:t>
      </w:r>
    </w:p>
    <w:p w14:paraId="5B1E7673" w14:textId="77777777" w:rsidR="00F6587C" w:rsidRDefault="00F6587C" w:rsidP="0085268B">
      <w:pPr>
        <w:pStyle w:val="KUJKnormal"/>
      </w:pPr>
    </w:p>
    <w:p w14:paraId="3AB2FA6F" w14:textId="77777777" w:rsidR="00F6587C" w:rsidRDefault="00F6587C" w:rsidP="0085268B">
      <w:pPr>
        <w:pStyle w:val="KUJKmezeraDZ"/>
      </w:pPr>
      <w:bookmarkStart w:id="1" w:name="US_DuvodZprava"/>
      <w:bookmarkEnd w:id="1"/>
    </w:p>
    <w:p w14:paraId="7F3E5A4C" w14:textId="77777777" w:rsidR="00F6587C" w:rsidRDefault="00F6587C" w:rsidP="0085268B">
      <w:pPr>
        <w:pStyle w:val="KUJKnadpisDZ"/>
      </w:pPr>
      <w:r>
        <w:t>DŮVODOVÁ ZPRÁVA</w:t>
      </w:r>
    </w:p>
    <w:p w14:paraId="161B1DFB" w14:textId="77777777" w:rsidR="00F6587C" w:rsidRDefault="00F6587C" w:rsidP="0085268B">
      <w:pPr>
        <w:pStyle w:val="KUJKmezeraDZ"/>
      </w:pPr>
    </w:p>
    <w:p w14:paraId="2959F024" w14:textId="77777777" w:rsidR="00F6587C" w:rsidRDefault="00F6587C" w:rsidP="0085268B">
      <w:pPr>
        <w:pStyle w:val="KUJKnormal"/>
        <w:rPr>
          <w:rFonts w:cs="Arial"/>
          <w:szCs w:val="20"/>
        </w:rPr>
      </w:pPr>
      <w:r>
        <w:t>Výbor pro výchovu, vzdělávání a zaměstnanost</w:t>
      </w:r>
      <w:r>
        <w:rPr>
          <w:rFonts w:cs="Arial"/>
          <w:szCs w:val="20"/>
        </w:rPr>
        <w:t xml:space="preserve"> (VVVZ) podává zprávu o činnosti za období </w:t>
      </w:r>
      <w:r>
        <w:t>od 3. 11. 2022 do 12. 6. 2023</w:t>
      </w:r>
      <w:r>
        <w:rPr>
          <w:rFonts w:cs="Arial"/>
          <w:szCs w:val="20"/>
        </w:rPr>
        <w:t xml:space="preserve">. </w:t>
      </w:r>
    </w:p>
    <w:p w14:paraId="7A5E5344" w14:textId="77777777" w:rsidR="00F6587C" w:rsidRDefault="00F6587C" w:rsidP="0085268B">
      <w:pPr>
        <w:pStyle w:val="KUJKnormal"/>
        <w:rPr>
          <w:rFonts w:cs="Arial"/>
          <w:szCs w:val="20"/>
        </w:rPr>
      </w:pPr>
    </w:p>
    <w:p w14:paraId="0FAD4EC4" w14:textId="77777777" w:rsidR="00F6587C" w:rsidRDefault="00F6587C" w:rsidP="0085268B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Dne 10. 11. 2022 usnesením č. 342/2022/ZK-22 zastupitelstvo kraje vzalo na vědomí rezignaci Mgr. Šimona Hellera z funkce člena VVVZ a zvolilo Ing. Michaelu Kudláčkovou členkou VVVZ ode dne 10. 11. 2022.</w:t>
      </w:r>
    </w:p>
    <w:p w14:paraId="06B380CF" w14:textId="77777777" w:rsidR="00F6587C" w:rsidRDefault="00F6587C" w:rsidP="0085268B">
      <w:pPr>
        <w:pStyle w:val="KUJKnormal"/>
        <w:rPr>
          <w:rFonts w:cs="Arial"/>
          <w:szCs w:val="20"/>
        </w:rPr>
      </w:pPr>
    </w:p>
    <w:p w14:paraId="2F61433E" w14:textId="77777777" w:rsidR="00F6587C" w:rsidRDefault="00F6587C" w:rsidP="0085268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Dne 9. 2. 2023 usnesením č. 5/2023/ZK-24 zastupitelstvo kraje vzalo na vědomí rezignaci Ing. Viktora Vojtka, Ph.D. z funkce člena VVVZ a zvolilo PhDr. Václava Meškana, Ph.D. členem VVVZ ode dne 9. 2. 2023.</w:t>
      </w:r>
    </w:p>
    <w:p w14:paraId="415D6449" w14:textId="77777777" w:rsidR="00F6587C" w:rsidRDefault="00F6587C" w:rsidP="0085268B">
      <w:pPr>
        <w:pStyle w:val="KUJKnormal"/>
        <w:rPr>
          <w:rFonts w:cs="Arial"/>
          <w:szCs w:val="20"/>
        </w:rPr>
      </w:pPr>
    </w:p>
    <w:p w14:paraId="36DD184A" w14:textId="77777777" w:rsidR="00F6587C" w:rsidRDefault="00F6587C" w:rsidP="0085268B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V uvedeném období výbor zasedal čtyřikrát, a to v termínech 7. 12. 2022 a 15. 3., 17. 4. a 12. 6. 2023. </w:t>
      </w:r>
      <w:r>
        <w:rPr>
          <w:rFonts w:cs="Arial"/>
          <w:szCs w:val="20"/>
        </w:rPr>
        <w:br/>
        <w:t xml:space="preserve">Na všech jednáních se výbor sešel v usnášeníschopném počtu. </w:t>
      </w:r>
    </w:p>
    <w:p w14:paraId="5AF9AB91" w14:textId="77777777" w:rsidR="00F6587C" w:rsidRDefault="00F6587C" w:rsidP="0085268B">
      <w:pPr>
        <w:pStyle w:val="KUJKnormal"/>
        <w:rPr>
          <w:rFonts w:cs="Arial"/>
          <w:szCs w:val="20"/>
        </w:rPr>
      </w:pPr>
    </w:p>
    <w:p w14:paraId="3737CDF7" w14:textId="77777777" w:rsidR="00F6587C" w:rsidRDefault="00F6587C" w:rsidP="0085268B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Činnost VVVZ probíhá dle Plánu činnosti na rok 2023 schváleného zastupitelstvem kraje dne 9. 2. 2023 usnesením č. 38/2023/ZK-24.</w:t>
      </w:r>
    </w:p>
    <w:p w14:paraId="72E552F8" w14:textId="77777777" w:rsidR="00F6587C" w:rsidRDefault="00F6587C" w:rsidP="0085268B">
      <w:pPr>
        <w:pStyle w:val="KUJKnormal"/>
        <w:rPr>
          <w:rFonts w:cs="Arial"/>
          <w:sz w:val="16"/>
          <w:szCs w:val="16"/>
        </w:rPr>
      </w:pPr>
    </w:p>
    <w:p w14:paraId="62ACF6EB" w14:textId="77777777" w:rsidR="00F6587C" w:rsidRDefault="00F6587C" w:rsidP="0085268B">
      <w:pPr>
        <w:pStyle w:val="KUJKnormal"/>
        <w:spacing w:line="276" w:lineRule="auto"/>
        <w:rPr>
          <w:rFonts w:cs="Arial"/>
          <w:szCs w:val="20"/>
          <w:u w:val="single"/>
        </w:rPr>
      </w:pPr>
      <w:r>
        <w:rPr>
          <w:rFonts w:cs="Arial"/>
          <w:szCs w:val="20"/>
          <w:u w:val="single"/>
        </w:rPr>
        <w:t xml:space="preserve">Projednávané body: </w:t>
      </w:r>
    </w:p>
    <w:p w14:paraId="208974E8" w14:textId="77777777" w:rsidR="00F6587C" w:rsidRDefault="00F6587C" w:rsidP="0085268B">
      <w:pPr>
        <w:pStyle w:val="KUJKnormal"/>
        <w:spacing w:line="276" w:lineRule="auto"/>
        <w:rPr>
          <w:rFonts w:cs="Arial"/>
          <w:sz w:val="16"/>
          <w:szCs w:val="16"/>
          <w:u w:val="single"/>
        </w:rPr>
      </w:pPr>
    </w:p>
    <w:p w14:paraId="5456B276" w14:textId="77777777" w:rsidR="00F6587C" w:rsidRDefault="00F6587C" w:rsidP="0085268B">
      <w:pPr>
        <w:numPr>
          <w:ilvl w:val="0"/>
          <w:numId w:val="13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Žádost o prodloužení termínu realizace projektu POST BELLUM, z. ú.</w:t>
      </w:r>
    </w:p>
    <w:p w14:paraId="1D092BF7" w14:textId="77777777" w:rsidR="00F6587C" w:rsidRDefault="00F6587C" w:rsidP="0085268B">
      <w:pPr>
        <w:numPr>
          <w:ilvl w:val="0"/>
          <w:numId w:val="13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Rozpočet školství – třetí úprava rozpisu rozpočtu škol a školských zařízení na rok 2022 </w:t>
      </w:r>
    </w:p>
    <w:p w14:paraId="03E86712" w14:textId="77777777" w:rsidR="00F6587C" w:rsidRDefault="00F6587C" w:rsidP="0085268B">
      <w:pPr>
        <w:numPr>
          <w:ilvl w:val="0"/>
          <w:numId w:val="13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Rozpočet školství – čtvrtá úprava rozpisu rozpočtu škol a školských zařízení na rok 2022 </w:t>
      </w:r>
    </w:p>
    <w:p w14:paraId="05C6C3D5" w14:textId="77777777" w:rsidR="00F6587C" w:rsidRDefault="00F6587C" w:rsidP="0085268B">
      <w:pPr>
        <w:numPr>
          <w:ilvl w:val="0"/>
          <w:numId w:val="13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Rozpočet školství – pátá úprava rozpisu rozpočtu škol a školských zařízení na rok 2022 </w:t>
      </w:r>
    </w:p>
    <w:p w14:paraId="35536EE3" w14:textId="77777777" w:rsidR="00F6587C" w:rsidRDefault="00F6587C" w:rsidP="0085268B">
      <w:pPr>
        <w:numPr>
          <w:ilvl w:val="0"/>
          <w:numId w:val="13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Realizace projektu Potravinová pomoc dětem v hmotné nouzi v Jihočeském kraji v rámci výzvy </w:t>
      </w:r>
      <w:r>
        <w:rPr>
          <w:rFonts w:ascii="Arial" w:hAnsi="Arial" w:cs="Arial"/>
          <w:sz w:val="20"/>
          <w:szCs w:val="20"/>
        </w:rPr>
        <w:br/>
        <w:t xml:space="preserve">č. 30-21-011 OP PMP </w:t>
      </w:r>
    </w:p>
    <w:p w14:paraId="5CD1D042" w14:textId="77777777" w:rsidR="00F6587C" w:rsidRDefault="00F6587C" w:rsidP="0085268B">
      <w:pPr>
        <w:numPr>
          <w:ilvl w:val="0"/>
          <w:numId w:val="13"/>
        </w:numPr>
        <w:spacing w:line="276" w:lineRule="auto"/>
        <w:ind w:left="426" w:hanging="426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</w:rPr>
        <w:t xml:space="preserve">Povolení výjimky z nejnižšího počtu žáků pro krajem zřizovanou školu – SŠ Hněvkovice </w:t>
      </w:r>
    </w:p>
    <w:p w14:paraId="782F4CFD" w14:textId="77777777" w:rsidR="00F6587C" w:rsidRDefault="00F6587C" w:rsidP="0085268B">
      <w:pPr>
        <w:numPr>
          <w:ilvl w:val="0"/>
          <w:numId w:val="13"/>
        </w:numPr>
        <w:spacing w:line="276" w:lineRule="auto"/>
        <w:ind w:left="426" w:hanging="426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Plán činnosti Výboru pro výchovu, vzdělávání a zaměstnanost pro rok 2023 </w:t>
      </w:r>
    </w:p>
    <w:p w14:paraId="49A97E05" w14:textId="77777777" w:rsidR="00F6587C" w:rsidRDefault="00F6587C" w:rsidP="0085268B">
      <w:pPr>
        <w:numPr>
          <w:ilvl w:val="0"/>
          <w:numId w:val="13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Změny v rejstříku - nový obor na SŠ Hněvkovice </w:t>
      </w:r>
    </w:p>
    <w:p w14:paraId="06546641" w14:textId="77777777" w:rsidR="00F6587C" w:rsidRDefault="00F6587C" w:rsidP="0085268B">
      <w:pPr>
        <w:numPr>
          <w:ilvl w:val="0"/>
          <w:numId w:val="13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Žádost o půjčku Mgr. Borovkové </w:t>
      </w:r>
    </w:p>
    <w:p w14:paraId="6EE37652" w14:textId="77777777" w:rsidR="00F6587C" w:rsidRDefault="00F6587C" w:rsidP="0085268B">
      <w:pPr>
        <w:pStyle w:val="Odstavecseseznamem"/>
        <w:numPr>
          <w:ilvl w:val="0"/>
          <w:numId w:val="13"/>
        </w:numPr>
        <w:spacing w:line="276" w:lineRule="auto"/>
        <w:ind w:left="426" w:hanging="426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Poziční zpráva - produktivní činnost žáka nebo studenta </w:t>
      </w:r>
    </w:p>
    <w:p w14:paraId="273F1629" w14:textId="77777777" w:rsidR="00F6587C" w:rsidRDefault="00F6587C" w:rsidP="0085268B">
      <w:pPr>
        <w:pStyle w:val="Odstavecseseznamem"/>
        <w:numPr>
          <w:ilvl w:val="0"/>
          <w:numId w:val="13"/>
        </w:numPr>
        <w:spacing w:line="276" w:lineRule="auto"/>
        <w:ind w:left="426" w:hanging="426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Výroční zpráva o stavu a rozvoji vzdělávací soustavy v Jihočeském kraji za školní rok 2021/2022</w:t>
      </w:r>
    </w:p>
    <w:p w14:paraId="3A41EBCD" w14:textId="77777777" w:rsidR="00F6587C" w:rsidRDefault="00F6587C" w:rsidP="0085268B">
      <w:pPr>
        <w:pStyle w:val="Odstavecseseznamem"/>
        <w:numPr>
          <w:ilvl w:val="0"/>
          <w:numId w:val="13"/>
        </w:numPr>
        <w:spacing w:line="276" w:lineRule="auto"/>
        <w:ind w:left="426" w:hanging="426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Žádosti o poskytnutí individuální dotace v gesci OŠMT</w:t>
      </w:r>
    </w:p>
    <w:p w14:paraId="0DFFE733" w14:textId="77777777" w:rsidR="00F6587C" w:rsidRDefault="00F6587C" w:rsidP="0085268B">
      <w:pPr>
        <w:pStyle w:val="Odstavecseseznamem"/>
        <w:numPr>
          <w:ilvl w:val="0"/>
          <w:numId w:val="13"/>
        </w:numPr>
        <w:spacing w:line="276" w:lineRule="auto"/>
        <w:ind w:left="426" w:hanging="426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Změna konceptu Olympiády dětí a mládeže 2024</w:t>
      </w:r>
    </w:p>
    <w:p w14:paraId="2D554D32" w14:textId="77777777" w:rsidR="00F6587C" w:rsidRDefault="00F6587C" w:rsidP="0085268B">
      <w:pPr>
        <w:pStyle w:val="Odstavecseseznamem"/>
        <w:numPr>
          <w:ilvl w:val="0"/>
          <w:numId w:val="13"/>
        </w:numPr>
        <w:spacing w:line="276" w:lineRule="auto"/>
        <w:ind w:left="426" w:hanging="426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Rozpočet školství – rozpis rozpočtu škol a školských zařízení na rok 2023 </w:t>
      </w:r>
    </w:p>
    <w:p w14:paraId="3C7F3D73" w14:textId="77777777" w:rsidR="00F6587C" w:rsidRDefault="00F6587C" w:rsidP="0085268B">
      <w:pPr>
        <w:pStyle w:val="Odstavecseseznamem"/>
        <w:numPr>
          <w:ilvl w:val="0"/>
          <w:numId w:val="13"/>
        </w:numPr>
        <w:spacing w:line="276" w:lineRule="auto"/>
        <w:ind w:left="426" w:hanging="426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Podání žádostí do dotačního programu Ministerstva zemědělství 129 710 Centra odborné přípravy </w:t>
      </w:r>
    </w:p>
    <w:p w14:paraId="786526C9" w14:textId="77777777" w:rsidR="00F6587C" w:rsidRDefault="00F6587C" w:rsidP="0085268B">
      <w:pPr>
        <w:pStyle w:val="Odstavecseseznamem"/>
        <w:numPr>
          <w:ilvl w:val="0"/>
          <w:numId w:val="13"/>
        </w:numPr>
        <w:spacing w:line="276" w:lineRule="auto"/>
        <w:ind w:left="426" w:hanging="426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Změny v rejstříku škol a školských zařízení v mimořádném termínu</w:t>
      </w:r>
    </w:p>
    <w:p w14:paraId="5B8DEE32" w14:textId="77777777" w:rsidR="00F6587C" w:rsidRDefault="00F6587C" w:rsidP="0085268B">
      <w:pPr>
        <w:pStyle w:val="Odstavecseseznamem"/>
        <w:numPr>
          <w:ilvl w:val="0"/>
          <w:numId w:val="13"/>
        </w:numPr>
        <w:spacing w:line="276" w:lineRule="auto"/>
        <w:ind w:left="426" w:hanging="426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Informace o připravovaných návrzích pro ZK – OPŽP a INTERREG VI-A Rakousko-Česko</w:t>
      </w:r>
    </w:p>
    <w:p w14:paraId="6EF7D3B2" w14:textId="77777777" w:rsidR="00F6587C" w:rsidRDefault="00F6587C" w:rsidP="0085268B">
      <w:pPr>
        <w:pStyle w:val="Odstavecseseznamem"/>
        <w:numPr>
          <w:ilvl w:val="0"/>
          <w:numId w:val="13"/>
        </w:numPr>
        <w:spacing w:line="276" w:lineRule="auto"/>
        <w:ind w:left="426" w:hanging="426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Produktivní práce žáků</w:t>
      </w:r>
    </w:p>
    <w:p w14:paraId="34814435" w14:textId="77777777" w:rsidR="00F6587C" w:rsidRDefault="00F6587C" w:rsidP="0085268B">
      <w:pPr>
        <w:pStyle w:val="Odstavecseseznamem"/>
        <w:numPr>
          <w:ilvl w:val="0"/>
          <w:numId w:val="13"/>
        </w:numPr>
        <w:spacing w:line="276" w:lineRule="auto"/>
        <w:ind w:left="426" w:hanging="426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Finanční gramotnost</w:t>
      </w:r>
    </w:p>
    <w:p w14:paraId="5E22787F" w14:textId="77777777" w:rsidR="00F6587C" w:rsidRDefault="00F6587C" w:rsidP="0085268B">
      <w:pPr>
        <w:pStyle w:val="Odstavecseseznamem"/>
        <w:numPr>
          <w:ilvl w:val="0"/>
          <w:numId w:val="13"/>
        </w:numPr>
        <w:tabs>
          <w:tab w:val="left" w:pos="426"/>
        </w:tabs>
        <w:spacing w:line="276" w:lineRule="auto"/>
        <w:ind w:left="426" w:hanging="426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 xml:space="preserve">Realizace projektu předkládaného do OPZ+ a jeho kofinancování a financování nezpůsobilých výdajů </w:t>
      </w:r>
      <w:r>
        <w:rPr>
          <w:rFonts w:ascii="Tahoma" w:eastAsia="Times New Roman" w:hAnsi="Tahoma" w:cs="Tahoma"/>
          <w:color w:val="000000"/>
          <w:sz w:val="20"/>
          <w:szCs w:val="20"/>
        </w:rPr>
        <w:br/>
        <w:t>z rozpočtu Jihočeského kraje – Obědy pro jihočeské děti</w:t>
      </w:r>
    </w:p>
    <w:p w14:paraId="6B7598C5" w14:textId="77777777" w:rsidR="00F6587C" w:rsidRDefault="00F6587C" w:rsidP="0085268B">
      <w:pPr>
        <w:pStyle w:val="Odstavecseseznamem"/>
        <w:numPr>
          <w:ilvl w:val="0"/>
          <w:numId w:val="13"/>
        </w:numPr>
        <w:tabs>
          <w:tab w:val="left" w:pos="426"/>
        </w:tabs>
        <w:spacing w:line="276" w:lineRule="auto"/>
        <w:ind w:left="426" w:hanging="426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Realizace projektu předkládaného do IROP a jeho kofinancování a předfinancování z rozpočtu Jihočeského kraje - ZUŠ Bechyně</w:t>
      </w:r>
    </w:p>
    <w:p w14:paraId="1972A858" w14:textId="77777777" w:rsidR="00F6587C" w:rsidRDefault="00F6587C" w:rsidP="0085268B">
      <w:pPr>
        <w:pStyle w:val="Odstavecseseznamem"/>
        <w:numPr>
          <w:ilvl w:val="0"/>
          <w:numId w:val="13"/>
        </w:numPr>
        <w:tabs>
          <w:tab w:val="left" w:pos="426"/>
        </w:tabs>
        <w:spacing w:line="276" w:lineRule="auto"/>
        <w:ind w:left="426" w:hanging="426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Realizace projektu předkládaného do IROP a jeho kofinancování a předfinancování z rozpočtu Jihočeského kraje – ZUŠ Soběslav</w:t>
      </w:r>
    </w:p>
    <w:p w14:paraId="5EB0E54C" w14:textId="77777777" w:rsidR="00F6587C" w:rsidRDefault="00F6587C" w:rsidP="0085268B">
      <w:pPr>
        <w:pStyle w:val="Odstavecseseznamem"/>
        <w:numPr>
          <w:ilvl w:val="0"/>
          <w:numId w:val="13"/>
        </w:numPr>
        <w:tabs>
          <w:tab w:val="left" w:pos="426"/>
        </w:tabs>
        <w:spacing w:line="276" w:lineRule="auto"/>
        <w:ind w:left="426" w:hanging="426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 xml:space="preserve">Realizace projektu předkládaného do OPŽP a jeho kofinancování a financování nezpůsobilých výdajů </w:t>
      </w:r>
      <w:r>
        <w:rPr>
          <w:rFonts w:ascii="Tahoma" w:eastAsia="Times New Roman" w:hAnsi="Tahoma" w:cs="Tahoma"/>
          <w:color w:val="000000"/>
          <w:sz w:val="20"/>
          <w:szCs w:val="20"/>
        </w:rPr>
        <w:br/>
        <w:t>z rozpočtu Jihočeského kraje - SZeŠ Písek, produkční stáj</w:t>
      </w:r>
    </w:p>
    <w:p w14:paraId="435990B1" w14:textId="77777777" w:rsidR="00F6587C" w:rsidRDefault="00F6587C" w:rsidP="0085268B">
      <w:pPr>
        <w:pStyle w:val="Odstavecseseznamem"/>
        <w:numPr>
          <w:ilvl w:val="0"/>
          <w:numId w:val="13"/>
        </w:numPr>
        <w:tabs>
          <w:tab w:val="left" w:pos="426"/>
        </w:tabs>
        <w:spacing w:line="276" w:lineRule="auto"/>
        <w:ind w:left="426" w:hanging="426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 xml:space="preserve">Realizace projektu předkládaného do OPŽP a jeho kofinancování a financování nezpůsobilých výdajů </w:t>
      </w:r>
      <w:r>
        <w:rPr>
          <w:rFonts w:ascii="Tahoma" w:eastAsia="Times New Roman" w:hAnsi="Tahoma" w:cs="Tahoma"/>
          <w:color w:val="000000"/>
          <w:sz w:val="20"/>
          <w:szCs w:val="20"/>
        </w:rPr>
        <w:br/>
        <w:t>z rozpočtu Jihočeského kraje - SŠ a ZŠ, Vimperk, Boubínská</w:t>
      </w:r>
    </w:p>
    <w:p w14:paraId="5E10A859" w14:textId="77777777" w:rsidR="00F6587C" w:rsidRDefault="00F6587C" w:rsidP="0085268B">
      <w:pPr>
        <w:pStyle w:val="Odstavecseseznamem"/>
        <w:numPr>
          <w:ilvl w:val="0"/>
          <w:numId w:val="13"/>
        </w:numPr>
        <w:tabs>
          <w:tab w:val="left" w:pos="426"/>
        </w:tabs>
        <w:spacing w:line="276" w:lineRule="auto"/>
        <w:ind w:left="426" w:hanging="426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 xml:space="preserve">Realizace projektu předkládaného do OPŽP a jeho kofinancování a financování nezpůsobilých výdajů </w:t>
      </w:r>
      <w:r>
        <w:rPr>
          <w:rFonts w:ascii="Tahoma" w:eastAsia="Times New Roman" w:hAnsi="Tahoma" w:cs="Tahoma"/>
          <w:color w:val="000000"/>
          <w:sz w:val="20"/>
          <w:szCs w:val="20"/>
        </w:rPr>
        <w:br/>
        <w:t>z rozpočtu Jihočeského kraje - SŠ a ZŠ, Vimperk, Nerudova</w:t>
      </w:r>
    </w:p>
    <w:p w14:paraId="40173433" w14:textId="77777777" w:rsidR="00F6587C" w:rsidRDefault="00F6587C" w:rsidP="0085268B">
      <w:pPr>
        <w:pStyle w:val="Odstavecseseznamem"/>
        <w:numPr>
          <w:ilvl w:val="0"/>
          <w:numId w:val="13"/>
        </w:numPr>
        <w:tabs>
          <w:tab w:val="left" w:pos="426"/>
        </w:tabs>
        <w:spacing w:line="276" w:lineRule="auto"/>
        <w:ind w:left="426" w:hanging="426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 xml:space="preserve">Realizace projektu předkládaného do OPŽP a jeho kofinancování a financování nezpůsobilých výdajů </w:t>
      </w:r>
      <w:r>
        <w:rPr>
          <w:rFonts w:ascii="Tahoma" w:eastAsia="Times New Roman" w:hAnsi="Tahoma" w:cs="Tahoma"/>
          <w:color w:val="000000"/>
          <w:sz w:val="20"/>
          <w:szCs w:val="20"/>
        </w:rPr>
        <w:br/>
        <w:t>z rozpočtu Jihočeského kraje – SOU Lišov, budova H</w:t>
      </w:r>
    </w:p>
    <w:p w14:paraId="553A6882" w14:textId="77777777" w:rsidR="00F6587C" w:rsidRDefault="00F6587C" w:rsidP="0085268B">
      <w:pPr>
        <w:pStyle w:val="Odstavecseseznamem"/>
        <w:numPr>
          <w:ilvl w:val="0"/>
          <w:numId w:val="13"/>
        </w:numPr>
        <w:tabs>
          <w:tab w:val="left" w:pos="426"/>
        </w:tabs>
        <w:spacing w:line="276" w:lineRule="auto"/>
        <w:ind w:left="426" w:hanging="426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Převod akcií na zřizovatele Jihočeský kraj</w:t>
      </w:r>
    </w:p>
    <w:p w14:paraId="3CC83737" w14:textId="77777777" w:rsidR="00F6587C" w:rsidRDefault="00F6587C" w:rsidP="0085268B">
      <w:pPr>
        <w:pStyle w:val="Odstavecseseznamem"/>
        <w:numPr>
          <w:ilvl w:val="0"/>
          <w:numId w:val="13"/>
        </w:numPr>
        <w:tabs>
          <w:tab w:val="left" w:pos="426"/>
        </w:tabs>
        <w:spacing w:line="276" w:lineRule="auto"/>
        <w:ind w:left="426" w:hanging="426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Projekt spolupráce SPŠ strojní a elektrotechnické, Dukelská 13, České Budějovice a společnosti ČEZ, a.s.</w:t>
      </w:r>
    </w:p>
    <w:p w14:paraId="67FB19B6" w14:textId="77777777" w:rsidR="00F6587C" w:rsidRDefault="00F6587C" w:rsidP="0085268B">
      <w:pPr>
        <w:pStyle w:val="Odstavecseseznamem"/>
        <w:numPr>
          <w:ilvl w:val="0"/>
          <w:numId w:val="13"/>
        </w:numPr>
        <w:tabs>
          <w:tab w:val="left" w:pos="426"/>
        </w:tabs>
        <w:spacing w:line="276" w:lineRule="auto"/>
        <w:ind w:left="426" w:hanging="426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Změny v rejstříku škol a školských zařízení</w:t>
      </w:r>
    </w:p>
    <w:p w14:paraId="27164811" w14:textId="77777777" w:rsidR="00F6587C" w:rsidRDefault="00F6587C" w:rsidP="0085268B">
      <w:pPr>
        <w:pStyle w:val="Odstavecseseznamem"/>
        <w:spacing w:line="480" w:lineRule="auto"/>
        <w:ind w:left="1440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CD76BB3" w14:textId="77777777" w:rsidR="00F6587C" w:rsidRDefault="00F6587C" w:rsidP="0085268B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Závěry z činnosti výboru – přijatá usnesení - jsou souhrnně uvedeny v příloze č. 1 tohoto materiálu. Podrobnější informace o průběhu projednávání jsou obsaženy v zápisech z jednání VVVZ, které jsou </w:t>
      </w:r>
      <w:r>
        <w:rPr>
          <w:rFonts w:cs="Arial"/>
          <w:szCs w:val="20"/>
        </w:rPr>
        <w:br/>
        <w:t>k dispozici u tajemnice VVVZ, na intranetu krajského úřadu a na webových stránkách kraje. Tajemnicí pro organizačně technické záležitosti výboru je Petra Schinková.</w:t>
      </w:r>
    </w:p>
    <w:p w14:paraId="0F4B7C5C" w14:textId="77777777" w:rsidR="00F6587C" w:rsidRDefault="00F6587C" w:rsidP="0085268B">
      <w:pPr>
        <w:pStyle w:val="KUJKnormal"/>
        <w:rPr>
          <w:rFonts w:cs="Arial"/>
          <w:szCs w:val="20"/>
        </w:rPr>
      </w:pPr>
    </w:p>
    <w:p w14:paraId="5DEE9017" w14:textId="77777777" w:rsidR="00F6587C" w:rsidRDefault="00F6587C" w:rsidP="0085268B">
      <w:pPr>
        <w:pStyle w:val="KUJKnormal"/>
      </w:pPr>
    </w:p>
    <w:p w14:paraId="241AA4D0" w14:textId="77777777" w:rsidR="00F6587C" w:rsidRDefault="00F6587C" w:rsidP="0085268B">
      <w:pPr>
        <w:pStyle w:val="KUJKnormal"/>
      </w:pPr>
      <w:r>
        <w:t xml:space="preserve">Finanční nároky a krytí: </w:t>
      </w:r>
      <w:r>
        <w:rPr>
          <w:rFonts w:cs="Arial"/>
          <w:szCs w:val="20"/>
        </w:rPr>
        <w:t>nemá nároky na rozpočet kraje</w:t>
      </w:r>
    </w:p>
    <w:p w14:paraId="2D318CF7" w14:textId="77777777" w:rsidR="00F6587C" w:rsidRDefault="00F6587C" w:rsidP="0085268B">
      <w:pPr>
        <w:pStyle w:val="KUJKnormal"/>
        <w:rPr>
          <w:sz w:val="16"/>
          <w:szCs w:val="16"/>
        </w:rPr>
      </w:pPr>
    </w:p>
    <w:p w14:paraId="60F9AB8E" w14:textId="77777777" w:rsidR="00F6587C" w:rsidRDefault="00F6587C" w:rsidP="0085268B">
      <w:pPr>
        <w:pStyle w:val="KUJKnormal"/>
      </w:pPr>
      <w:r>
        <w:t xml:space="preserve">Vyjádření správce rozpočtu: </w:t>
      </w:r>
      <w:r>
        <w:rPr>
          <w:rFonts w:cs="Arial"/>
          <w:szCs w:val="20"/>
        </w:rPr>
        <w:t>nebylo vyžádáno</w:t>
      </w:r>
    </w:p>
    <w:p w14:paraId="65375FE5" w14:textId="77777777" w:rsidR="00F6587C" w:rsidRDefault="00F6587C" w:rsidP="0085268B">
      <w:pPr>
        <w:pStyle w:val="KUJKnormal"/>
        <w:rPr>
          <w:sz w:val="16"/>
          <w:szCs w:val="16"/>
        </w:rPr>
      </w:pPr>
    </w:p>
    <w:p w14:paraId="1866B0F5" w14:textId="77777777" w:rsidR="00F6587C" w:rsidRDefault="00F6587C" w:rsidP="0085268B">
      <w:pPr>
        <w:pStyle w:val="KUJKnormal"/>
      </w:pPr>
      <w:r>
        <w:t xml:space="preserve">Návrh projednán (stanoviska): </w:t>
      </w:r>
      <w:r>
        <w:rPr>
          <w:rFonts w:cs="Arial"/>
          <w:szCs w:val="20"/>
        </w:rPr>
        <w:t>---</w:t>
      </w:r>
    </w:p>
    <w:p w14:paraId="369F5589" w14:textId="77777777" w:rsidR="00F6587C" w:rsidRDefault="00F6587C" w:rsidP="0085268B">
      <w:pPr>
        <w:pStyle w:val="KUJKnormal"/>
      </w:pPr>
    </w:p>
    <w:p w14:paraId="19A13AE5" w14:textId="77777777" w:rsidR="00F6587C" w:rsidRDefault="00F6587C" w:rsidP="0085268B">
      <w:pPr>
        <w:pStyle w:val="KUJKnormal"/>
      </w:pPr>
    </w:p>
    <w:p w14:paraId="595D19AA" w14:textId="77777777" w:rsidR="00F6587C" w:rsidRDefault="00F6587C" w:rsidP="0085268B">
      <w:pPr>
        <w:pStyle w:val="KUJKtucny"/>
      </w:pPr>
      <w:r>
        <w:t>PŘÍLOHY:</w:t>
      </w:r>
    </w:p>
    <w:p w14:paraId="63AE6A9E" w14:textId="77777777" w:rsidR="00F6587C" w:rsidRDefault="00F6587C" w:rsidP="0085268B">
      <w:pPr>
        <w:pStyle w:val="KUJKcislovany"/>
        <w:numPr>
          <w:ilvl w:val="0"/>
          <w:numId w:val="11"/>
        </w:numPr>
        <w:tabs>
          <w:tab w:val="left" w:pos="708"/>
        </w:tabs>
        <w:ind w:left="284" w:hanging="284"/>
      </w:pPr>
      <w:r>
        <w:t>Přehled přijatých usnesení VVVZ (Usnesení.doc)</w:t>
      </w:r>
    </w:p>
    <w:p w14:paraId="353D23C3" w14:textId="77777777" w:rsidR="00F6587C" w:rsidRDefault="00F6587C" w:rsidP="0085268B">
      <w:pPr>
        <w:pStyle w:val="KUJKcislovany"/>
        <w:numPr>
          <w:ilvl w:val="0"/>
          <w:numId w:val="11"/>
        </w:numPr>
        <w:tabs>
          <w:tab w:val="left" w:pos="708"/>
        </w:tabs>
        <w:ind w:left="284" w:hanging="284"/>
      </w:pPr>
      <w:r>
        <w:t>Přehled účasti členů VVVZ (Účast.docx)</w:t>
      </w:r>
    </w:p>
    <w:p w14:paraId="0591CD0E" w14:textId="77777777" w:rsidR="00F6587C" w:rsidRDefault="00F6587C" w:rsidP="0085268B">
      <w:pPr>
        <w:pStyle w:val="KUJKtucny"/>
        <w:tabs>
          <w:tab w:val="left" w:pos="1276"/>
        </w:tabs>
        <w:ind w:left="1276" w:hanging="1276"/>
      </w:pPr>
    </w:p>
    <w:p w14:paraId="45744410" w14:textId="77777777" w:rsidR="00F6587C" w:rsidRDefault="00F6587C" w:rsidP="0085268B">
      <w:pPr>
        <w:pStyle w:val="KUJKnormal"/>
      </w:pPr>
    </w:p>
    <w:p w14:paraId="1863F993" w14:textId="77777777" w:rsidR="00F6587C" w:rsidRDefault="00F6587C" w:rsidP="0085268B">
      <w:pPr>
        <w:pStyle w:val="KUJKtucny"/>
        <w:tabs>
          <w:tab w:val="left" w:pos="1276"/>
        </w:tabs>
        <w:ind w:left="1276" w:hanging="1276"/>
        <w:jc w:val="left"/>
      </w:pPr>
      <w:r>
        <w:t>Zodpovídá:</w:t>
      </w:r>
      <w:r>
        <w:tab/>
      </w:r>
      <w:r>
        <w:rPr>
          <w:rFonts w:cs="Arial"/>
          <w:b w:val="0"/>
          <w:szCs w:val="20"/>
        </w:rPr>
        <w:t>doc. Dr. Ing. Dagmar Škodová Parmová, předsedkyně VVVZ; vedoucí KHEJ – Mgr. Petr Podhola</w:t>
      </w:r>
    </w:p>
    <w:p w14:paraId="4E6A351F" w14:textId="77777777" w:rsidR="00F6587C" w:rsidRDefault="00F6587C" w:rsidP="0085268B">
      <w:pPr>
        <w:pStyle w:val="KUJKnormal"/>
        <w:tabs>
          <w:tab w:val="left" w:pos="1701"/>
        </w:tabs>
      </w:pPr>
    </w:p>
    <w:p w14:paraId="5B84D35B" w14:textId="77777777" w:rsidR="00F6587C" w:rsidRDefault="00F6587C" w:rsidP="0085268B">
      <w:pPr>
        <w:pStyle w:val="KUJKnormal"/>
        <w:tabs>
          <w:tab w:val="left" w:pos="1701"/>
        </w:tabs>
      </w:pPr>
    </w:p>
    <w:p w14:paraId="11AD35E2" w14:textId="77777777" w:rsidR="00F6587C" w:rsidRDefault="00F6587C" w:rsidP="0085268B">
      <w:pPr>
        <w:pStyle w:val="KUJKnormal"/>
        <w:tabs>
          <w:tab w:val="left" w:pos="1701"/>
        </w:tabs>
      </w:pPr>
      <w:r>
        <w:t>Termín kontroly:</w:t>
      </w:r>
      <w:r>
        <w:tab/>
        <w:t>22 .6. 2023</w:t>
      </w:r>
    </w:p>
    <w:p w14:paraId="3CF8E130" w14:textId="77777777" w:rsidR="00F6587C" w:rsidRDefault="00F6587C" w:rsidP="0085268B">
      <w:pPr>
        <w:pStyle w:val="KUJKnormal"/>
        <w:tabs>
          <w:tab w:val="left" w:pos="1701"/>
        </w:tabs>
      </w:pPr>
      <w:r>
        <w:t>Termín splnění:</w:t>
      </w:r>
      <w:r>
        <w:tab/>
        <w:t>22. 6. 2023</w:t>
      </w:r>
    </w:p>
    <w:p w14:paraId="32E3D038" w14:textId="77777777" w:rsidR="00F6587C" w:rsidRDefault="00F6587C" w:rsidP="0085268B">
      <w:pPr>
        <w:pStyle w:val="KUJKtucny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34164" w14:textId="77777777" w:rsidR="00F6587C" w:rsidRDefault="00F6587C" w:rsidP="00F6587C">
    <w:r>
      <w:rPr>
        <w:noProof/>
      </w:rPr>
      <w:pict w14:anchorId="0505BBF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814A0E2" w14:textId="77777777" w:rsidR="00F6587C" w:rsidRPr="005F485E" w:rsidRDefault="00F6587C" w:rsidP="00F6587C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A6CFD7A" w14:textId="77777777" w:rsidR="00F6587C" w:rsidRPr="005F485E" w:rsidRDefault="00F6587C" w:rsidP="00F6587C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809CB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7F0090C3" w14:textId="77777777" w:rsidR="00F6587C" w:rsidRDefault="00F6587C" w:rsidP="00F6587C">
    <w:r>
      <w:pict w14:anchorId="3AE115F8">
        <v:rect id="_x0000_i1026" style="width:481.9pt;height:2pt" o:hralign="center" o:hrstd="t" o:hrnoshade="t" o:hr="t" fillcolor="black" stroked="f"/>
      </w:pict>
    </w:r>
  </w:p>
  <w:p w14:paraId="3DB914D3" w14:textId="77777777" w:rsidR="00F6587C" w:rsidRPr="00F6587C" w:rsidRDefault="00F6587C" w:rsidP="00F658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B097D17"/>
    <w:multiLevelType w:val="hybridMultilevel"/>
    <w:tmpl w:val="5B6E2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147622">
    <w:abstractNumId w:val="2"/>
  </w:num>
  <w:num w:numId="2" w16cid:durableId="806580998">
    <w:abstractNumId w:val="3"/>
  </w:num>
  <w:num w:numId="3" w16cid:durableId="1320504490">
    <w:abstractNumId w:val="10"/>
  </w:num>
  <w:num w:numId="4" w16cid:durableId="638727446">
    <w:abstractNumId w:val="8"/>
  </w:num>
  <w:num w:numId="5" w16cid:durableId="1678003183">
    <w:abstractNumId w:val="0"/>
  </w:num>
  <w:num w:numId="6" w16cid:durableId="1411121767">
    <w:abstractNumId w:val="4"/>
  </w:num>
  <w:num w:numId="7" w16cid:durableId="2090618621">
    <w:abstractNumId w:val="7"/>
  </w:num>
  <w:num w:numId="8" w16cid:durableId="1892500615">
    <w:abstractNumId w:val="5"/>
  </w:num>
  <w:num w:numId="9" w16cid:durableId="1131824470">
    <w:abstractNumId w:val="6"/>
  </w:num>
  <w:num w:numId="10" w16cid:durableId="388386448">
    <w:abstractNumId w:val="9"/>
  </w:num>
  <w:num w:numId="11" w16cid:durableId="5153876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698269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81119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587C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672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2023-08-30T14:28:00Z</dcterms:created>
  <dcterms:modified xsi:type="dcterms:W3CDTF">2023-08-30T14:28:00Z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6211060</vt:i4>
  </property>
  <property fmtid="{D5CDD505-2E9C-101B-9397-08002B2CF9AE}" pid="3" name="ID_Navrh">
    <vt:i4>6300010</vt:i4>
  </property>
  <property fmtid="{D5CDD505-2E9C-101B-9397-08002B2CF9AE}" pid="4" name="UlozitJako">
    <vt:lpwstr>C:\Users\mrazkova\AppData\Local\Temp\iU29116460\Zastupitelstvo\2023-06-22\Navrhy\213-ZK-23.</vt:lpwstr>
  </property>
  <property fmtid="{D5CDD505-2E9C-101B-9397-08002B2CF9AE}" pid="5" name="Zpracovat">
    <vt:bool>false</vt:bool>
  </property>
</Properties>
</file>