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610DF" w14:paraId="37BF71E6" w14:textId="77777777" w:rsidTr="00463C7B">
        <w:trPr>
          <w:trHeight w:hRule="exact" w:val="397"/>
        </w:trPr>
        <w:tc>
          <w:tcPr>
            <w:tcW w:w="2376" w:type="dxa"/>
            <w:hideMark/>
          </w:tcPr>
          <w:p w14:paraId="169703AC" w14:textId="77777777" w:rsidR="003610DF" w:rsidRDefault="003610D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A74A92A" w14:textId="77777777" w:rsidR="003610DF" w:rsidRDefault="003610DF" w:rsidP="00970720">
            <w:pPr>
              <w:pStyle w:val="KUJKnormal"/>
            </w:pPr>
            <w:r>
              <w:t>22. 06. 2023</w:t>
            </w:r>
          </w:p>
        </w:tc>
        <w:tc>
          <w:tcPr>
            <w:tcW w:w="2126" w:type="dxa"/>
            <w:hideMark/>
          </w:tcPr>
          <w:p w14:paraId="288A7545" w14:textId="77777777" w:rsidR="003610DF" w:rsidRDefault="003610DF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2C196B4" w14:textId="77777777" w:rsidR="003610DF" w:rsidRDefault="003610DF" w:rsidP="00970720">
            <w:pPr>
              <w:pStyle w:val="KUJKnormal"/>
            </w:pPr>
          </w:p>
        </w:tc>
      </w:tr>
      <w:tr w:rsidR="003610DF" w14:paraId="39F98229" w14:textId="77777777" w:rsidTr="00463C7B">
        <w:trPr>
          <w:cantSplit/>
          <w:trHeight w:hRule="exact" w:val="397"/>
        </w:trPr>
        <w:tc>
          <w:tcPr>
            <w:tcW w:w="2376" w:type="dxa"/>
            <w:hideMark/>
          </w:tcPr>
          <w:p w14:paraId="46815DB8" w14:textId="77777777" w:rsidR="003610DF" w:rsidRDefault="003610D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BF53B86" w14:textId="77777777" w:rsidR="003610DF" w:rsidRDefault="003610DF" w:rsidP="00970720">
            <w:pPr>
              <w:pStyle w:val="KUJKnormal"/>
            </w:pPr>
            <w:r>
              <w:t>137/ZK/23</w:t>
            </w:r>
          </w:p>
        </w:tc>
      </w:tr>
      <w:tr w:rsidR="003610DF" w14:paraId="4AA3E241" w14:textId="77777777" w:rsidTr="00463C7B">
        <w:trPr>
          <w:trHeight w:val="397"/>
        </w:trPr>
        <w:tc>
          <w:tcPr>
            <w:tcW w:w="2376" w:type="dxa"/>
          </w:tcPr>
          <w:p w14:paraId="340329C0" w14:textId="77777777" w:rsidR="003610DF" w:rsidRDefault="003610DF" w:rsidP="00970720"/>
          <w:p w14:paraId="78656FD5" w14:textId="77777777" w:rsidR="003610DF" w:rsidRDefault="003610D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6802A59" w14:textId="77777777" w:rsidR="003610DF" w:rsidRDefault="003610DF" w:rsidP="00970720"/>
          <w:p w14:paraId="5DE58ECB" w14:textId="77777777" w:rsidR="003610DF" w:rsidRDefault="003610D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OPŽP a jeho kofinancování a financování nezpůsobilých výdajů z rozpočtu Jihočeského kraje - SZeŠ Písek, produkční stáj</w:t>
            </w:r>
          </w:p>
        </w:tc>
      </w:tr>
    </w:tbl>
    <w:p w14:paraId="0C2BAFA8" w14:textId="77777777" w:rsidR="003610DF" w:rsidRDefault="003610DF" w:rsidP="00463C7B">
      <w:pPr>
        <w:pStyle w:val="KUJKnormal"/>
        <w:rPr>
          <w:b/>
          <w:bCs/>
        </w:rPr>
      </w:pPr>
      <w:r>
        <w:rPr>
          <w:b/>
          <w:bCs/>
        </w:rPr>
        <w:pict w14:anchorId="57709F2A">
          <v:rect id="_x0000_i1029" style="width:453.6pt;height:1.5pt" o:hralign="center" o:hrstd="t" o:hrnoshade="t" o:hr="t" fillcolor="black" stroked="f"/>
        </w:pict>
      </w:r>
    </w:p>
    <w:p w14:paraId="02FE83EC" w14:textId="77777777" w:rsidR="003610DF" w:rsidRDefault="003610DF" w:rsidP="00463C7B">
      <w:pPr>
        <w:pStyle w:val="KUJKnormal"/>
      </w:pPr>
    </w:p>
    <w:p w14:paraId="79179793" w14:textId="77777777" w:rsidR="003610DF" w:rsidRDefault="003610DF" w:rsidP="00463C7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610DF" w14:paraId="204EFF31" w14:textId="77777777" w:rsidTr="002559B8">
        <w:trPr>
          <w:trHeight w:val="397"/>
        </w:trPr>
        <w:tc>
          <w:tcPr>
            <w:tcW w:w="2350" w:type="dxa"/>
            <w:hideMark/>
          </w:tcPr>
          <w:p w14:paraId="191ECE01" w14:textId="77777777" w:rsidR="003610DF" w:rsidRDefault="003610D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DD1C09F" w14:textId="77777777" w:rsidR="003610DF" w:rsidRDefault="003610DF" w:rsidP="002559B8">
            <w:pPr>
              <w:pStyle w:val="KUJKnormal"/>
            </w:pPr>
            <w:r>
              <w:t>Mgr. Pavel Klíma</w:t>
            </w:r>
          </w:p>
          <w:p w14:paraId="02D77FD0" w14:textId="77777777" w:rsidR="003610DF" w:rsidRDefault="003610DF" w:rsidP="002559B8"/>
        </w:tc>
      </w:tr>
      <w:tr w:rsidR="003610DF" w14:paraId="43780346" w14:textId="77777777" w:rsidTr="002559B8">
        <w:trPr>
          <w:trHeight w:val="397"/>
        </w:trPr>
        <w:tc>
          <w:tcPr>
            <w:tcW w:w="2350" w:type="dxa"/>
          </w:tcPr>
          <w:p w14:paraId="11A0D039" w14:textId="77777777" w:rsidR="003610DF" w:rsidRDefault="003610DF" w:rsidP="002559B8">
            <w:pPr>
              <w:pStyle w:val="KUJKtucny"/>
            </w:pPr>
            <w:r>
              <w:t>Zpracoval:</w:t>
            </w:r>
          </w:p>
          <w:p w14:paraId="6160E7E2" w14:textId="77777777" w:rsidR="003610DF" w:rsidRDefault="003610DF" w:rsidP="002559B8"/>
        </w:tc>
        <w:tc>
          <w:tcPr>
            <w:tcW w:w="6862" w:type="dxa"/>
            <w:hideMark/>
          </w:tcPr>
          <w:p w14:paraId="5DACA663" w14:textId="77777777" w:rsidR="003610DF" w:rsidRDefault="003610DF" w:rsidP="002559B8">
            <w:pPr>
              <w:pStyle w:val="KUJKnormal"/>
            </w:pPr>
            <w:r>
              <w:t>OSMT</w:t>
            </w:r>
          </w:p>
        </w:tc>
      </w:tr>
      <w:tr w:rsidR="003610DF" w14:paraId="510B8F8E" w14:textId="77777777" w:rsidTr="002559B8">
        <w:trPr>
          <w:trHeight w:val="397"/>
        </w:trPr>
        <w:tc>
          <w:tcPr>
            <w:tcW w:w="2350" w:type="dxa"/>
          </w:tcPr>
          <w:p w14:paraId="6E227011" w14:textId="77777777" w:rsidR="003610DF" w:rsidRPr="009715F9" w:rsidRDefault="003610D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A321BA3" w14:textId="77777777" w:rsidR="003610DF" w:rsidRDefault="003610DF" w:rsidP="002559B8"/>
        </w:tc>
        <w:tc>
          <w:tcPr>
            <w:tcW w:w="6862" w:type="dxa"/>
            <w:hideMark/>
          </w:tcPr>
          <w:p w14:paraId="2F5AFF94" w14:textId="77777777" w:rsidR="003610DF" w:rsidRDefault="003610DF" w:rsidP="002559B8">
            <w:pPr>
              <w:pStyle w:val="KUJKnormal"/>
            </w:pPr>
            <w:r>
              <w:t>Ing. Hana Šímová</w:t>
            </w:r>
          </w:p>
        </w:tc>
      </w:tr>
    </w:tbl>
    <w:p w14:paraId="438F1CAB" w14:textId="77777777" w:rsidR="003610DF" w:rsidRDefault="003610DF" w:rsidP="00463C7B">
      <w:pPr>
        <w:pStyle w:val="KUJKnormal"/>
      </w:pPr>
    </w:p>
    <w:p w14:paraId="644B9D0B" w14:textId="77777777" w:rsidR="003610DF" w:rsidRPr="0052161F" w:rsidRDefault="003610DF" w:rsidP="00463C7B">
      <w:pPr>
        <w:pStyle w:val="KUJKtucny"/>
      </w:pPr>
      <w:r w:rsidRPr="0052161F">
        <w:t>NÁVRH USNESENÍ</w:t>
      </w:r>
    </w:p>
    <w:p w14:paraId="43D48F6E" w14:textId="77777777" w:rsidR="003610DF" w:rsidRDefault="003610DF" w:rsidP="00463C7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C8F4008" w14:textId="77777777" w:rsidR="003610DF" w:rsidRPr="00841DFC" w:rsidRDefault="003610DF" w:rsidP="00463C7B">
      <w:pPr>
        <w:pStyle w:val="KUJKPolozka"/>
      </w:pPr>
      <w:r w:rsidRPr="00841DFC">
        <w:t>Zastupitelstvo Jihočeského kraje</w:t>
      </w:r>
    </w:p>
    <w:p w14:paraId="2E986147" w14:textId="77777777" w:rsidR="003610DF" w:rsidRPr="00E10FE7" w:rsidRDefault="003610DF" w:rsidP="00BF4AC5">
      <w:pPr>
        <w:pStyle w:val="KUJKdoplnek2"/>
      </w:pPr>
      <w:r w:rsidRPr="00AF7BAE">
        <w:t>schvaluje</w:t>
      </w:r>
    </w:p>
    <w:p w14:paraId="26D8A9A0" w14:textId="77777777" w:rsidR="003610DF" w:rsidRDefault="003610DF" w:rsidP="00BF4AC5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1. realizaci projektu „</w:t>
      </w:r>
      <w:r>
        <w:rPr>
          <w:rFonts w:ascii="Tahoma" w:hAnsi="Tahoma" w:cs="Tahoma"/>
          <w:szCs w:val="20"/>
        </w:rPr>
        <w:t>Instalace FVE_SZES Písek_Produkční stáj + tepelné čerpadlo</w:t>
      </w:r>
      <w:r>
        <w:rPr>
          <w:rFonts w:cs="Arial"/>
          <w:szCs w:val="20"/>
        </w:rPr>
        <w:t xml:space="preserve">“ (žadatel: </w:t>
      </w:r>
      <w:r>
        <w:rPr>
          <w:rFonts w:ascii="Tahoma" w:hAnsi="Tahoma" w:cs="Tahoma"/>
          <w:szCs w:val="20"/>
        </w:rPr>
        <w:t>Střední zemědělská škola, Písek, Čelakovského 200</w:t>
      </w:r>
      <w:r>
        <w:rPr>
          <w:rFonts w:cs="Arial"/>
          <w:szCs w:val="20"/>
        </w:rPr>
        <w:t>) a podání žádosti o podporu do Operačního programu Životní prostředí 2021-2027 s celkovými výdaji ve výši 2</w:t>
      </w:r>
      <w:r>
        <w:rPr>
          <w:rFonts w:cs="Arial"/>
          <w:bCs/>
          <w:noProof/>
          <w:szCs w:val="20"/>
        </w:rPr>
        <w:t> 208 409,04</w:t>
      </w:r>
      <w:r>
        <w:rPr>
          <w:rFonts w:cs="Arial"/>
          <w:szCs w:val="20"/>
        </w:rPr>
        <w:t> Kč, z toho s celkovými způsobilými výdaji ve výši 1 786</w:t>
      </w:r>
      <w:r>
        <w:rPr>
          <w:rFonts w:cs="Arial"/>
          <w:bCs/>
          <w:noProof/>
          <w:szCs w:val="20"/>
        </w:rPr>
        <w:t> 327,08</w:t>
      </w:r>
      <w:r>
        <w:rPr>
          <w:rFonts w:cs="Arial"/>
          <w:szCs w:val="20"/>
        </w:rPr>
        <w:t> Kč,</w:t>
      </w:r>
    </w:p>
    <w:p w14:paraId="60F027E1" w14:textId="77777777" w:rsidR="003610DF" w:rsidRDefault="003610DF" w:rsidP="00BF4AC5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2. kofinancování projektu „</w:t>
      </w:r>
      <w:r>
        <w:rPr>
          <w:rFonts w:ascii="Tahoma" w:hAnsi="Tahoma" w:cs="Tahoma"/>
          <w:szCs w:val="20"/>
        </w:rPr>
        <w:t>Instalace FVE_SZES Písek_Produkční stáj + tepelné čerpadlo</w:t>
      </w:r>
      <w:r>
        <w:rPr>
          <w:rFonts w:cs="Arial"/>
          <w:szCs w:val="20"/>
        </w:rPr>
        <w:t>“ Jihočeským krajem ve výši 19 % z celkových způsobilých výdajů projektu, tj. 339</w:t>
      </w:r>
      <w:r>
        <w:rPr>
          <w:rFonts w:cs="Arial"/>
          <w:bCs/>
          <w:noProof/>
          <w:szCs w:val="20"/>
        </w:rPr>
        <w:t> 402,15</w:t>
      </w:r>
      <w:r>
        <w:rPr>
          <w:rFonts w:cs="Arial"/>
          <w:szCs w:val="20"/>
        </w:rPr>
        <w:t> Kč, s podmínkou přidělení dotace z Operačního programu Životní prostředí 2021-2027 s čerpáním na základě Formuláře evropského projektu dle přílohy č. 1 návrhu č. 137/ZK/23,</w:t>
      </w:r>
    </w:p>
    <w:p w14:paraId="7836CAE3" w14:textId="77777777" w:rsidR="003610DF" w:rsidRDefault="003610DF" w:rsidP="00BF4AC5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3. financování nezpůsobilých výdajů projektu „</w:t>
      </w:r>
      <w:r>
        <w:rPr>
          <w:rFonts w:ascii="Tahoma" w:hAnsi="Tahoma" w:cs="Tahoma"/>
          <w:szCs w:val="20"/>
        </w:rPr>
        <w:t>Instalace FVE_SZES Písek_Produkční stáj + tepelné čerpadlo</w:t>
      </w:r>
      <w:r>
        <w:rPr>
          <w:rFonts w:cs="Arial"/>
          <w:szCs w:val="20"/>
        </w:rPr>
        <w:t>“ Jihočeským krajem ve výši 422</w:t>
      </w:r>
      <w:r>
        <w:rPr>
          <w:rFonts w:cs="Arial"/>
          <w:bCs/>
          <w:noProof/>
          <w:szCs w:val="20"/>
        </w:rPr>
        <w:t> 081,96</w:t>
      </w:r>
      <w:r>
        <w:rPr>
          <w:rFonts w:cs="Arial"/>
          <w:szCs w:val="20"/>
        </w:rPr>
        <w:t> Kč, s podmínkou přidělení dotace z Operačního programu Životní prostředí 2021-2027 s čerpáním na základě Formuláře evropského projektu dle přílohy č. 1 návrhu č. 137/ZK/23;</w:t>
      </w:r>
    </w:p>
    <w:p w14:paraId="691252BC" w14:textId="77777777" w:rsidR="003610DF" w:rsidRDefault="003610DF" w:rsidP="00C546A5">
      <w:pPr>
        <w:pStyle w:val="KUJKdoplnek2"/>
      </w:pPr>
      <w:r w:rsidRPr="0021676C">
        <w:t>ukládá</w:t>
      </w:r>
    </w:p>
    <w:p w14:paraId="7EFCE244" w14:textId="77777777" w:rsidR="003610DF" w:rsidRPr="00BF4AC5" w:rsidRDefault="003610DF" w:rsidP="00BF4AC5">
      <w:pPr>
        <w:pStyle w:val="KUJKnormal"/>
        <w:rPr>
          <w:rFonts w:cs="Arial"/>
          <w:szCs w:val="20"/>
        </w:rPr>
      </w:pPr>
      <w:r w:rsidRPr="00BF4AC5">
        <w:rPr>
          <w:rFonts w:cs="Arial"/>
          <w:szCs w:val="20"/>
        </w:rPr>
        <w:t>JUDr. Lukáši Glaserovi, řediteli krajského úřadu, zajistit realizaci části I. uvedeného usnesení.</w:t>
      </w:r>
    </w:p>
    <w:p w14:paraId="46814117" w14:textId="77777777" w:rsidR="003610DF" w:rsidRDefault="003610DF" w:rsidP="00BF4AC5">
      <w:pPr>
        <w:pStyle w:val="KUJKnormal"/>
        <w:rPr>
          <w:rFonts w:cs="Arial"/>
          <w:szCs w:val="20"/>
        </w:rPr>
      </w:pPr>
      <w:r w:rsidRPr="00BF4AC5">
        <w:rPr>
          <w:rFonts w:cs="Arial"/>
          <w:szCs w:val="20"/>
        </w:rPr>
        <w:t>T: 3</w:t>
      </w:r>
      <w:r>
        <w:rPr>
          <w:rFonts w:cs="Arial"/>
          <w:szCs w:val="20"/>
        </w:rPr>
        <w:t>1</w:t>
      </w:r>
      <w:r w:rsidRPr="00BF4AC5">
        <w:rPr>
          <w:rFonts w:cs="Arial"/>
          <w:szCs w:val="20"/>
        </w:rPr>
        <w:t>. 1</w:t>
      </w:r>
      <w:r>
        <w:rPr>
          <w:rFonts w:cs="Arial"/>
          <w:szCs w:val="20"/>
        </w:rPr>
        <w:t>2</w:t>
      </w:r>
      <w:r w:rsidRPr="00BF4AC5">
        <w:rPr>
          <w:rFonts w:cs="Arial"/>
          <w:szCs w:val="20"/>
        </w:rPr>
        <w:t>. 2023</w:t>
      </w:r>
    </w:p>
    <w:p w14:paraId="67AAE8E5" w14:textId="77777777" w:rsidR="003610DF" w:rsidRDefault="003610DF" w:rsidP="00BF4AC5">
      <w:pPr>
        <w:pStyle w:val="KUJKnormal"/>
        <w:rPr>
          <w:rFonts w:cs="Arial"/>
          <w:szCs w:val="20"/>
        </w:rPr>
      </w:pPr>
    </w:p>
    <w:p w14:paraId="22B5755B" w14:textId="77777777" w:rsidR="003610DF" w:rsidRDefault="003610DF" w:rsidP="00463C7B">
      <w:pPr>
        <w:pStyle w:val="KUJKnormal"/>
      </w:pPr>
    </w:p>
    <w:p w14:paraId="2663E792" w14:textId="77777777" w:rsidR="003610DF" w:rsidRDefault="003610DF" w:rsidP="00BF4AC5">
      <w:pPr>
        <w:pStyle w:val="KUJKnadpisDZ"/>
      </w:pPr>
      <w:bookmarkStart w:id="1" w:name="US_DuvodZprava"/>
      <w:bookmarkEnd w:id="1"/>
      <w:r>
        <w:t>DŮVODOVÁ ZPRÁVA</w:t>
      </w:r>
    </w:p>
    <w:p w14:paraId="61B798C4" w14:textId="77777777" w:rsidR="003610DF" w:rsidRDefault="003610DF" w:rsidP="00A53E90">
      <w:pPr>
        <w:jc w:val="both"/>
        <w:rPr>
          <w:rFonts w:ascii="Arial" w:hAnsi="Arial" w:cs="Arial"/>
          <w:sz w:val="20"/>
          <w:szCs w:val="20"/>
        </w:rPr>
      </w:pPr>
      <w:bookmarkStart w:id="2" w:name="_Hlk133236521"/>
      <w:r>
        <w:rPr>
          <w:rFonts w:ascii="Arial" w:hAnsi="Arial" w:cs="Arial"/>
          <w:sz w:val="20"/>
          <w:szCs w:val="20"/>
        </w:rPr>
        <w:t>OŠMT předkládá návrh v souladu s § 36 zákona č. 129/2000 Sb., o krajích v platném znění a v souladu se Směrnicí pro přípravu a realizaci evropských projektů (SM/115/ZK).</w:t>
      </w:r>
    </w:p>
    <w:p w14:paraId="5B6C710A" w14:textId="77777777" w:rsidR="003610DF" w:rsidRDefault="003610DF" w:rsidP="00A53E90">
      <w:pPr>
        <w:jc w:val="both"/>
        <w:rPr>
          <w:rFonts w:ascii="Arial" w:hAnsi="Arial" w:cs="Arial"/>
          <w:sz w:val="20"/>
          <w:szCs w:val="20"/>
        </w:rPr>
      </w:pPr>
    </w:p>
    <w:p w14:paraId="6A3984AA" w14:textId="77777777" w:rsidR="003610DF" w:rsidRDefault="003610DF" w:rsidP="00A53E90">
      <w:pPr>
        <w:tabs>
          <w:tab w:val="left" w:pos="168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Dne 24. 8. 2022 vyhlásilo Ministerstvo životního prostředí (MŽP) v rámci Specifického cíle 1.2 výzvu „MŽP_11. výzva, SC 1.2, opatření 1.2.1 a 1.2.2“. Předmětem podpory je výstavba a rekonstrukce obnovitelných zdrojů energie pro veřejné budovy a výstavba (opatření 1.2.1) a rekonstrukce obnovitelných zdrojů energie pro zajištění dodávek systémové energie ve veřejném sektoru (opatření 1.2.2).</w:t>
      </w:r>
    </w:p>
    <w:p w14:paraId="3BA36D83" w14:textId="77777777" w:rsidR="003610DF" w:rsidRDefault="003610DF" w:rsidP="00A53E90">
      <w:pPr>
        <w:pStyle w:val="KUJKnormal"/>
      </w:pPr>
      <w:r>
        <w:t>Předmětem podpory je posílení využití obnovitelných zdrojů energie v budovách, zvýšení podílu obnovitelných zdrojů energie na její konečné spotřebě, snížení objemu emisí skleníkových plynů a zvýšení energetické účinnosti v sektoru veřejných budov.</w:t>
      </w:r>
    </w:p>
    <w:p w14:paraId="07AD08D2" w14:textId="77777777" w:rsidR="003610DF" w:rsidRDefault="003610DF" w:rsidP="00A53E90">
      <w:pPr>
        <w:pStyle w:val="KUJKnormal"/>
      </w:pPr>
    </w:p>
    <w:p w14:paraId="143805AE" w14:textId="77777777" w:rsidR="003610DF" w:rsidRDefault="003610DF" w:rsidP="00A53E90">
      <w:pPr>
        <w:pStyle w:val="KUJKnormal"/>
      </w:pPr>
      <w:r>
        <w:t>Příjem žádostí probíhá průběžně do 31. 5. 2023, jedná se o průběžnou výzvu. Alokace výzvy činí 825 mil Kč. Kraje a jimi zřizované organizace jsou oprávněnými příjemci podpory. Podpora je poskytována prostřednictvím tzv. jednotkových nákladů pro jednotlivá opatření, z výpočtu vyplývá uvedená výše podpory. OREG v loňském roce vytipoval objekty v majetku kraje, u kterých je instalace fotovoltaických elektráren a dalších souvisejících opatření vhodná.</w:t>
      </w:r>
    </w:p>
    <w:p w14:paraId="443EB030" w14:textId="77777777" w:rsidR="003610DF" w:rsidRDefault="003610DF" w:rsidP="00A53E90">
      <w:pPr>
        <w:pStyle w:val="KUJKnormal"/>
      </w:pPr>
    </w:p>
    <w:p w14:paraId="33FA0252" w14:textId="77777777" w:rsidR="003610DF" w:rsidRDefault="003610DF" w:rsidP="00A53E90">
      <w:pPr>
        <w:pStyle w:val="KUJKnormal"/>
      </w:pPr>
      <w:r>
        <w:t>Firma Energy Benefit Centre a.s. a další poradenské společnosti na základě uzavřených smluv o dílo s jednotlivými příspěvkovými organizacemi zřizovanými Jihočeským krajem v oblasti školství zpracovávají žádosti o dotaci do výše uvedené výzvy.</w:t>
      </w:r>
    </w:p>
    <w:p w14:paraId="1937D850" w14:textId="77777777" w:rsidR="003610DF" w:rsidRDefault="003610DF" w:rsidP="00A53E90">
      <w:pPr>
        <w:pStyle w:val="KUJKnormal"/>
      </w:pPr>
      <w:r>
        <w:t>V případě schválení projektu a přidělení dotace z OPŽP se zahájení realizace projektu předpokládá v letošním roce a projekty by měly být dokončeny v roce 2024.</w:t>
      </w:r>
      <w:bookmarkEnd w:id="2"/>
    </w:p>
    <w:p w14:paraId="0E722458" w14:textId="77777777" w:rsidR="003610DF" w:rsidRDefault="003610DF" w:rsidP="00A53E90">
      <w:pPr>
        <w:pStyle w:val="KUJKnormal"/>
      </w:pPr>
    </w:p>
    <w:p w14:paraId="4BE90F0C" w14:textId="77777777" w:rsidR="003610DF" w:rsidRDefault="003610DF" w:rsidP="00A53E90">
      <w:pPr>
        <w:pStyle w:val="KUJKnormal"/>
      </w:pPr>
    </w:p>
    <w:p w14:paraId="46F31959" w14:textId="77777777" w:rsidR="003610DF" w:rsidRDefault="003610DF" w:rsidP="00A53E90">
      <w:pPr>
        <w:pStyle w:val="KUJKnormal"/>
      </w:pPr>
      <w:r>
        <w:t>Finanční nároky a krytí: Celkové výdaje z rozpočtu JčK činí 761 484,11 Kč, z toho kofinancování způsobilých výdajů činí 339 402,15 Kč a financování nezpůsobilých výdajů činí 422 081,96 Kč. Finanční částka bude poskytnuta z ORJ 20 – Strukturální fondy EU.</w:t>
      </w:r>
    </w:p>
    <w:p w14:paraId="77204AF0" w14:textId="77777777" w:rsidR="003610DF" w:rsidRDefault="003610DF" w:rsidP="00463C7B">
      <w:pPr>
        <w:pStyle w:val="KUJKnormal"/>
      </w:pPr>
    </w:p>
    <w:p w14:paraId="2CE7D0B3" w14:textId="77777777" w:rsidR="003610DF" w:rsidRDefault="003610DF" w:rsidP="00463C7B">
      <w:pPr>
        <w:pStyle w:val="KUJKnormal"/>
      </w:pPr>
    </w:p>
    <w:p w14:paraId="543E3213" w14:textId="77777777" w:rsidR="003610DF" w:rsidRDefault="003610DF" w:rsidP="00490227">
      <w:pPr>
        <w:pStyle w:val="KUJKnormal"/>
      </w:pPr>
      <w:r>
        <w:t>Vyjádření správce rozpočtu:</w:t>
      </w:r>
      <w:r w:rsidRPr="00490227">
        <w:t xml:space="preserve"> </w:t>
      </w: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 z hlediska rozpočtového krytí. Ve schváleném rozpočtu na rok 2023  je alokována celková výše 32 mil. Kč pro projekty škol v rámci OP ŽP (ORJ 2068, ORG 1470000000000).</w:t>
      </w:r>
    </w:p>
    <w:p w14:paraId="7113F4F1" w14:textId="77777777" w:rsidR="003610DF" w:rsidRDefault="003610DF" w:rsidP="00463C7B">
      <w:pPr>
        <w:pStyle w:val="KUJKnormal"/>
      </w:pPr>
    </w:p>
    <w:p w14:paraId="25A8ACED" w14:textId="77777777" w:rsidR="003610DF" w:rsidRDefault="003610DF" w:rsidP="00463C7B">
      <w:pPr>
        <w:pStyle w:val="KUJKnormal"/>
      </w:pPr>
    </w:p>
    <w:p w14:paraId="52FEBED0" w14:textId="77777777" w:rsidR="003610DF" w:rsidRDefault="003610DF" w:rsidP="00A53E90">
      <w:pPr>
        <w:pStyle w:val="KUJKnormal"/>
      </w:pPr>
      <w:r>
        <w:t>Návrh projednán (stanoviska):</w:t>
      </w:r>
      <w:r w:rsidRPr="00A53E90">
        <w:t xml:space="preserve"> </w:t>
      </w:r>
      <w:r>
        <w:t>OHMS, OREG, RK dne 8. 6. 2023 (číslo usn. 751/2023/RK-69), VVVZ dne 12. 6. 2023</w:t>
      </w:r>
    </w:p>
    <w:p w14:paraId="11EB0CAE" w14:textId="77777777" w:rsidR="003610DF" w:rsidRDefault="003610DF" w:rsidP="00A53E90">
      <w:pPr>
        <w:pStyle w:val="KUJKnormal"/>
      </w:pPr>
    </w:p>
    <w:p w14:paraId="01521DE5" w14:textId="77777777" w:rsidR="003610DF" w:rsidRDefault="003610DF" w:rsidP="00463C7B">
      <w:pPr>
        <w:pStyle w:val="KUJKnormal"/>
      </w:pPr>
    </w:p>
    <w:p w14:paraId="465193E3" w14:textId="77777777" w:rsidR="003610DF" w:rsidRPr="007939A8" w:rsidRDefault="003610DF" w:rsidP="00463C7B">
      <w:pPr>
        <w:pStyle w:val="KUJKtucny"/>
      </w:pPr>
      <w:r w:rsidRPr="007939A8">
        <w:t>PŘÍLOHY:</w:t>
      </w:r>
    </w:p>
    <w:p w14:paraId="42A3400F" w14:textId="77777777" w:rsidR="003610DF" w:rsidRPr="00B52AA9" w:rsidRDefault="003610DF" w:rsidP="005D6154">
      <w:pPr>
        <w:pStyle w:val="KUJKcislovany"/>
      </w:pPr>
      <w:r>
        <w:t>Formulář evropského projektu</w:t>
      </w:r>
      <w:r w:rsidRPr="0081756D">
        <w:t xml:space="preserve"> (</w:t>
      </w:r>
      <w:r>
        <w:t>ZK230622_137_Př1_Formulář projektu_SZeŠ Písek.xlsx</w:t>
      </w:r>
      <w:r w:rsidRPr="0081756D">
        <w:t>)</w:t>
      </w:r>
    </w:p>
    <w:p w14:paraId="0BDD6787" w14:textId="77777777" w:rsidR="003610DF" w:rsidRPr="00B52AA9" w:rsidRDefault="003610DF" w:rsidP="005D6154">
      <w:pPr>
        <w:pStyle w:val="KUJKcislovany"/>
      </w:pPr>
      <w:r>
        <w:t>Žádost školy o poskytnutí dotace</w:t>
      </w:r>
      <w:r w:rsidRPr="0081756D">
        <w:t xml:space="preserve"> (</w:t>
      </w:r>
      <w:r>
        <w:t>ZK230622_137_Př2_žádost_SZeŠ Písek.pdf</w:t>
      </w:r>
      <w:r w:rsidRPr="0081756D">
        <w:t>)</w:t>
      </w:r>
    </w:p>
    <w:p w14:paraId="47D964FC" w14:textId="77777777" w:rsidR="003610DF" w:rsidRDefault="003610DF" w:rsidP="00463C7B">
      <w:pPr>
        <w:pStyle w:val="KUJKnormal"/>
      </w:pPr>
    </w:p>
    <w:p w14:paraId="7A03E133" w14:textId="77777777" w:rsidR="003610DF" w:rsidRDefault="003610DF" w:rsidP="00463C7B">
      <w:pPr>
        <w:pStyle w:val="KUJKnormal"/>
      </w:pPr>
    </w:p>
    <w:p w14:paraId="01E35093" w14:textId="77777777" w:rsidR="003610DF" w:rsidRPr="007C1EE7" w:rsidRDefault="003610DF" w:rsidP="00463C7B">
      <w:pPr>
        <w:pStyle w:val="KUJKtucny"/>
      </w:pPr>
      <w:r w:rsidRPr="007C1EE7">
        <w:t>Zodpovídá:</w:t>
      </w:r>
      <w:r w:rsidRPr="00A53E90">
        <w:t xml:space="preserve"> </w:t>
      </w:r>
      <w:r w:rsidRPr="00A53E90">
        <w:rPr>
          <w:b w:val="0"/>
          <w:bCs/>
        </w:rPr>
        <w:t>vedoucí OŠMT – Ing. Hana Šímová</w:t>
      </w:r>
    </w:p>
    <w:p w14:paraId="0896D260" w14:textId="77777777" w:rsidR="003610DF" w:rsidRDefault="003610DF" w:rsidP="00463C7B">
      <w:pPr>
        <w:pStyle w:val="KUJKnormal"/>
      </w:pPr>
    </w:p>
    <w:p w14:paraId="1D115E7B" w14:textId="77777777" w:rsidR="003610DF" w:rsidRDefault="003610DF" w:rsidP="00463C7B">
      <w:pPr>
        <w:pStyle w:val="KUJKnormal"/>
      </w:pPr>
      <w:r>
        <w:t>Termín kontroly:</w:t>
      </w:r>
      <w:r w:rsidRPr="00A53E90">
        <w:rPr>
          <w:rFonts w:cs="Arial"/>
          <w:szCs w:val="20"/>
        </w:rPr>
        <w:t xml:space="preserve"> </w:t>
      </w:r>
      <w:r w:rsidRPr="00BF4AC5">
        <w:rPr>
          <w:rFonts w:cs="Arial"/>
          <w:szCs w:val="20"/>
        </w:rPr>
        <w:t>3</w:t>
      </w:r>
      <w:r>
        <w:rPr>
          <w:rFonts w:cs="Arial"/>
          <w:szCs w:val="20"/>
        </w:rPr>
        <w:t>1</w:t>
      </w:r>
      <w:r w:rsidRPr="00BF4AC5">
        <w:rPr>
          <w:rFonts w:cs="Arial"/>
          <w:szCs w:val="20"/>
        </w:rPr>
        <w:t>. 1</w:t>
      </w:r>
      <w:r>
        <w:rPr>
          <w:rFonts w:cs="Arial"/>
          <w:szCs w:val="20"/>
        </w:rPr>
        <w:t>2</w:t>
      </w:r>
      <w:r w:rsidRPr="00BF4AC5">
        <w:rPr>
          <w:rFonts w:cs="Arial"/>
          <w:szCs w:val="20"/>
        </w:rPr>
        <w:t>. 2023</w:t>
      </w:r>
    </w:p>
    <w:p w14:paraId="3E626898" w14:textId="77777777" w:rsidR="003610DF" w:rsidRDefault="003610DF" w:rsidP="00463C7B">
      <w:pPr>
        <w:pStyle w:val="KUJKnormal"/>
      </w:pPr>
      <w:r>
        <w:t>Termín splnění:</w:t>
      </w:r>
      <w:r w:rsidRPr="00A53E90">
        <w:rPr>
          <w:rFonts w:cs="Arial"/>
          <w:szCs w:val="20"/>
        </w:rPr>
        <w:t xml:space="preserve"> </w:t>
      </w:r>
      <w:r w:rsidRPr="00BF4AC5">
        <w:rPr>
          <w:rFonts w:cs="Arial"/>
          <w:szCs w:val="20"/>
        </w:rPr>
        <w:t>3</w:t>
      </w:r>
      <w:r>
        <w:rPr>
          <w:rFonts w:cs="Arial"/>
          <w:szCs w:val="20"/>
        </w:rPr>
        <w:t>1</w:t>
      </w:r>
      <w:r w:rsidRPr="00BF4AC5">
        <w:rPr>
          <w:rFonts w:cs="Arial"/>
          <w:szCs w:val="20"/>
        </w:rPr>
        <w:t>. 1</w:t>
      </w:r>
      <w:r>
        <w:rPr>
          <w:rFonts w:cs="Arial"/>
          <w:szCs w:val="20"/>
        </w:rPr>
        <w:t>2</w:t>
      </w:r>
      <w:r w:rsidRPr="00BF4AC5">
        <w:rPr>
          <w:rFonts w:cs="Arial"/>
          <w:szCs w:val="20"/>
        </w:rPr>
        <w:t>. 2023</w:t>
      </w:r>
    </w:p>
    <w:p w14:paraId="60536A98" w14:textId="77777777" w:rsidR="003610DF" w:rsidRDefault="003610DF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14329" w14:textId="77777777" w:rsidR="003610DF" w:rsidRDefault="003610DF" w:rsidP="003610DF">
    <w:r>
      <w:rPr>
        <w:noProof/>
      </w:rPr>
      <w:pict w14:anchorId="2EA8DCC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C12030E" w14:textId="77777777" w:rsidR="003610DF" w:rsidRPr="005F485E" w:rsidRDefault="003610DF" w:rsidP="003610DF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A0C0307" w14:textId="77777777" w:rsidR="003610DF" w:rsidRPr="005F485E" w:rsidRDefault="003610DF" w:rsidP="003610DF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F2B1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B1A8251" w14:textId="77777777" w:rsidR="003610DF" w:rsidRDefault="003610DF" w:rsidP="003610DF">
    <w:r>
      <w:pict w14:anchorId="52A4EC81">
        <v:rect id="_x0000_i1026" style="width:481.9pt;height:2pt" o:hralign="center" o:hrstd="t" o:hrnoshade="t" o:hr="t" fillcolor="black" stroked="f"/>
      </w:pict>
    </w:r>
  </w:p>
  <w:p w14:paraId="00146A2B" w14:textId="77777777" w:rsidR="003610DF" w:rsidRPr="003610DF" w:rsidRDefault="003610DF" w:rsidP="003610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352026">
    <w:abstractNumId w:val="1"/>
  </w:num>
  <w:num w:numId="2" w16cid:durableId="1616794734">
    <w:abstractNumId w:val="2"/>
  </w:num>
  <w:num w:numId="3" w16cid:durableId="211039579">
    <w:abstractNumId w:val="9"/>
  </w:num>
  <w:num w:numId="4" w16cid:durableId="1195584405">
    <w:abstractNumId w:val="7"/>
  </w:num>
  <w:num w:numId="5" w16cid:durableId="452671532">
    <w:abstractNumId w:val="0"/>
  </w:num>
  <w:num w:numId="6" w16cid:durableId="1846170675">
    <w:abstractNumId w:val="3"/>
  </w:num>
  <w:num w:numId="7" w16cid:durableId="463160110">
    <w:abstractNumId w:val="6"/>
  </w:num>
  <w:num w:numId="8" w16cid:durableId="1815684781">
    <w:abstractNumId w:val="4"/>
  </w:num>
  <w:num w:numId="9" w16cid:durableId="1045561483">
    <w:abstractNumId w:val="5"/>
  </w:num>
  <w:num w:numId="10" w16cid:durableId="15650677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0DF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2023-08-30T14:22:00Z</dcterms:created>
  <dcterms:modified xsi:type="dcterms:W3CDTF">2023-08-30T14:22:00Z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6211060</vt:i4>
  </property>
  <property fmtid="{D5CDD505-2E9C-101B-9397-08002B2CF9AE}" pid="3" name="ID_Navrh">
    <vt:i4>6267855</vt:i4>
  </property>
  <property fmtid="{D5CDD505-2E9C-101B-9397-08002B2CF9AE}" pid="4" name="UlozitJako">
    <vt:lpwstr>C:\Users\mrazkova\AppData\Local\Temp\iU29116460\Zastupitelstvo\2023-06-22\Navrhy\137-ZK-23.</vt:lpwstr>
  </property>
  <property fmtid="{D5CDD505-2E9C-101B-9397-08002B2CF9AE}" pid="5" name="Zpracovat">
    <vt:bool>false</vt:bool>
  </property>
</Properties>
</file>