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D51B9" w14:paraId="7BDE3829" w14:textId="77777777" w:rsidTr="005365F6">
        <w:trPr>
          <w:trHeight w:hRule="exact" w:val="397"/>
        </w:trPr>
        <w:tc>
          <w:tcPr>
            <w:tcW w:w="2376" w:type="dxa"/>
            <w:hideMark/>
          </w:tcPr>
          <w:p w14:paraId="1B68827B" w14:textId="77777777" w:rsidR="005D51B9" w:rsidRDefault="005D51B9" w:rsidP="00970720">
            <w:pPr>
              <w:pStyle w:val="KUJKtucny"/>
            </w:pPr>
            <w:r>
              <w:t>Datum jednání:</w:t>
            </w:r>
          </w:p>
        </w:tc>
        <w:tc>
          <w:tcPr>
            <w:tcW w:w="3828" w:type="dxa"/>
            <w:hideMark/>
          </w:tcPr>
          <w:p w14:paraId="136270C5" w14:textId="77777777" w:rsidR="005D51B9" w:rsidRDefault="005D51B9" w:rsidP="00970720">
            <w:pPr>
              <w:pStyle w:val="KUJKnormal"/>
            </w:pPr>
            <w:r>
              <w:t>11. 05. 2023</w:t>
            </w:r>
          </w:p>
        </w:tc>
        <w:tc>
          <w:tcPr>
            <w:tcW w:w="2126" w:type="dxa"/>
            <w:hideMark/>
          </w:tcPr>
          <w:p w14:paraId="428CDF00" w14:textId="77777777" w:rsidR="005D51B9" w:rsidRDefault="005D51B9" w:rsidP="00970720">
            <w:pPr>
              <w:pStyle w:val="KUJKtucny"/>
            </w:pPr>
            <w:r>
              <w:t>Bod programu:</w:t>
            </w:r>
          </w:p>
        </w:tc>
        <w:tc>
          <w:tcPr>
            <w:tcW w:w="850" w:type="dxa"/>
          </w:tcPr>
          <w:p w14:paraId="3153EE00" w14:textId="77777777" w:rsidR="005D51B9" w:rsidRDefault="005D51B9" w:rsidP="00970720">
            <w:pPr>
              <w:pStyle w:val="KUJKnormal"/>
            </w:pPr>
          </w:p>
        </w:tc>
      </w:tr>
      <w:tr w:rsidR="005D51B9" w14:paraId="3FEC8278" w14:textId="77777777" w:rsidTr="005365F6">
        <w:trPr>
          <w:cantSplit/>
          <w:trHeight w:hRule="exact" w:val="397"/>
        </w:trPr>
        <w:tc>
          <w:tcPr>
            <w:tcW w:w="2376" w:type="dxa"/>
            <w:hideMark/>
          </w:tcPr>
          <w:p w14:paraId="171D65A6" w14:textId="77777777" w:rsidR="005D51B9" w:rsidRDefault="005D51B9" w:rsidP="00970720">
            <w:pPr>
              <w:pStyle w:val="KUJKtucny"/>
            </w:pPr>
            <w:r>
              <w:t>Číslo návrhu:</w:t>
            </w:r>
          </w:p>
        </w:tc>
        <w:tc>
          <w:tcPr>
            <w:tcW w:w="6804" w:type="dxa"/>
            <w:gridSpan w:val="3"/>
            <w:hideMark/>
          </w:tcPr>
          <w:p w14:paraId="5DD14262" w14:textId="77777777" w:rsidR="005D51B9" w:rsidRDefault="005D51B9" w:rsidP="00970720">
            <w:pPr>
              <w:pStyle w:val="KUJKnormal"/>
            </w:pPr>
            <w:r>
              <w:t>158/ZK/23</w:t>
            </w:r>
          </w:p>
        </w:tc>
      </w:tr>
      <w:tr w:rsidR="005D51B9" w14:paraId="16753AD6" w14:textId="77777777" w:rsidTr="005365F6">
        <w:trPr>
          <w:trHeight w:val="397"/>
        </w:trPr>
        <w:tc>
          <w:tcPr>
            <w:tcW w:w="2376" w:type="dxa"/>
          </w:tcPr>
          <w:p w14:paraId="6F55F967" w14:textId="77777777" w:rsidR="005D51B9" w:rsidRDefault="005D51B9" w:rsidP="00970720"/>
          <w:p w14:paraId="504DCD04" w14:textId="77777777" w:rsidR="005D51B9" w:rsidRDefault="005D51B9" w:rsidP="00970720">
            <w:pPr>
              <w:pStyle w:val="KUJKtucny"/>
            </w:pPr>
            <w:r>
              <w:t>Název bodu:</w:t>
            </w:r>
          </w:p>
        </w:tc>
        <w:tc>
          <w:tcPr>
            <w:tcW w:w="6804" w:type="dxa"/>
            <w:gridSpan w:val="3"/>
          </w:tcPr>
          <w:p w14:paraId="53BF022C" w14:textId="77777777" w:rsidR="005D51B9" w:rsidRDefault="005D51B9" w:rsidP="00970720"/>
          <w:p w14:paraId="61C32527" w14:textId="77777777" w:rsidR="005D51B9" w:rsidRDefault="005D51B9" w:rsidP="00970720">
            <w:pPr>
              <w:pStyle w:val="KUJKtucny"/>
              <w:rPr>
                <w:sz w:val="22"/>
                <w:szCs w:val="22"/>
              </w:rPr>
            </w:pPr>
            <w:r>
              <w:rPr>
                <w:sz w:val="22"/>
                <w:szCs w:val="22"/>
              </w:rPr>
              <w:t>Úprava závazkových vztahů se společností Jihočeské letiště České Budějovice a. s.</w:t>
            </w:r>
          </w:p>
        </w:tc>
      </w:tr>
    </w:tbl>
    <w:p w14:paraId="2A5EEC46" w14:textId="77777777" w:rsidR="005D51B9" w:rsidRDefault="005D51B9" w:rsidP="005365F6">
      <w:pPr>
        <w:pStyle w:val="KUJKnormal"/>
        <w:rPr>
          <w:b/>
          <w:bCs/>
        </w:rPr>
      </w:pPr>
      <w:r>
        <w:rPr>
          <w:b/>
          <w:bCs/>
        </w:rPr>
        <w:pict w14:anchorId="47798177">
          <v:rect id="_x0000_i1029" style="width:453.6pt;height:1.5pt" o:hralign="center" o:hrstd="t" o:hrnoshade="t" o:hr="t" fillcolor="black" stroked="f"/>
        </w:pict>
      </w:r>
    </w:p>
    <w:p w14:paraId="169B0CAE" w14:textId="77777777" w:rsidR="005D51B9" w:rsidRDefault="005D51B9" w:rsidP="005365F6">
      <w:pPr>
        <w:pStyle w:val="KUJKnormal"/>
      </w:pPr>
    </w:p>
    <w:p w14:paraId="55421B1E" w14:textId="77777777" w:rsidR="005D51B9" w:rsidRDefault="005D51B9" w:rsidP="005365F6"/>
    <w:tbl>
      <w:tblPr>
        <w:tblW w:w="0" w:type="auto"/>
        <w:tblCellMar>
          <w:left w:w="70" w:type="dxa"/>
          <w:right w:w="70" w:type="dxa"/>
        </w:tblCellMar>
        <w:tblLook w:val="04A0" w:firstRow="1" w:lastRow="0" w:firstColumn="1" w:lastColumn="0" w:noHBand="0" w:noVBand="1"/>
      </w:tblPr>
      <w:tblGrid>
        <w:gridCol w:w="2350"/>
        <w:gridCol w:w="6862"/>
      </w:tblGrid>
      <w:tr w:rsidR="005D51B9" w14:paraId="67D2781D" w14:textId="77777777" w:rsidTr="002559B8">
        <w:trPr>
          <w:trHeight w:val="397"/>
        </w:trPr>
        <w:tc>
          <w:tcPr>
            <w:tcW w:w="2350" w:type="dxa"/>
            <w:hideMark/>
          </w:tcPr>
          <w:p w14:paraId="641738AB" w14:textId="77777777" w:rsidR="005D51B9" w:rsidRDefault="005D51B9" w:rsidP="002559B8">
            <w:pPr>
              <w:pStyle w:val="KUJKtucny"/>
            </w:pPr>
            <w:r>
              <w:t>Předkladatel:</w:t>
            </w:r>
          </w:p>
        </w:tc>
        <w:tc>
          <w:tcPr>
            <w:tcW w:w="6862" w:type="dxa"/>
          </w:tcPr>
          <w:p w14:paraId="69E5F21A" w14:textId="77777777" w:rsidR="005D51B9" w:rsidRDefault="005D51B9" w:rsidP="002559B8">
            <w:pPr>
              <w:pStyle w:val="KUJKnormal"/>
            </w:pPr>
            <w:r>
              <w:t>Mgr. Bc. Antonín Krák</w:t>
            </w:r>
          </w:p>
          <w:p w14:paraId="3585C48F" w14:textId="77777777" w:rsidR="005D51B9" w:rsidRDefault="005D51B9" w:rsidP="002559B8"/>
        </w:tc>
      </w:tr>
      <w:tr w:rsidR="005D51B9" w14:paraId="1C706B9C" w14:textId="77777777" w:rsidTr="002559B8">
        <w:trPr>
          <w:trHeight w:val="397"/>
        </w:trPr>
        <w:tc>
          <w:tcPr>
            <w:tcW w:w="2350" w:type="dxa"/>
          </w:tcPr>
          <w:p w14:paraId="1056EC65" w14:textId="77777777" w:rsidR="005D51B9" w:rsidRDefault="005D51B9" w:rsidP="002559B8">
            <w:pPr>
              <w:pStyle w:val="KUJKtucny"/>
            </w:pPr>
            <w:r>
              <w:t>Zpracoval:</w:t>
            </w:r>
          </w:p>
          <w:p w14:paraId="71B79BD5" w14:textId="77777777" w:rsidR="005D51B9" w:rsidRDefault="005D51B9" w:rsidP="002559B8"/>
        </w:tc>
        <w:tc>
          <w:tcPr>
            <w:tcW w:w="6862" w:type="dxa"/>
            <w:hideMark/>
          </w:tcPr>
          <w:p w14:paraId="2BE21C9D" w14:textId="77777777" w:rsidR="005D51B9" w:rsidRDefault="005D51B9" w:rsidP="002559B8">
            <w:pPr>
              <w:pStyle w:val="KUJKnormal"/>
            </w:pPr>
            <w:r>
              <w:t>ODSH</w:t>
            </w:r>
          </w:p>
        </w:tc>
      </w:tr>
      <w:tr w:rsidR="005D51B9" w14:paraId="2DEFE9BD" w14:textId="77777777" w:rsidTr="002559B8">
        <w:trPr>
          <w:trHeight w:val="397"/>
        </w:trPr>
        <w:tc>
          <w:tcPr>
            <w:tcW w:w="2350" w:type="dxa"/>
          </w:tcPr>
          <w:p w14:paraId="1FDCF878" w14:textId="77777777" w:rsidR="005D51B9" w:rsidRPr="009715F9" w:rsidRDefault="005D51B9" w:rsidP="002559B8">
            <w:pPr>
              <w:pStyle w:val="KUJKnormal"/>
              <w:rPr>
                <w:b/>
              </w:rPr>
            </w:pPr>
            <w:r w:rsidRPr="009715F9">
              <w:rPr>
                <w:b/>
              </w:rPr>
              <w:t>Vedoucí odboru:</w:t>
            </w:r>
          </w:p>
          <w:p w14:paraId="7B34E14B" w14:textId="77777777" w:rsidR="005D51B9" w:rsidRDefault="005D51B9" w:rsidP="002559B8"/>
        </w:tc>
        <w:tc>
          <w:tcPr>
            <w:tcW w:w="6862" w:type="dxa"/>
            <w:hideMark/>
          </w:tcPr>
          <w:p w14:paraId="36B3E1F3" w14:textId="77777777" w:rsidR="005D51B9" w:rsidRDefault="005D51B9" w:rsidP="002559B8">
            <w:pPr>
              <w:pStyle w:val="KUJKnormal"/>
            </w:pPr>
            <w:r>
              <w:t>JUDr. Andrea Tetourová</w:t>
            </w:r>
          </w:p>
        </w:tc>
      </w:tr>
    </w:tbl>
    <w:p w14:paraId="67E6D5EB" w14:textId="77777777" w:rsidR="005D51B9" w:rsidRDefault="005D51B9" w:rsidP="005365F6">
      <w:pPr>
        <w:pStyle w:val="KUJKnormal"/>
      </w:pPr>
    </w:p>
    <w:p w14:paraId="1DA9858B" w14:textId="77777777" w:rsidR="005D51B9" w:rsidRPr="0052161F" w:rsidRDefault="005D51B9" w:rsidP="005365F6">
      <w:pPr>
        <w:pStyle w:val="KUJKtucny"/>
      </w:pPr>
      <w:r w:rsidRPr="0052161F">
        <w:t>NÁVRH USNESENÍ</w:t>
      </w:r>
    </w:p>
    <w:p w14:paraId="0B74F1ED" w14:textId="77777777" w:rsidR="005D51B9" w:rsidRDefault="005D51B9" w:rsidP="005365F6">
      <w:pPr>
        <w:pStyle w:val="KUJKnormal"/>
        <w:rPr>
          <w:rFonts w:ascii="Calibri" w:hAnsi="Calibri" w:cs="Calibri"/>
          <w:sz w:val="12"/>
          <w:szCs w:val="12"/>
        </w:rPr>
      </w:pPr>
      <w:bookmarkStart w:id="0" w:name="US_ZaVeVeci"/>
      <w:bookmarkEnd w:id="0"/>
    </w:p>
    <w:p w14:paraId="2071CF11" w14:textId="77777777" w:rsidR="005D51B9" w:rsidRPr="00841DFC" w:rsidRDefault="005D51B9" w:rsidP="005365F6">
      <w:pPr>
        <w:pStyle w:val="KUJKPolozka"/>
      </w:pPr>
      <w:r w:rsidRPr="00841DFC">
        <w:t>Zastupitelstvo Jihočeského kraje</w:t>
      </w:r>
    </w:p>
    <w:p w14:paraId="49217AF8" w14:textId="77777777" w:rsidR="005D51B9" w:rsidRPr="00E10FE7" w:rsidRDefault="005D51B9" w:rsidP="004F73C0">
      <w:pPr>
        <w:pStyle w:val="KUJKdoplnek2"/>
      </w:pPr>
      <w:r w:rsidRPr="00AF7BAE">
        <w:t>schvaluje</w:t>
      </w:r>
    </w:p>
    <w:p w14:paraId="247753FD" w14:textId="77777777" w:rsidR="005D51B9" w:rsidRDefault="005D51B9" w:rsidP="004F73C0">
      <w:pPr>
        <w:pStyle w:val="KUJKnormal"/>
        <w:numPr>
          <w:ilvl w:val="6"/>
          <w:numId w:val="8"/>
        </w:numPr>
        <w:ind w:left="641" w:hanging="357"/>
      </w:pPr>
      <w:r>
        <w:t>navýšení provozní dotace o 4 000 000,00 Kč společnosti Jihočeské letiště České Budějovice a. s., IČO 26093545, pro rok 2023 na úhradu nákladů spojených se závazkem veřejné služby,</w:t>
      </w:r>
    </w:p>
    <w:p w14:paraId="10DDC6DD" w14:textId="77777777" w:rsidR="005D51B9" w:rsidRPr="00A979C0" w:rsidRDefault="005D51B9" w:rsidP="004F73C0">
      <w:pPr>
        <w:pStyle w:val="KUJKnormal"/>
        <w:numPr>
          <w:ilvl w:val="6"/>
          <w:numId w:val="8"/>
        </w:numPr>
        <w:ind w:left="641" w:hanging="357"/>
      </w:pPr>
      <w:r>
        <w:t>dodatek č. 1 k veřejnoprávní smlouvě o poskytnutí provozní a investiční dotace uvedený v příloze č. 1 návrhu č. 158/ZK/23;</w:t>
      </w:r>
    </w:p>
    <w:p w14:paraId="2722B75F" w14:textId="77777777" w:rsidR="005D51B9" w:rsidRDefault="005D51B9" w:rsidP="00C546A5">
      <w:pPr>
        <w:pStyle w:val="KUJKdoplnek2"/>
      </w:pPr>
      <w:r w:rsidRPr="0021676C">
        <w:t>ukládá</w:t>
      </w:r>
    </w:p>
    <w:p w14:paraId="79E17BFE" w14:textId="77777777" w:rsidR="005D51B9" w:rsidRDefault="005D51B9" w:rsidP="004F73C0">
      <w:pPr>
        <w:pStyle w:val="KUJKnormal"/>
      </w:pPr>
      <w:r>
        <w:t>JUDr. Lukáši Glaserovi, řediteli krajského úřadu, zajistit předložení dodatku č. 1 k veřejnoprávní smlouvě                           o poskytnutí provozní a investiční dotace dle bodu I. tohoto usnesení hejtmanovi kraje k podpisu.</w:t>
      </w:r>
    </w:p>
    <w:p w14:paraId="5A5EC039" w14:textId="77777777" w:rsidR="005D51B9" w:rsidRDefault="005D51B9" w:rsidP="004F73C0">
      <w:pPr>
        <w:pStyle w:val="KUJKnormal"/>
      </w:pPr>
    </w:p>
    <w:p w14:paraId="00013BC7" w14:textId="77777777" w:rsidR="005D51B9" w:rsidRDefault="005D51B9" w:rsidP="00B81435">
      <w:pPr>
        <w:pStyle w:val="KUJKmezeraDZ"/>
      </w:pPr>
      <w:bookmarkStart w:id="1" w:name="US_DuvodZprava"/>
      <w:bookmarkEnd w:id="1"/>
    </w:p>
    <w:p w14:paraId="4A5EF871" w14:textId="77777777" w:rsidR="005D51B9" w:rsidRDefault="005D51B9" w:rsidP="00B81435">
      <w:pPr>
        <w:pStyle w:val="KUJKnadpisDZ"/>
      </w:pPr>
      <w:r>
        <w:t>DŮVODOVÁ ZPRÁVA</w:t>
      </w:r>
    </w:p>
    <w:p w14:paraId="386DD4E7" w14:textId="77777777" w:rsidR="005D51B9" w:rsidRPr="009B7B0B" w:rsidRDefault="005D51B9" w:rsidP="00B81435">
      <w:pPr>
        <w:pStyle w:val="KUJKmezeraDZ"/>
      </w:pPr>
    </w:p>
    <w:p w14:paraId="688D7F0D" w14:textId="77777777" w:rsidR="005D51B9" w:rsidRDefault="005D51B9" w:rsidP="009137EA">
      <w:pPr>
        <w:pStyle w:val="KUJKnormal"/>
      </w:pPr>
      <w:r>
        <w:t>Podle § 36 odst. 1 písm. c) zák. č. 129/2000 Sb., o krajích (krajské zřízení), ve znění pozdějších předpisů, je zastupitelstvu kraje vyhrazeno rozhodnout o poskytování dotací a návratných finančních výpomocí nad     200 000,- Kč v jednotlivých případech fyzickým nebo právnickým osobám v kalendářním roce a o uzavření veřejnoprávních smluv o jejich poskytnutí.</w:t>
      </w:r>
    </w:p>
    <w:p w14:paraId="17500D76" w14:textId="77777777" w:rsidR="005D51B9" w:rsidRDefault="005D51B9" w:rsidP="009137EA">
      <w:pPr>
        <w:pStyle w:val="KUJKnormal"/>
      </w:pPr>
    </w:p>
    <w:p w14:paraId="75212561" w14:textId="77777777" w:rsidR="005D51B9" w:rsidRDefault="005D51B9" w:rsidP="009137EA">
      <w:pPr>
        <w:pStyle w:val="KUJKnormal"/>
      </w:pPr>
      <w:r>
        <w:t>Jihočeský kraj poskytuje v současné době ze svého rozpočtu neinvestiční a investiční dotaci na úhradu nákladů spojených s provozem a rozvojem Letiště České Budějovice a. s. Tato finanční podpora společnosti Jihočeské letiště České Budějovice a. s. je v roce 2023 poskytována z rozpočtu Jihočeského formou vyrovnávacích plateb závazku veřejné služby v celkovém rozsahu 77 400 000,00 Kč, s tím, že provozní dotace bude činit 70 900 000,00 Kč a investiční dotace bude činit 6 500 000,00 Kč.</w:t>
      </w:r>
    </w:p>
    <w:p w14:paraId="13A3FF50" w14:textId="77777777" w:rsidR="005D51B9" w:rsidRDefault="005D51B9" w:rsidP="009137EA">
      <w:pPr>
        <w:pStyle w:val="KUJKnormal"/>
      </w:pPr>
    </w:p>
    <w:p w14:paraId="15866A52" w14:textId="77777777" w:rsidR="005D51B9" w:rsidRDefault="005D51B9" w:rsidP="009137EA">
      <w:pPr>
        <w:pStyle w:val="Zkladntextodsazen"/>
        <w:spacing w:before="0" w:line="240" w:lineRule="auto"/>
        <w:ind w:firstLine="0"/>
        <w:rPr>
          <w:rFonts w:ascii="Arial" w:hAnsi="Arial" w:cs="Arial"/>
          <w:sz w:val="20"/>
          <w:szCs w:val="20"/>
        </w:rPr>
      </w:pPr>
      <w:r>
        <w:rPr>
          <w:rFonts w:ascii="Arial" w:hAnsi="Arial" w:cs="Arial"/>
          <w:b w:val="0"/>
          <w:sz w:val="20"/>
          <w:szCs w:val="20"/>
        </w:rPr>
        <w:t>Provozní dotací se rozumí peněžní prostředky určené pro financování provozních potřeb Jihočeského letiště, investiční dotací se rozumí peněžní prostředky určené pro financování investičních potřeb Jihočeského letiště. Vymezení investic se řídí platnými daňovými předpisy, zejména zákonem č. 586/1992 Sb., o daních z příjmů, ve znění pozdějších předpisů</w:t>
      </w:r>
      <w:r>
        <w:rPr>
          <w:rFonts w:ascii="Arial" w:hAnsi="Arial" w:cs="Arial"/>
          <w:sz w:val="20"/>
          <w:szCs w:val="20"/>
        </w:rPr>
        <w:t>.</w:t>
      </w:r>
    </w:p>
    <w:p w14:paraId="60A97F7D" w14:textId="77777777" w:rsidR="005D51B9" w:rsidRDefault="005D51B9" w:rsidP="009137EA">
      <w:pPr>
        <w:pStyle w:val="KUJKnormal"/>
      </w:pPr>
    </w:p>
    <w:p w14:paraId="618CC4FC" w14:textId="77777777" w:rsidR="005D51B9" w:rsidRDefault="005D51B9" w:rsidP="009137EA">
      <w:pPr>
        <w:pStyle w:val="KUJKnormal"/>
      </w:pPr>
      <w:r>
        <w:t>V souvislosti se zahájením provozu letiště vznikla v průběhu tohoto roku potřeba zajištění dalších služeb spojených s uzavřením smlouvy na výcvik IFR dispečerů AFIS a smlouvy na poskytování odborného poradenství, provádění školení personálu a konzultační činnosti pro zavedení postupů AFIS – IFR na JLČB, náklady na zajištění těchto služeb nebyly předpokládány v prosinci 2022 v rámci schválené veřejnoprávní smlouvy o poskytnutí provozní a investiční dotace pro rok 2023.</w:t>
      </w:r>
    </w:p>
    <w:p w14:paraId="706DEAEF" w14:textId="77777777" w:rsidR="005D51B9" w:rsidRDefault="005D51B9" w:rsidP="009137EA">
      <w:pPr>
        <w:pStyle w:val="KUJKnormal"/>
      </w:pPr>
    </w:p>
    <w:p w14:paraId="43DAC889" w14:textId="77777777" w:rsidR="005D51B9" w:rsidRDefault="005D51B9" w:rsidP="009137EA">
      <w:pPr>
        <w:pStyle w:val="KUJKnormal"/>
      </w:pPr>
      <w:r>
        <w:t xml:space="preserve">Pro úpravu závazkových vztahů souvisejících s poskytnutím těchto finančních prostředků je předložen k projednání dodatek č. 1 ke Smlouvě o poskytnutí provozní a investiční dotace (příloha č. 1). </w:t>
      </w:r>
    </w:p>
    <w:p w14:paraId="3B4C1765" w14:textId="77777777" w:rsidR="005D51B9" w:rsidRDefault="005D51B9" w:rsidP="009137EA">
      <w:pPr>
        <w:pStyle w:val="KUJKnormal"/>
      </w:pPr>
    </w:p>
    <w:p w14:paraId="712A5F8C" w14:textId="77777777" w:rsidR="005D51B9" w:rsidRDefault="005D51B9" w:rsidP="009137EA">
      <w:pPr>
        <w:pStyle w:val="KUJKnormal"/>
      </w:pPr>
      <w:r>
        <w:t>Náklady uvedené v jednotlivých nákladových položkách (v příloze č. 4 smlouvy) jsou předloženy ke schválení zastupitelstva Jihočeského kraje a budou považovány pro rok 2023 za maximální částky možných vyrovnávacích plateb poskytnutých Jihočeským krajem (kompenzační mechanismus). Po ukončení účetního období bude následně provedena kontrola a hodnocení vyrovnávacích plateb a částky přesahující tyto náklady budou poskytovateli vráceny. Tento postup je využit jako zajištění opatření k zamezení, resp. vrácení nadměrné vyrovnávací platby.</w:t>
      </w:r>
    </w:p>
    <w:p w14:paraId="01A0603F" w14:textId="77777777" w:rsidR="005D51B9" w:rsidRDefault="005D51B9" w:rsidP="009137EA">
      <w:pPr>
        <w:pStyle w:val="KUJKnormal"/>
      </w:pPr>
    </w:p>
    <w:p w14:paraId="0098F109" w14:textId="77777777" w:rsidR="005D51B9" w:rsidRDefault="005D51B9" w:rsidP="009137EA">
      <w:pPr>
        <w:pStyle w:val="KUJKnormal"/>
      </w:pPr>
      <w:r>
        <w:t>V usnesení se navrhuje zastupitelstvu kraje schválit:</w:t>
      </w:r>
    </w:p>
    <w:p w14:paraId="066396D4" w14:textId="77777777" w:rsidR="005D51B9" w:rsidRDefault="005D51B9" w:rsidP="009137EA">
      <w:pPr>
        <w:pStyle w:val="KUJKnormal"/>
        <w:numPr>
          <w:ilvl w:val="6"/>
          <w:numId w:val="11"/>
        </w:numPr>
        <w:ind w:left="641" w:hanging="357"/>
      </w:pPr>
      <w:r>
        <w:t>navýšení provozní dotace o 4 000 000,00 Kč společnosti Jihočeské letiště České Budějovice a. s., IČO 26093545, pro rok 2023 na úhradu nákladů spojených se závazkem veřejné služby,</w:t>
      </w:r>
    </w:p>
    <w:p w14:paraId="359DF69A" w14:textId="77777777" w:rsidR="005D51B9" w:rsidRDefault="005D51B9" w:rsidP="009137EA">
      <w:pPr>
        <w:pStyle w:val="KUJKnormal"/>
        <w:numPr>
          <w:ilvl w:val="6"/>
          <w:numId w:val="11"/>
        </w:numPr>
        <w:ind w:left="641" w:hanging="357"/>
      </w:pPr>
      <w:r>
        <w:t>dodatek č. 1 k veřejnoprávní smlouvě o poskytnutí provozní a investiční dotace uvedený v příloze č. 1 návrhu č. 158/ZK/23;</w:t>
      </w:r>
    </w:p>
    <w:p w14:paraId="080A4A43" w14:textId="77777777" w:rsidR="005D51B9" w:rsidRDefault="005D51B9" w:rsidP="009137EA">
      <w:pPr>
        <w:pStyle w:val="KUJKPolozka"/>
        <w:numPr>
          <w:ilvl w:val="0"/>
          <w:numId w:val="11"/>
        </w:numPr>
        <w:tabs>
          <w:tab w:val="left" w:pos="708"/>
        </w:tabs>
        <w:rPr>
          <w:b w:val="0"/>
        </w:rPr>
      </w:pPr>
      <w:r>
        <w:rPr>
          <w:b w:val="0"/>
        </w:rPr>
        <w:t>Rada kraje doporučila zastupitelstvu kraje schválit výše uvedené usnesení na svém jednání dne 27. 4. 2023 usnesením č. 459/2023/RK – 66.</w:t>
      </w:r>
    </w:p>
    <w:p w14:paraId="0DCF9E52" w14:textId="77777777" w:rsidR="005D51B9" w:rsidRDefault="005D51B9" w:rsidP="005365F6">
      <w:pPr>
        <w:pStyle w:val="KUJKnormal"/>
      </w:pPr>
    </w:p>
    <w:p w14:paraId="70F9692E" w14:textId="77777777" w:rsidR="005D51B9" w:rsidRDefault="005D51B9" w:rsidP="00C6041B">
      <w:pPr>
        <w:pStyle w:val="KUJKnormal"/>
      </w:pPr>
      <w:r>
        <w:t>Finanční nároky a krytí:</w:t>
      </w:r>
    </w:p>
    <w:p w14:paraId="2B450F29" w14:textId="77777777" w:rsidR="005D51B9" w:rsidRDefault="005D51B9" w:rsidP="00C6041B">
      <w:pPr>
        <w:pStyle w:val="KUJKnormal"/>
      </w:pPr>
      <w:r>
        <w:t>Schválený rozpočet ODSH nekryje požadavek na navýšení provozní dotace o 4 mil. Kč v r. 2023. Financování bude zajištěno předloženým rozpočtovým opatřením na přesun finančních prostředků v požadované výši z rozpočtu KHEJ do rozpočtu ODSH.</w:t>
      </w:r>
    </w:p>
    <w:p w14:paraId="13635EB4" w14:textId="77777777" w:rsidR="005D51B9" w:rsidRDefault="005D51B9" w:rsidP="00C6041B">
      <w:pPr>
        <w:pStyle w:val="KUJKnormal"/>
      </w:pPr>
    </w:p>
    <w:p w14:paraId="6634EBD1" w14:textId="77777777" w:rsidR="005D51B9" w:rsidRDefault="005D51B9" w:rsidP="00C6041B">
      <w:pPr>
        <w:pStyle w:val="KUJKnormal"/>
      </w:pPr>
      <w:r>
        <w:t xml:space="preserve">Vyjádření správce rozpočtu: </w:t>
      </w:r>
    </w:p>
    <w:p w14:paraId="17479542" w14:textId="77777777" w:rsidR="005D51B9" w:rsidRDefault="005D51B9" w:rsidP="00C6041B">
      <w:pPr>
        <w:pStyle w:val="KUJKnormal"/>
      </w:pPr>
      <w:r>
        <w:t>Tomáš Budík (OEKO):  Souhlasím -  Souhlasím z hlediska rozpočtu za předpokladu schválení rozpočtového opatření na převod potřebných finančních prostředků ve výši 4 mil. z rozpočtu KHEJ do rozpočtu ODSH. Předmětné rozpočtové opatření je předloženo na jednání ZK dne 11. 5. v materiálu rozpočtových změn.</w:t>
      </w:r>
    </w:p>
    <w:p w14:paraId="3035C0C5" w14:textId="77777777" w:rsidR="005D51B9" w:rsidRDefault="005D51B9" w:rsidP="00C6041B">
      <w:pPr>
        <w:pStyle w:val="KUJKnormal"/>
      </w:pPr>
      <w:r>
        <w:t xml:space="preserve"> </w:t>
      </w:r>
    </w:p>
    <w:p w14:paraId="19311D76" w14:textId="77777777" w:rsidR="005D51B9" w:rsidRDefault="005D51B9" w:rsidP="00C6041B">
      <w:pPr>
        <w:pStyle w:val="KUJKnormal"/>
      </w:pPr>
      <w:r>
        <w:t>Návrh projednán (stanoviska):</w:t>
      </w:r>
    </w:p>
    <w:p w14:paraId="0C43EDD2" w14:textId="77777777" w:rsidR="005D51B9" w:rsidRDefault="005D51B9" w:rsidP="00C6041B">
      <w:pPr>
        <w:pStyle w:val="KUJKnormal"/>
      </w:pPr>
      <w:r>
        <w:t xml:space="preserve">Mgr. Markéta Procházková (OPZU): Souhlasím </w:t>
      </w:r>
    </w:p>
    <w:p w14:paraId="25073C60" w14:textId="77777777" w:rsidR="005D51B9" w:rsidRDefault="005D51B9" w:rsidP="00C6041B">
      <w:pPr>
        <w:pStyle w:val="KUJKnormal"/>
      </w:pPr>
    </w:p>
    <w:p w14:paraId="21A3F35D" w14:textId="77777777" w:rsidR="005D51B9" w:rsidRDefault="005D51B9" w:rsidP="00C6041B">
      <w:pPr>
        <w:pStyle w:val="KUJKnormal"/>
      </w:pPr>
    </w:p>
    <w:p w14:paraId="29BBEB03" w14:textId="77777777" w:rsidR="005D51B9" w:rsidRDefault="005D51B9" w:rsidP="00C6041B">
      <w:pPr>
        <w:pStyle w:val="KUJKtucny"/>
      </w:pPr>
      <w:r>
        <w:t>PŘÍLOHY:</w:t>
      </w:r>
    </w:p>
    <w:p w14:paraId="29339CB8" w14:textId="77777777" w:rsidR="005D51B9" w:rsidRDefault="005D51B9" w:rsidP="00C6041B">
      <w:pPr>
        <w:pStyle w:val="KUJKcislovany"/>
        <w:numPr>
          <w:ilvl w:val="0"/>
          <w:numId w:val="12"/>
        </w:numPr>
        <w:tabs>
          <w:tab w:val="left" w:pos="708"/>
        </w:tabs>
        <w:ind w:left="284" w:hanging="284"/>
      </w:pPr>
      <w:r>
        <w:t>Návrh dodatku č. 1 (Dodatek č. 1. Smlouvy o dotacích 2023_ JLCB_ JCK.docx)</w:t>
      </w:r>
    </w:p>
    <w:p w14:paraId="3C101563" w14:textId="77777777" w:rsidR="005D51B9" w:rsidRDefault="005D51B9" w:rsidP="00C6041B">
      <w:pPr>
        <w:pStyle w:val="KUJKcislovany"/>
        <w:numPr>
          <w:ilvl w:val="0"/>
          <w:numId w:val="12"/>
        </w:numPr>
        <w:tabs>
          <w:tab w:val="left" w:pos="708"/>
        </w:tabs>
        <w:ind w:left="284" w:hanging="284"/>
      </w:pPr>
      <w:r>
        <w:t>Smlouva o poskytnutí provozní a investiční dotace (Smlouva o poskytnutí provozní a investiční dotace.pdf)</w:t>
      </w:r>
    </w:p>
    <w:p w14:paraId="501148F0" w14:textId="77777777" w:rsidR="005D51B9" w:rsidRDefault="005D51B9" w:rsidP="00C6041B">
      <w:pPr>
        <w:pStyle w:val="KUJKcislovany"/>
        <w:numPr>
          <w:ilvl w:val="0"/>
          <w:numId w:val="0"/>
        </w:numPr>
        <w:tabs>
          <w:tab w:val="left" w:pos="708"/>
        </w:tabs>
        <w:ind w:left="284" w:hanging="284"/>
      </w:pPr>
    </w:p>
    <w:p w14:paraId="4227EE16" w14:textId="77777777" w:rsidR="005D51B9" w:rsidRDefault="005D51B9" w:rsidP="00C6041B">
      <w:pPr>
        <w:pStyle w:val="KUJKnormal"/>
      </w:pPr>
    </w:p>
    <w:p w14:paraId="10E5A619" w14:textId="77777777" w:rsidR="005D51B9" w:rsidRDefault="005D51B9" w:rsidP="00C6041B">
      <w:pPr>
        <w:pStyle w:val="KUJKnormal"/>
      </w:pPr>
    </w:p>
    <w:p w14:paraId="5521DA55" w14:textId="77777777" w:rsidR="005D51B9" w:rsidRDefault="005D51B9" w:rsidP="00C6041B">
      <w:pPr>
        <w:pStyle w:val="KUJKtucny"/>
      </w:pPr>
      <w:r>
        <w:t>Zodpovídá: JUDr. Andrea Tetourová, vedoucí ODSH</w:t>
      </w:r>
    </w:p>
    <w:p w14:paraId="0EC1D323" w14:textId="77777777" w:rsidR="005D51B9" w:rsidRDefault="005D51B9" w:rsidP="00C6041B">
      <w:pPr>
        <w:pStyle w:val="KUJKnormal"/>
      </w:pPr>
    </w:p>
    <w:p w14:paraId="3CCD9A8A" w14:textId="77777777" w:rsidR="005D51B9" w:rsidRDefault="005D51B9" w:rsidP="00C6041B">
      <w:pPr>
        <w:pStyle w:val="KUJKnormal"/>
      </w:pPr>
      <w:r>
        <w:t>Termín kontroly: 15. 06. 2023</w:t>
      </w:r>
    </w:p>
    <w:p w14:paraId="36AE7C25" w14:textId="77777777" w:rsidR="005D51B9" w:rsidRDefault="005D51B9" w:rsidP="00C6041B">
      <w:pPr>
        <w:pStyle w:val="KUJKnormal"/>
      </w:pPr>
      <w:r>
        <w:t>Termín splnění: 30. 05.2023</w:t>
      </w:r>
    </w:p>
    <w:p w14:paraId="5EDD7360" w14:textId="77777777" w:rsidR="005D51B9" w:rsidRDefault="005D51B9" w:rsidP="00C6041B">
      <w:pPr>
        <w:pStyle w:val="KUJKnormal"/>
      </w:pPr>
    </w:p>
    <w:p w14:paraId="70A02534" w14:textId="77777777" w:rsidR="005D51B9" w:rsidRDefault="005D51B9" w:rsidP="00C6041B">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3AB5" w14:textId="77777777" w:rsidR="005D51B9" w:rsidRDefault="005D51B9" w:rsidP="005D51B9">
    <w:r>
      <w:rPr>
        <w:noProof/>
      </w:rPr>
      <w:pict w14:anchorId="148D218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3D657AC" w14:textId="77777777" w:rsidR="005D51B9" w:rsidRPr="005F485E" w:rsidRDefault="005D51B9" w:rsidP="005D51B9">
                <w:pPr>
                  <w:spacing w:after="60"/>
                  <w:rPr>
                    <w:rFonts w:ascii="Arial" w:hAnsi="Arial" w:cs="Arial"/>
                    <w:b/>
                    <w:sz w:val="22"/>
                  </w:rPr>
                </w:pPr>
                <w:r w:rsidRPr="005F485E">
                  <w:rPr>
                    <w:rFonts w:ascii="Arial" w:hAnsi="Arial" w:cs="Arial"/>
                    <w:b/>
                    <w:sz w:val="22"/>
                  </w:rPr>
                  <w:t>ZASTUPITELSTVO JIHOČESKÉHO KRAJE</w:t>
                </w:r>
              </w:p>
              <w:p w14:paraId="40EE2D2A" w14:textId="77777777" w:rsidR="005D51B9" w:rsidRPr="005F485E" w:rsidRDefault="005D51B9" w:rsidP="005D51B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54C2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33F05E7" w14:textId="77777777" w:rsidR="005D51B9" w:rsidRDefault="005D51B9" w:rsidP="005D51B9">
    <w:r>
      <w:pict w14:anchorId="5490032A">
        <v:rect id="_x0000_i1026" style="width:481.9pt;height:2pt" o:hralign="center" o:hrstd="t" o:hrnoshade="t" o:hr="t" fillcolor="black" stroked="f"/>
      </w:pict>
    </w:r>
  </w:p>
  <w:p w14:paraId="6A968715" w14:textId="77777777" w:rsidR="005D51B9" w:rsidRPr="005D51B9" w:rsidRDefault="005D51B9" w:rsidP="005D51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0818179">
    <w:abstractNumId w:val="1"/>
  </w:num>
  <w:num w:numId="2" w16cid:durableId="1370372311">
    <w:abstractNumId w:val="2"/>
  </w:num>
  <w:num w:numId="3" w16cid:durableId="959141998">
    <w:abstractNumId w:val="9"/>
  </w:num>
  <w:num w:numId="4" w16cid:durableId="182481969">
    <w:abstractNumId w:val="7"/>
  </w:num>
  <w:num w:numId="5" w16cid:durableId="202863014">
    <w:abstractNumId w:val="0"/>
  </w:num>
  <w:num w:numId="6" w16cid:durableId="1020860296">
    <w:abstractNumId w:val="3"/>
  </w:num>
  <w:num w:numId="7" w16cid:durableId="1131092441">
    <w:abstractNumId w:val="6"/>
  </w:num>
  <w:num w:numId="8" w16cid:durableId="686716878">
    <w:abstractNumId w:val="4"/>
  </w:num>
  <w:num w:numId="9" w16cid:durableId="2135050808">
    <w:abstractNumId w:val="5"/>
  </w:num>
  <w:num w:numId="10" w16cid:durableId="1282417439">
    <w:abstractNumId w:val="8"/>
  </w:num>
  <w:num w:numId="11" w16cid:durableId="1486045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111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1B9"/>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odsazen">
    <w:name w:val="Body Text Indent"/>
    <w:basedOn w:val="Normln"/>
    <w:link w:val="ZkladntextodsazenChar"/>
    <w:rsid w:val="005D51B9"/>
    <w:pPr>
      <w:spacing w:before="120" w:line="312" w:lineRule="auto"/>
      <w:ind w:firstLine="284"/>
      <w:jc w:val="both"/>
    </w:pPr>
    <w:rPr>
      <w:rFonts w:eastAsia="Times New Roman"/>
      <w:b/>
      <w:bCs/>
      <w:sz w:val="22"/>
      <w:lang w:eastAsia="cs-CZ"/>
    </w:rPr>
  </w:style>
  <w:style w:type="character" w:customStyle="1" w:styleId="ZkladntextodsazenChar">
    <w:name w:val="Základní text odsazený Char"/>
    <w:basedOn w:val="Standardnpsmoodstavce"/>
    <w:link w:val="Zkladntextodsazen"/>
    <w:rsid w:val="005D51B9"/>
    <w:rPr>
      <w:rFonts w:ascii="Times New Roman" w:eastAsia="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4083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2023-05-12T11:14:00Z</dcterms:created>
  <dcterms:modified xsi:type="dcterms:W3CDTF">2023-05-12T11:14:00Z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6275174</vt:i4>
  </property>
  <property fmtid="{D5CDD505-2E9C-101B-9397-08002B2CF9AE}" pid="4" name="UlozitJako">
    <vt:lpwstr>C:\Users\mrazkova\AppData\Local\Temp\iU78808232\Zastupitelstvo\2023-05-11\Navrhy\158-ZK-23.</vt:lpwstr>
  </property>
  <property fmtid="{D5CDD505-2E9C-101B-9397-08002B2CF9AE}" pid="5" name="Zpracovat">
    <vt:bool>false</vt:bool>
  </property>
</Properties>
</file>