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6A30" w14:paraId="72D2CEB9" w14:textId="77777777" w:rsidTr="00BA249A">
        <w:trPr>
          <w:trHeight w:hRule="exact" w:val="397"/>
        </w:trPr>
        <w:tc>
          <w:tcPr>
            <w:tcW w:w="2376" w:type="dxa"/>
            <w:hideMark/>
          </w:tcPr>
          <w:p w14:paraId="5BBEAA33" w14:textId="77777777" w:rsidR="004C6A30" w:rsidRDefault="004C6A3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94587E" w14:textId="77777777" w:rsidR="004C6A30" w:rsidRDefault="004C6A30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2213BE2E" w14:textId="77777777" w:rsidR="004C6A30" w:rsidRDefault="004C6A3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A73AD78" w14:textId="77777777" w:rsidR="004C6A30" w:rsidRDefault="004C6A30" w:rsidP="00970720">
            <w:pPr>
              <w:pStyle w:val="KUJKnormal"/>
            </w:pPr>
          </w:p>
        </w:tc>
      </w:tr>
      <w:tr w:rsidR="004C6A30" w14:paraId="338C4308" w14:textId="77777777" w:rsidTr="00BA249A">
        <w:trPr>
          <w:cantSplit/>
          <w:trHeight w:hRule="exact" w:val="397"/>
        </w:trPr>
        <w:tc>
          <w:tcPr>
            <w:tcW w:w="2376" w:type="dxa"/>
            <w:hideMark/>
          </w:tcPr>
          <w:p w14:paraId="1C519242" w14:textId="77777777" w:rsidR="004C6A30" w:rsidRDefault="004C6A3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64BBFB" w14:textId="77777777" w:rsidR="004C6A30" w:rsidRDefault="004C6A30" w:rsidP="00970720">
            <w:pPr>
              <w:pStyle w:val="KUJKnormal"/>
            </w:pPr>
            <w:r>
              <w:t>155/ZK/23</w:t>
            </w:r>
          </w:p>
        </w:tc>
      </w:tr>
      <w:tr w:rsidR="004C6A30" w14:paraId="7606EA2E" w14:textId="77777777" w:rsidTr="00BA249A">
        <w:trPr>
          <w:trHeight w:val="397"/>
        </w:trPr>
        <w:tc>
          <w:tcPr>
            <w:tcW w:w="2376" w:type="dxa"/>
          </w:tcPr>
          <w:p w14:paraId="26F46240" w14:textId="77777777" w:rsidR="004C6A30" w:rsidRDefault="004C6A30" w:rsidP="00970720"/>
          <w:p w14:paraId="0869F909" w14:textId="77777777" w:rsidR="004C6A30" w:rsidRDefault="004C6A3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838231" w14:textId="77777777" w:rsidR="004C6A30" w:rsidRDefault="004C6A30" w:rsidP="00970720"/>
          <w:p w14:paraId="24268D49" w14:textId="77777777" w:rsidR="004C6A30" w:rsidRDefault="004C6A3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nemovitostí v k. ú. Třeboň společnosti Nestátní zdravotnické zařízení Třeboň s.r.o.</w:t>
            </w:r>
          </w:p>
        </w:tc>
      </w:tr>
    </w:tbl>
    <w:p w14:paraId="0252DD8D" w14:textId="77777777" w:rsidR="004C6A30" w:rsidRDefault="004C6A30" w:rsidP="00BA249A">
      <w:pPr>
        <w:pStyle w:val="KUJKnormal"/>
        <w:rPr>
          <w:b/>
          <w:bCs/>
        </w:rPr>
      </w:pPr>
      <w:r>
        <w:rPr>
          <w:b/>
          <w:bCs/>
        </w:rPr>
        <w:pict w14:anchorId="705A8574">
          <v:rect id="_x0000_i1029" style="width:453.6pt;height:1.5pt" o:hralign="center" o:hrstd="t" o:hrnoshade="t" o:hr="t" fillcolor="black" stroked="f"/>
        </w:pict>
      </w:r>
    </w:p>
    <w:p w14:paraId="400A20FF" w14:textId="77777777" w:rsidR="004C6A30" w:rsidRDefault="004C6A30" w:rsidP="00BA249A">
      <w:pPr>
        <w:pStyle w:val="KUJKnormal"/>
      </w:pPr>
    </w:p>
    <w:p w14:paraId="5FA0A802" w14:textId="77777777" w:rsidR="004C6A30" w:rsidRDefault="004C6A30" w:rsidP="00BA249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6A30" w14:paraId="1D4A9601" w14:textId="77777777" w:rsidTr="002559B8">
        <w:trPr>
          <w:trHeight w:val="397"/>
        </w:trPr>
        <w:tc>
          <w:tcPr>
            <w:tcW w:w="2350" w:type="dxa"/>
            <w:hideMark/>
          </w:tcPr>
          <w:p w14:paraId="315A4F9C" w14:textId="77777777" w:rsidR="004C6A30" w:rsidRDefault="004C6A3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ACE950" w14:textId="77777777" w:rsidR="004C6A30" w:rsidRDefault="004C6A30" w:rsidP="002559B8">
            <w:pPr>
              <w:pStyle w:val="KUJKnormal"/>
            </w:pPr>
            <w:r>
              <w:t>Mgr. Bc. Antonín Krák</w:t>
            </w:r>
          </w:p>
          <w:p w14:paraId="347F9381" w14:textId="77777777" w:rsidR="004C6A30" w:rsidRDefault="004C6A30" w:rsidP="002559B8"/>
        </w:tc>
      </w:tr>
      <w:tr w:rsidR="004C6A30" w14:paraId="17775021" w14:textId="77777777" w:rsidTr="002559B8">
        <w:trPr>
          <w:trHeight w:val="397"/>
        </w:trPr>
        <w:tc>
          <w:tcPr>
            <w:tcW w:w="2350" w:type="dxa"/>
          </w:tcPr>
          <w:p w14:paraId="51696B8B" w14:textId="77777777" w:rsidR="004C6A30" w:rsidRDefault="004C6A30" w:rsidP="002559B8">
            <w:pPr>
              <w:pStyle w:val="KUJKtucny"/>
            </w:pPr>
            <w:r>
              <w:t>Zpracoval:</w:t>
            </w:r>
          </w:p>
          <w:p w14:paraId="544FA2C4" w14:textId="77777777" w:rsidR="004C6A30" w:rsidRDefault="004C6A30" w:rsidP="002559B8"/>
        </w:tc>
        <w:tc>
          <w:tcPr>
            <w:tcW w:w="6862" w:type="dxa"/>
            <w:hideMark/>
          </w:tcPr>
          <w:p w14:paraId="0E2408EE" w14:textId="77777777" w:rsidR="004C6A30" w:rsidRDefault="004C6A30" w:rsidP="002559B8">
            <w:pPr>
              <w:pStyle w:val="KUJKnormal"/>
            </w:pPr>
            <w:r>
              <w:t>OHMS</w:t>
            </w:r>
          </w:p>
        </w:tc>
      </w:tr>
      <w:tr w:rsidR="004C6A30" w14:paraId="014A61D3" w14:textId="77777777" w:rsidTr="002559B8">
        <w:trPr>
          <w:trHeight w:val="397"/>
        </w:trPr>
        <w:tc>
          <w:tcPr>
            <w:tcW w:w="2350" w:type="dxa"/>
          </w:tcPr>
          <w:p w14:paraId="5749C845" w14:textId="77777777" w:rsidR="004C6A30" w:rsidRPr="009715F9" w:rsidRDefault="004C6A3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94E771" w14:textId="77777777" w:rsidR="004C6A30" w:rsidRDefault="004C6A30" w:rsidP="002559B8"/>
        </w:tc>
        <w:tc>
          <w:tcPr>
            <w:tcW w:w="6862" w:type="dxa"/>
            <w:hideMark/>
          </w:tcPr>
          <w:p w14:paraId="1F7FB4DE" w14:textId="77777777" w:rsidR="004C6A30" w:rsidRDefault="004C6A30" w:rsidP="002559B8">
            <w:pPr>
              <w:pStyle w:val="KUJKnormal"/>
            </w:pPr>
            <w:r>
              <w:t>Ing. František Dědič</w:t>
            </w:r>
          </w:p>
        </w:tc>
      </w:tr>
    </w:tbl>
    <w:p w14:paraId="1D977F78" w14:textId="77777777" w:rsidR="004C6A30" w:rsidRDefault="004C6A30" w:rsidP="00BA249A">
      <w:pPr>
        <w:pStyle w:val="KUJKnormal"/>
      </w:pPr>
    </w:p>
    <w:p w14:paraId="5801F1B0" w14:textId="77777777" w:rsidR="004C6A30" w:rsidRPr="0052161F" w:rsidRDefault="004C6A30" w:rsidP="00BA249A">
      <w:pPr>
        <w:pStyle w:val="KUJKtucny"/>
      </w:pPr>
      <w:r w:rsidRPr="0052161F">
        <w:t>NÁVRH USNESENÍ</w:t>
      </w:r>
    </w:p>
    <w:p w14:paraId="5DA1E323" w14:textId="77777777" w:rsidR="004C6A30" w:rsidRDefault="004C6A30" w:rsidP="00BA249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9390FB" w14:textId="77777777" w:rsidR="004C6A30" w:rsidRPr="00841DFC" w:rsidRDefault="004C6A30" w:rsidP="00BA249A">
      <w:pPr>
        <w:pStyle w:val="KUJKPolozka"/>
      </w:pPr>
      <w:r w:rsidRPr="00841DFC">
        <w:t>Zastupitelstvo Jihočeského kraje</w:t>
      </w:r>
    </w:p>
    <w:p w14:paraId="062DA9CE" w14:textId="77777777" w:rsidR="004C6A30" w:rsidRPr="00E10FE7" w:rsidRDefault="004C6A30" w:rsidP="00B32A9D">
      <w:pPr>
        <w:pStyle w:val="KUJKdoplnek2"/>
      </w:pPr>
      <w:r w:rsidRPr="00AF7BAE">
        <w:t>schvaluje</w:t>
      </w:r>
    </w:p>
    <w:p w14:paraId="20D7F54A" w14:textId="77777777" w:rsidR="004C6A30" w:rsidRPr="00286940" w:rsidRDefault="004C6A30" w:rsidP="00286940">
      <w:pPr>
        <w:pStyle w:val="KUJKPolozka"/>
        <w:rPr>
          <w:b w:val="0"/>
          <w:bCs/>
        </w:rPr>
      </w:pPr>
      <w:r w:rsidRPr="00286940">
        <w:rPr>
          <w:b w:val="0"/>
          <w:bCs/>
        </w:rPr>
        <w:t>1. prodej nemovitostí v k. ú. Třeboň, a to: pozemku parcely KN p. č. 1246/3 a pozemku parcely KN p. č. 1246/5, včetně stavby garáže bez čp., která je jeho součástí, do vlastnictví společnosti Nestátní zdravotnické zařízení Třeboň s.r.o., se sídlem Klofáčova 395, 379 01 Třeboň II, IČO 48208507, za cenu v místě a čase obvyklou stanovenou znaleckým posudkem ve výši 1 090 190 Kč + náklady spojené s prodejem, s tím, že kupní smlouva bude uzavřena s podmínkou, že po dobu 10 let ode dne nabytí nemovitostí do vlastnictví kupující tyto nemovitosti ani jejich část nepřevede do vlastnictví třetí osoby a do 7</w:t>
      </w:r>
      <w:r>
        <w:rPr>
          <w:b w:val="0"/>
          <w:bCs/>
        </w:rPr>
        <w:t> </w:t>
      </w:r>
      <w:r w:rsidRPr="00286940">
        <w:rPr>
          <w:b w:val="0"/>
          <w:bCs/>
        </w:rPr>
        <w:t>let ode dne nabytí do vlastnictví zahájí výstavbu - rozšíření zdravotní péče v areálu polikliniky, dle návrhu smlouvy v příloze č. 4 návrhu č. 155/ZK/23,</w:t>
      </w:r>
    </w:p>
    <w:p w14:paraId="17E9ED3B" w14:textId="77777777" w:rsidR="004C6A30" w:rsidRPr="00286940" w:rsidRDefault="004C6A30" w:rsidP="00286940">
      <w:pPr>
        <w:pStyle w:val="KUJKPolozka"/>
        <w:rPr>
          <w:b w:val="0"/>
          <w:bCs/>
        </w:rPr>
      </w:pPr>
      <w:r w:rsidRPr="00286940">
        <w:rPr>
          <w:b w:val="0"/>
          <w:bCs/>
        </w:rPr>
        <w:t>2. vyjmutí uvedeného majetku dle části I. 1. tohoto usnesení z hospodaření se svěřeným majetkem Zdravotnické záchranné služby Jihočeského kraje, IČO 48199931</w:t>
      </w:r>
      <w:r w:rsidRPr="00286940">
        <w:rPr>
          <w:rFonts w:eastAsia="Times New Roman"/>
          <w:b w:val="0"/>
          <w:bCs/>
          <w:lang w:eastAsia="cs-CZ"/>
        </w:rPr>
        <w:t xml:space="preserve">, </w:t>
      </w:r>
      <w:r w:rsidRPr="00286940">
        <w:rPr>
          <w:b w:val="0"/>
          <w:bCs/>
        </w:rPr>
        <w:t>zřizované krajem, ke dni podání návrhu na vklad vlastnického práva z kupní smlouvy do katastru nemovitostí</w:t>
      </w:r>
      <w:r>
        <w:rPr>
          <w:b w:val="0"/>
          <w:bCs/>
        </w:rPr>
        <w:t>;</w:t>
      </w:r>
    </w:p>
    <w:p w14:paraId="043E9FA4" w14:textId="77777777" w:rsidR="004C6A30" w:rsidRDefault="004C6A30" w:rsidP="004C6A30">
      <w:pPr>
        <w:pStyle w:val="KUJKdoplnek2"/>
        <w:numPr>
          <w:ilvl w:val="1"/>
          <w:numId w:val="11"/>
        </w:numPr>
      </w:pPr>
      <w:r w:rsidRPr="0021676C">
        <w:t>ukládá</w:t>
      </w:r>
    </w:p>
    <w:p w14:paraId="717F1AAF" w14:textId="77777777" w:rsidR="004C6A30" w:rsidRDefault="004C6A30" w:rsidP="00286940">
      <w:pPr>
        <w:tabs>
          <w:tab w:val="left" w:pos="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342FB00C" w14:textId="77777777" w:rsidR="004C6A30" w:rsidRDefault="004C6A30" w:rsidP="004C6A30">
      <w:pPr>
        <w:numPr>
          <w:ilvl w:val="0"/>
          <w:numId w:val="12"/>
        </w:numPr>
        <w:tabs>
          <w:tab w:val="left" w:pos="284"/>
        </w:tabs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 realizaci části I. 1. tohoto usnesení,</w:t>
      </w:r>
    </w:p>
    <w:p w14:paraId="24819B98" w14:textId="77777777" w:rsidR="004C6A30" w:rsidRDefault="004C6A30" w:rsidP="004C6A30">
      <w:pPr>
        <w:numPr>
          <w:ilvl w:val="0"/>
          <w:numId w:val="12"/>
        </w:numPr>
        <w:tabs>
          <w:tab w:val="left" w:pos="0"/>
          <w:tab w:val="left" w:pos="284"/>
        </w:tabs>
        <w:ind w:left="0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 příloze příslušné zřizovací listiny vymezující svěřený majetek v souladu s částí I. 2. tohoto usnesení.</w:t>
      </w:r>
    </w:p>
    <w:p w14:paraId="1B3AEAE4" w14:textId="77777777" w:rsidR="004C6A30" w:rsidRDefault="004C6A30" w:rsidP="00286940">
      <w:pPr>
        <w:pStyle w:val="KUJKmezeraDZ"/>
      </w:pPr>
    </w:p>
    <w:p w14:paraId="3E51EA0C" w14:textId="77777777" w:rsidR="004C6A30" w:rsidRDefault="004C6A30" w:rsidP="00B32A9D">
      <w:pPr>
        <w:pStyle w:val="KUJKmezeraDZ"/>
      </w:pPr>
      <w:bookmarkStart w:id="1" w:name="US_DuvodZprava"/>
      <w:bookmarkEnd w:id="1"/>
    </w:p>
    <w:p w14:paraId="678C9131" w14:textId="77777777" w:rsidR="004C6A30" w:rsidRDefault="004C6A30" w:rsidP="00B32A9D">
      <w:pPr>
        <w:pStyle w:val="KUJKnadpisDZ"/>
      </w:pPr>
      <w:r>
        <w:t>DŮVODOVÁ ZPRÁVA</w:t>
      </w:r>
    </w:p>
    <w:p w14:paraId="16AB05E8" w14:textId="77777777" w:rsidR="004C6A30" w:rsidRPr="009B7B0B" w:rsidRDefault="004C6A30" w:rsidP="00B32A9D">
      <w:pPr>
        <w:pStyle w:val="KUJKmezeraDZ"/>
      </w:pPr>
    </w:p>
    <w:p w14:paraId="3A0E477C" w14:textId="77777777" w:rsidR="004C6A30" w:rsidRDefault="004C6A30" w:rsidP="00286940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0D92E59" w14:textId="77777777" w:rsidR="004C6A30" w:rsidRDefault="004C6A30" w:rsidP="00286940">
      <w:pPr>
        <w:pStyle w:val="KUJKnormal"/>
      </w:pPr>
    </w:p>
    <w:p w14:paraId="36D3DF0E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Nestátní zdravotnické zařízení Třeboň s.r.o., se sídlem Klofáčova 395, 379 01 Třeboň II, IČO 48208507 (dále jen „NZZ“) je vlastníkem areálu polikliniky v Klofáčově ulici v Třeboni, která je zde největším poskytovatelem zdravotní péče. Areál se skládá z několika pozemků a budov. </w:t>
      </w:r>
    </w:p>
    <w:p w14:paraId="7920E3F0" w14:textId="77777777" w:rsidR="004C6A30" w:rsidRDefault="004C6A30" w:rsidP="00286940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pozemky areálu jsou vklíněny dva pozemky Jihočeského kraje. Jedná se o pozemek parcelu KN p. č. 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1246/3</w:t>
        </w:r>
      </w:hyperlink>
      <w:r>
        <w:rPr>
          <w:rFonts w:ascii="Arial" w:hAnsi="Arial" w:cs="Arial"/>
          <w:sz w:val="20"/>
          <w:szCs w:val="20"/>
        </w:rPr>
        <w:t xml:space="preserve"> a o pozemek parcelu KN p. č. 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1246/5</w:t>
        </w:r>
      </w:hyperlink>
      <w:r>
        <w:rPr>
          <w:rFonts w:ascii="Arial" w:hAnsi="Arial" w:cs="Arial"/>
          <w:sz w:val="20"/>
          <w:szCs w:val="20"/>
        </w:rPr>
        <w:t xml:space="preserve">, včetně stavby garáže na tomto pozemku, s nimiž hospodaří Zdravotnická záchranná služba Jihočeského kraje, IČO 48199931 (dále jen „ZZS“). Pozemek p. č. 1246/3 je přístupný ze Seifertovy ulice. Na navazujícím pozemku p. č. 1246/5 se nachází jednopodlažní objekt zděné dvougaráže. </w:t>
      </w:r>
    </w:p>
    <w:p w14:paraId="7DD575CE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NZZ požádalo o koupi předmětných nemovitostí, které chce využít k vybudování přístavby stávající budovy polikliniky a jejího zázemí, a to za účelem zkvalitnění poskytovaných služeb pro pacienty i zdravotnický personál. Tato majetková dispozice byla podrobně popsána v návrhu č. 247/RK/23 a č. 69/ZK/23.</w:t>
      </w:r>
    </w:p>
    <w:p w14:paraId="0115575A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ZZS budovu dvougaráže s pozemky považuje za zbytný majetek a s jeho zcizením souhlasí. </w:t>
      </w:r>
    </w:p>
    <w:p w14:paraId="2AC4C062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Třeboň nemá dle sdělení starosty o tento majetek zájem.</w:t>
      </w:r>
    </w:p>
    <w:p w14:paraId="59153B47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Znaleckým posudkem č. 1242/2023 Ing. Jana Roučky ze dne 30.01.2023 na ocenění předmětu prodeje byla stanovena cena nemovitostí v místě a čase obvyklá ve výši 1 090 190 Kč. Tato cena bude navýšena o náklad na vyhotovení znaleckého posudku (7 260 Kč) a bude činit 1 097 450 Kč. </w:t>
      </w:r>
    </w:p>
    <w:p w14:paraId="1E9009AB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NZZ shora uvedenou cenu akceptovalo a souhlasilo i s účelově určeným převodem, tj. s tím, že bude kupní smlouva uzavřena s podmínkou, že po dobu 7 let ode dne nabytí nemovitostí do vlastnictví tyto nemovitosti ani jejich část nepřevede do vlastnictví třetí osoby a do 7 let ode dne nabytí do vlastnictví zahájí výstavbu - rozšíření zdravotní péče v areálu polikliniky. Pokud by tyto podmínky nebyly dodrženy, bude Jihočeský kraj oprávněn od kupní smlouvy odstoupit a požadovat vrácení nemovitostí.</w:t>
      </w:r>
    </w:p>
    <w:p w14:paraId="16CFB273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kraje na svém zasedání dne 23.03.2023 záměr prodeje schválilo přijatým usnesením č. 97/2023/ZK-25 s tím, že shora uvedené podmínky zpřísnilo tak, že dobu zákazu zcizení nemovitostí prodloužilo ze 7 let na 10 let.</w:t>
      </w:r>
    </w:p>
    <w:p w14:paraId="38FDAAA3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NZZ s touto změnou souhlasí, neboť o převod nežádalo z žádných spekulativních důvodů.</w:t>
      </w:r>
    </w:p>
    <w:p w14:paraId="76880647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prodeje se zpřísněnými podmínkami byl vyvěšen na úřední desku krajského úřadu dne 23.03.2023 a byl zde zveřejněn po dobu zákonné lhůty (23.03.-23.04.2023). </w:t>
      </w:r>
    </w:p>
    <w:p w14:paraId="5B65D48B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ustanovení § 56 zákona č. 235/2004 Sb., o dani z přidané hodnoty, ve znění pozdějších předpisů, se jedná o stavební pozemky, které budou zatíženy základní sazbou DPH ve výši 190 466,53 Kč. Cena pozemků bez DPH bude činit 906 983,47 Kč. Jihočeský kraj vystaví fakturu po obdržení vyrozumění o provedení vkladu vlastnického práva do katastru nemovitostí.</w:t>
      </w:r>
    </w:p>
    <w:p w14:paraId="6C97B0FC" w14:textId="77777777" w:rsidR="004C6A30" w:rsidRDefault="004C6A30" w:rsidP="00286940">
      <w:pPr>
        <w:pStyle w:val="Zkladntext2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Oboustranně odsouhlasený návrh kupní smlouvy tvoří přílohu č. 4 tohoto materiálu.</w:t>
      </w:r>
    </w:p>
    <w:p w14:paraId="126DA13F" w14:textId="77777777" w:rsidR="004C6A30" w:rsidRDefault="004C6A30" w:rsidP="00BA249A">
      <w:pPr>
        <w:pStyle w:val="KUJKnormal"/>
      </w:pPr>
      <w:r>
        <w:t>Finanční nároky a krytí:</w:t>
      </w:r>
    </w:p>
    <w:p w14:paraId="12CF9E5E" w14:textId="77777777" w:rsidR="004C6A30" w:rsidRDefault="004C6A30" w:rsidP="004C6A30">
      <w:pPr>
        <w:pStyle w:val="KUJKnormal"/>
        <w:numPr>
          <w:ilvl w:val="0"/>
          <w:numId w:val="13"/>
        </w:numPr>
        <w:ind w:left="284" w:hanging="284"/>
      </w:pPr>
      <w:r>
        <w:t xml:space="preserve">znalecký posudek: 7 260 Kč uhradil OHMS - § 6172, pol. 5169, ORJ 0451, ORG 9108000000000 </w:t>
      </w:r>
    </w:p>
    <w:p w14:paraId="41FB43A1" w14:textId="77777777" w:rsidR="004C6A30" w:rsidRDefault="004C6A30" w:rsidP="004C6A30">
      <w:pPr>
        <w:pStyle w:val="KUJKnormal"/>
        <w:numPr>
          <w:ilvl w:val="0"/>
          <w:numId w:val="14"/>
        </w:numPr>
        <w:ind w:left="1985" w:hanging="142"/>
      </w:pPr>
      <w:r>
        <w:t>náklad bude součástí celkové kupní ceny</w:t>
      </w:r>
    </w:p>
    <w:p w14:paraId="5F5E5C44" w14:textId="77777777" w:rsidR="004C6A30" w:rsidRDefault="004C6A30" w:rsidP="004C6A30">
      <w:pPr>
        <w:pStyle w:val="KUJKnormal"/>
        <w:numPr>
          <w:ilvl w:val="0"/>
          <w:numId w:val="13"/>
        </w:numPr>
        <w:tabs>
          <w:tab w:val="left" w:pos="142"/>
          <w:tab w:val="left" w:pos="284"/>
        </w:tabs>
        <w:ind w:left="284" w:hanging="284"/>
      </w:pPr>
      <w:r>
        <w:t>správní poplatek za zahájení řízení o povolení vkladu ve výši 2 000 Kč uhradí kupující vylepením kolkové známky na formulář na vklad</w:t>
      </w:r>
    </w:p>
    <w:p w14:paraId="4206824E" w14:textId="77777777" w:rsidR="004C6A30" w:rsidRDefault="004C6A30" w:rsidP="00BA249A">
      <w:pPr>
        <w:pStyle w:val="KUJKnormal"/>
      </w:pPr>
    </w:p>
    <w:p w14:paraId="0EC1CFDE" w14:textId="77777777" w:rsidR="004C6A30" w:rsidRDefault="004C6A30" w:rsidP="00BA249A">
      <w:pPr>
        <w:pStyle w:val="KUJKnormal"/>
      </w:pPr>
      <w:r>
        <w:t>Vyjádření správce rozpočtu:</w:t>
      </w:r>
    </w:p>
    <w:p w14:paraId="3C502FD8" w14:textId="77777777" w:rsidR="004C6A30" w:rsidRDefault="004C6A30" w:rsidP="00C2510F">
      <w:pPr>
        <w:pStyle w:val="KUJKnormal"/>
      </w:pPr>
      <w:r w:rsidRPr="007A37F1">
        <w:t>Bc. Monika Wolfová (OEKO):</w:t>
      </w:r>
      <w:r>
        <w:t xml:space="preserve">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 se bude jednat o příjem kraje.</w:t>
      </w:r>
    </w:p>
    <w:p w14:paraId="6B485426" w14:textId="77777777" w:rsidR="004C6A30" w:rsidRDefault="004C6A30" w:rsidP="00BA249A">
      <w:pPr>
        <w:pStyle w:val="KUJKnormal"/>
      </w:pPr>
    </w:p>
    <w:p w14:paraId="50D1181C" w14:textId="77777777" w:rsidR="004C6A30" w:rsidRDefault="004C6A30" w:rsidP="00BA249A">
      <w:pPr>
        <w:pStyle w:val="KUJKnormal"/>
      </w:pPr>
      <w:r>
        <w:t>Návrh projednán (stanoviska):</w:t>
      </w:r>
    </w:p>
    <w:p w14:paraId="0096D001" w14:textId="77777777" w:rsidR="004C6A30" w:rsidRDefault="004C6A30" w:rsidP="00286940">
      <w:pPr>
        <w:pStyle w:val="KUJKnormal"/>
        <w:rPr>
          <w:i/>
          <w:iCs/>
        </w:rPr>
      </w:pPr>
      <w:r>
        <w:t>ZZS: souhlasí</w:t>
      </w:r>
    </w:p>
    <w:p w14:paraId="34B66412" w14:textId="77777777" w:rsidR="004C6A30" w:rsidRDefault="004C6A30" w:rsidP="00286940">
      <w:pPr>
        <w:pStyle w:val="KUJKnormal"/>
      </w:pPr>
      <w:r w:rsidRPr="007A37F1">
        <w:t>Ing. Milan Rybák (OZDR):</w:t>
      </w:r>
      <w:r>
        <w:t xml:space="preserve"> Souhlasím. </w:t>
      </w:r>
    </w:p>
    <w:p w14:paraId="5429D8BC" w14:textId="77777777" w:rsidR="004C6A30" w:rsidRDefault="004C6A30" w:rsidP="00BA249A">
      <w:pPr>
        <w:pStyle w:val="KUJKnormal"/>
      </w:pPr>
    </w:p>
    <w:p w14:paraId="646C939A" w14:textId="77777777" w:rsidR="004C6A30" w:rsidRDefault="004C6A30" w:rsidP="00286940">
      <w:pPr>
        <w:pStyle w:val="KUJKnormal"/>
      </w:pPr>
      <w:r>
        <w:t xml:space="preserve">Rada kraje usnesením </w:t>
      </w:r>
      <w:r w:rsidRPr="007A37F1">
        <w:t>č. 473/2023/RK-66</w:t>
      </w:r>
      <w:r>
        <w:t xml:space="preserve"> ze dne 27.04.2023 doporučila zastupitelstvu kraje přijmout usnesení v navrhovaném znění.</w:t>
      </w:r>
    </w:p>
    <w:p w14:paraId="3467614C" w14:textId="77777777" w:rsidR="004C6A30" w:rsidRDefault="004C6A30" w:rsidP="00BA249A">
      <w:pPr>
        <w:pStyle w:val="KUJKnormal"/>
      </w:pPr>
    </w:p>
    <w:p w14:paraId="7D0C7F17" w14:textId="77777777" w:rsidR="004C6A30" w:rsidRPr="007939A8" w:rsidRDefault="004C6A30" w:rsidP="00BA249A">
      <w:pPr>
        <w:pStyle w:val="KUJKtucny"/>
      </w:pPr>
      <w:r w:rsidRPr="007939A8">
        <w:t>PŘÍLOHY:</w:t>
      </w:r>
    </w:p>
    <w:p w14:paraId="6374976E" w14:textId="77777777" w:rsidR="004C6A30" w:rsidRPr="00B52AA9" w:rsidRDefault="004C6A30" w:rsidP="008332F2">
      <w:pPr>
        <w:pStyle w:val="KUJKcislovany"/>
      </w:pPr>
      <w:r>
        <w:t>kopie katastrální mapy se zákresem</w:t>
      </w:r>
      <w:r w:rsidRPr="0081756D">
        <w:t xml:space="preserve"> (</w:t>
      </w:r>
      <w:r>
        <w:t>ZK110523_155_př.1.pdf</w:t>
      </w:r>
      <w:r w:rsidRPr="0081756D">
        <w:t>)</w:t>
      </w:r>
    </w:p>
    <w:p w14:paraId="0AE23D64" w14:textId="77777777" w:rsidR="004C6A30" w:rsidRPr="00B52AA9" w:rsidRDefault="004C6A30" w:rsidP="008332F2">
      <w:pPr>
        <w:pStyle w:val="KUJKcislovany"/>
      </w:pPr>
      <w:r>
        <w:t>část. výpis z LV č. 2426</w:t>
      </w:r>
      <w:r w:rsidRPr="0081756D">
        <w:t xml:space="preserve"> (</w:t>
      </w:r>
      <w:r>
        <w:t>ZK110523_155_př.2.pdf</w:t>
      </w:r>
      <w:r w:rsidRPr="0081756D">
        <w:t>)</w:t>
      </w:r>
    </w:p>
    <w:p w14:paraId="2459E46B" w14:textId="77777777" w:rsidR="004C6A30" w:rsidRPr="00B52AA9" w:rsidRDefault="004C6A30" w:rsidP="008332F2">
      <w:pPr>
        <w:pStyle w:val="KUJKcislovany"/>
      </w:pPr>
      <w:r>
        <w:t>foto</w:t>
      </w:r>
      <w:r w:rsidRPr="0081756D">
        <w:t xml:space="preserve"> (</w:t>
      </w:r>
      <w:r>
        <w:t>ZK110523_155_př.3.pdf</w:t>
      </w:r>
      <w:r w:rsidRPr="0081756D">
        <w:t>)</w:t>
      </w:r>
    </w:p>
    <w:p w14:paraId="279CB477" w14:textId="77777777" w:rsidR="004C6A30" w:rsidRPr="00B52AA9" w:rsidRDefault="004C6A30" w:rsidP="008332F2">
      <w:pPr>
        <w:pStyle w:val="KUJKcislovany"/>
      </w:pPr>
      <w:r>
        <w:t>návrh kupní smlouvy</w:t>
      </w:r>
      <w:r w:rsidRPr="0081756D">
        <w:t xml:space="preserve"> (</w:t>
      </w:r>
      <w:r>
        <w:t>ZK110523_155_př.4.pdf</w:t>
      </w:r>
      <w:r w:rsidRPr="0081756D">
        <w:t>)</w:t>
      </w:r>
    </w:p>
    <w:p w14:paraId="41C3F9AB" w14:textId="77777777" w:rsidR="004C6A30" w:rsidRPr="00286940" w:rsidRDefault="004C6A30" w:rsidP="008946F3">
      <w:pPr>
        <w:pStyle w:val="KUJKcislovany"/>
        <w:rPr>
          <w:i/>
          <w:iCs/>
        </w:rPr>
      </w:pPr>
      <w:r>
        <w:t>znalecký posudek</w:t>
      </w:r>
      <w:r w:rsidRPr="0081756D">
        <w:t xml:space="preserve"> (</w:t>
      </w:r>
      <w:r>
        <w:t>ZK110523_155_př.5.pdf</w:t>
      </w:r>
      <w:r w:rsidRPr="0081756D">
        <w:t>)</w:t>
      </w:r>
      <w:r>
        <w:t xml:space="preserve"> </w:t>
      </w:r>
      <w:r w:rsidRPr="00286940">
        <w:rPr>
          <w:i/>
          <w:iCs/>
        </w:rPr>
        <w:t>- vzhledem k velkému rozsahu přikládáme pouze v elektronické podobě</w:t>
      </w:r>
    </w:p>
    <w:p w14:paraId="164DF70E" w14:textId="77777777" w:rsidR="004C6A30" w:rsidRPr="00286940" w:rsidRDefault="004C6A30" w:rsidP="008946F3">
      <w:pPr>
        <w:pStyle w:val="KUJKcislovany"/>
        <w:numPr>
          <w:ilvl w:val="0"/>
          <w:numId w:val="0"/>
        </w:numPr>
        <w:rPr>
          <w:i/>
          <w:iCs/>
        </w:rPr>
      </w:pPr>
    </w:p>
    <w:p w14:paraId="480B9712" w14:textId="77777777" w:rsidR="004C6A30" w:rsidRDefault="004C6A30" w:rsidP="00286940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OHMS – Ing. František Dědič</w:t>
      </w:r>
    </w:p>
    <w:p w14:paraId="7FAF7636" w14:textId="77777777" w:rsidR="004C6A30" w:rsidRPr="007C1EE7" w:rsidRDefault="004C6A30" w:rsidP="00BA249A">
      <w:pPr>
        <w:pStyle w:val="KUJKtucny"/>
      </w:pPr>
    </w:p>
    <w:p w14:paraId="0956EC4F" w14:textId="77777777" w:rsidR="004C6A30" w:rsidRDefault="004C6A30" w:rsidP="00BA249A">
      <w:pPr>
        <w:pStyle w:val="KUJKnormal"/>
      </w:pPr>
      <w:r>
        <w:t>Termín kontroly: 12.05.2023</w:t>
      </w:r>
    </w:p>
    <w:p w14:paraId="66B43B62" w14:textId="77777777" w:rsidR="004C6A30" w:rsidRDefault="004C6A30" w:rsidP="0027044E">
      <w:pPr>
        <w:pStyle w:val="KUJKnormal"/>
      </w:pPr>
      <w:r>
        <w:t>Termín splnění: 30.06.2023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8F0B" w14:textId="77777777" w:rsidR="004C6A30" w:rsidRDefault="004C6A30" w:rsidP="004C6A30">
    <w:r>
      <w:rPr>
        <w:noProof/>
      </w:rPr>
      <w:pict w14:anchorId="36C9AD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BD3323C" w14:textId="77777777" w:rsidR="004C6A30" w:rsidRPr="005F485E" w:rsidRDefault="004C6A30" w:rsidP="004C6A3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3B0589" w14:textId="77777777" w:rsidR="004C6A30" w:rsidRPr="005F485E" w:rsidRDefault="004C6A30" w:rsidP="004C6A3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16D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BB5038" w14:textId="77777777" w:rsidR="004C6A30" w:rsidRDefault="004C6A30" w:rsidP="004C6A30">
    <w:r>
      <w:pict w14:anchorId="721D5F05">
        <v:rect id="_x0000_i1026" style="width:481.9pt;height:2pt" o:hralign="center" o:hrstd="t" o:hrnoshade="t" o:hr="t" fillcolor="black" stroked="f"/>
      </w:pict>
    </w:r>
  </w:p>
  <w:p w14:paraId="4FC016C2" w14:textId="77777777" w:rsidR="004C6A30" w:rsidRPr="004C6A30" w:rsidRDefault="004C6A30" w:rsidP="004C6A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9DCE33C"/>
    <w:lvl w:ilvl="0" w:tplc="0C84677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D5D67"/>
    <w:multiLevelType w:val="hybridMultilevel"/>
    <w:tmpl w:val="CF84A626"/>
    <w:lvl w:ilvl="0" w:tplc="929E63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715B72"/>
    <w:multiLevelType w:val="hybridMultilevel"/>
    <w:tmpl w:val="000C0C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293934">
    <w:abstractNumId w:val="1"/>
  </w:num>
  <w:num w:numId="2" w16cid:durableId="57940870">
    <w:abstractNumId w:val="2"/>
  </w:num>
  <w:num w:numId="3" w16cid:durableId="176770118">
    <w:abstractNumId w:val="12"/>
  </w:num>
  <w:num w:numId="4" w16cid:durableId="258105273">
    <w:abstractNumId w:val="10"/>
  </w:num>
  <w:num w:numId="5" w16cid:durableId="1427576622">
    <w:abstractNumId w:val="0"/>
  </w:num>
  <w:num w:numId="6" w16cid:durableId="1820070753">
    <w:abstractNumId w:val="4"/>
  </w:num>
  <w:num w:numId="7" w16cid:durableId="18628386">
    <w:abstractNumId w:val="9"/>
  </w:num>
  <w:num w:numId="8" w16cid:durableId="1865630371">
    <w:abstractNumId w:val="5"/>
  </w:num>
  <w:num w:numId="9" w16cid:durableId="1166550997">
    <w:abstractNumId w:val="7"/>
  </w:num>
  <w:num w:numId="10" w16cid:durableId="1446920180">
    <w:abstractNumId w:val="11"/>
  </w:num>
  <w:num w:numId="11" w16cid:durableId="1068386762">
    <w:abstractNumId w:val="5"/>
    <w:lvlOverride w:ilvl="0">
      <w:startOverride w:val="1"/>
    </w:lvlOverride>
    <w:lvlOverride w:ilvl="1">
      <w:startOverride w:val="2"/>
    </w:lvlOverride>
  </w:num>
  <w:num w:numId="12" w16cid:durableId="306325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0007446">
    <w:abstractNumId w:val="8"/>
  </w:num>
  <w:num w:numId="14" w16cid:durableId="259919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6A30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4C6A30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C6A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C6A30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4499&amp;y=-11654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4496&amp;y=-11654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2023-05-12T11:16:00Z</dcterms:created>
  <dcterms:modified xsi:type="dcterms:W3CDTF">2023-05-12T11:16:00Z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6274825</vt:i4>
  </property>
  <property fmtid="{D5CDD505-2E9C-101B-9397-08002B2CF9AE}" pid="4" name="UlozitJako">
    <vt:lpwstr>C:\Users\mrazkova\AppData\Local\Temp\iU78808232\Zastupitelstvo\2023-05-11\Navrhy\155-ZK-23.</vt:lpwstr>
  </property>
  <property fmtid="{D5CDD505-2E9C-101B-9397-08002B2CF9AE}" pid="5" name="Zpracovat">
    <vt:bool>false</vt:bool>
  </property>
</Properties>
</file>