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00AFC" w14:paraId="3201DB97" w14:textId="77777777" w:rsidTr="00994FE3">
        <w:trPr>
          <w:trHeight w:hRule="exact" w:val="397"/>
        </w:trPr>
        <w:tc>
          <w:tcPr>
            <w:tcW w:w="2376" w:type="dxa"/>
            <w:hideMark/>
          </w:tcPr>
          <w:p w14:paraId="1465DFEF" w14:textId="77777777" w:rsidR="00B00AFC" w:rsidRDefault="00B00AF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34C946A" w14:textId="77777777" w:rsidR="00B00AFC" w:rsidRDefault="00B00AFC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4BE67003" w14:textId="77777777" w:rsidR="00B00AFC" w:rsidRDefault="00B00AF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2640432" w14:textId="77777777" w:rsidR="00B00AFC" w:rsidRDefault="00B00AFC" w:rsidP="00970720">
            <w:pPr>
              <w:pStyle w:val="KUJKnormal"/>
            </w:pPr>
          </w:p>
        </w:tc>
      </w:tr>
      <w:tr w:rsidR="00B00AFC" w14:paraId="166B29CC" w14:textId="77777777" w:rsidTr="00994FE3">
        <w:trPr>
          <w:cantSplit/>
          <w:trHeight w:hRule="exact" w:val="397"/>
        </w:trPr>
        <w:tc>
          <w:tcPr>
            <w:tcW w:w="2376" w:type="dxa"/>
            <w:hideMark/>
          </w:tcPr>
          <w:p w14:paraId="0C51F924" w14:textId="77777777" w:rsidR="00B00AFC" w:rsidRDefault="00B00AF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FCF7FEB" w14:textId="77777777" w:rsidR="00B00AFC" w:rsidRDefault="00B00AFC" w:rsidP="00970720">
            <w:pPr>
              <w:pStyle w:val="KUJKnormal"/>
            </w:pPr>
            <w:r>
              <w:t>133/ZK/23</w:t>
            </w:r>
          </w:p>
        </w:tc>
      </w:tr>
      <w:tr w:rsidR="00B00AFC" w14:paraId="3C209F01" w14:textId="77777777" w:rsidTr="00994FE3">
        <w:trPr>
          <w:trHeight w:val="397"/>
        </w:trPr>
        <w:tc>
          <w:tcPr>
            <w:tcW w:w="2376" w:type="dxa"/>
          </w:tcPr>
          <w:p w14:paraId="282F3F44" w14:textId="77777777" w:rsidR="00B00AFC" w:rsidRDefault="00B00AFC" w:rsidP="00970720"/>
          <w:p w14:paraId="379AEA79" w14:textId="77777777" w:rsidR="00B00AFC" w:rsidRDefault="00B00AF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D21E478" w14:textId="77777777" w:rsidR="00B00AFC" w:rsidRDefault="00B00AFC" w:rsidP="00970720"/>
          <w:p w14:paraId="2846B87F" w14:textId="77777777" w:rsidR="00B00AFC" w:rsidRDefault="00B00AF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a financování nezpůsobilých výdajů z rozpočtu Jihočeského kraje - SŠ a ZŠ, Soběslav, DM Bechyňská</w:t>
            </w:r>
          </w:p>
        </w:tc>
      </w:tr>
    </w:tbl>
    <w:p w14:paraId="4A80AC0D" w14:textId="77777777" w:rsidR="00B00AFC" w:rsidRDefault="00B00AFC" w:rsidP="00994FE3">
      <w:pPr>
        <w:pStyle w:val="KUJKnormal"/>
        <w:rPr>
          <w:b/>
          <w:bCs/>
        </w:rPr>
      </w:pPr>
      <w:r>
        <w:rPr>
          <w:b/>
          <w:bCs/>
        </w:rPr>
        <w:pict w14:anchorId="4E32F821">
          <v:rect id="_x0000_i1029" style="width:453.6pt;height:1.5pt" o:hralign="center" o:hrstd="t" o:hrnoshade="t" o:hr="t" fillcolor="black" stroked="f"/>
        </w:pict>
      </w:r>
    </w:p>
    <w:p w14:paraId="45553B86" w14:textId="77777777" w:rsidR="00B00AFC" w:rsidRDefault="00B00AFC" w:rsidP="00994FE3">
      <w:pPr>
        <w:pStyle w:val="KUJKnormal"/>
      </w:pPr>
    </w:p>
    <w:p w14:paraId="71D9647C" w14:textId="77777777" w:rsidR="00B00AFC" w:rsidRDefault="00B00AFC" w:rsidP="00994FE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00AFC" w14:paraId="493ED27D" w14:textId="77777777" w:rsidTr="002559B8">
        <w:trPr>
          <w:trHeight w:val="397"/>
        </w:trPr>
        <w:tc>
          <w:tcPr>
            <w:tcW w:w="2350" w:type="dxa"/>
            <w:hideMark/>
          </w:tcPr>
          <w:p w14:paraId="3BF0DCF6" w14:textId="77777777" w:rsidR="00B00AFC" w:rsidRDefault="00B00AF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259A335" w14:textId="77777777" w:rsidR="00B00AFC" w:rsidRDefault="00B00AFC" w:rsidP="002559B8">
            <w:pPr>
              <w:pStyle w:val="KUJKnormal"/>
            </w:pPr>
            <w:r>
              <w:t>Mgr. Pavel Klíma</w:t>
            </w:r>
          </w:p>
          <w:p w14:paraId="63D6F9ED" w14:textId="77777777" w:rsidR="00B00AFC" w:rsidRDefault="00B00AFC" w:rsidP="002559B8"/>
        </w:tc>
      </w:tr>
      <w:tr w:rsidR="00B00AFC" w14:paraId="61B8086B" w14:textId="77777777" w:rsidTr="002559B8">
        <w:trPr>
          <w:trHeight w:val="397"/>
        </w:trPr>
        <w:tc>
          <w:tcPr>
            <w:tcW w:w="2350" w:type="dxa"/>
          </w:tcPr>
          <w:p w14:paraId="0A1DD3A4" w14:textId="77777777" w:rsidR="00B00AFC" w:rsidRDefault="00B00AFC" w:rsidP="002559B8">
            <w:pPr>
              <w:pStyle w:val="KUJKtucny"/>
            </w:pPr>
            <w:r>
              <w:t>Zpracoval:</w:t>
            </w:r>
          </w:p>
          <w:p w14:paraId="354CDFF8" w14:textId="77777777" w:rsidR="00B00AFC" w:rsidRDefault="00B00AFC" w:rsidP="002559B8"/>
        </w:tc>
        <w:tc>
          <w:tcPr>
            <w:tcW w:w="6862" w:type="dxa"/>
            <w:hideMark/>
          </w:tcPr>
          <w:p w14:paraId="6138F912" w14:textId="77777777" w:rsidR="00B00AFC" w:rsidRDefault="00B00AFC" w:rsidP="002559B8">
            <w:pPr>
              <w:pStyle w:val="KUJKnormal"/>
            </w:pPr>
            <w:r>
              <w:t>OSMT</w:t>
            </w:r>
          </w:p>
        </w:tc>
      </w:tr>
      <w:tr w:rsidR="00B00AFC" w14:paraId="53CD6A72" w14:textId="77777777" w:rsidTr="002559B8">
        <w:trPr>
          <w:trHeight w:val="397"/>
        </w:trPr>
        <w:tc>
          <w:tcPr>
            <w:tcW w:w="2350" w:type="dxa"/>
          </w:tcPr>
          <w:p w14:paraId="6C27EBC0" w14:textId="77777777" w:rsidR="00B00AFC" w:rsidRPr="009715F9" w:rsidRDefault="00B00AF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28C20C1" w14:textId="77777777" w:rsidR="00B00AFC" w:rsidRDefault="00B00AFC" w:rsidP="002559B8"/>
        </w:tc>
        <w:tc>
          <w:tcPr>
            <w:tcW w:w="6862" w:type="dxa"/>
            <w:hideMark/>
          </w:tcPr>
          <w:p w14:paraId="64D17DA1" w14:textId="77777777" w:rsidR="00B00AFC" w:rsidRDefault="00B00AFC" w:rsidP="002559B8">
            <w:pPr>
              <w:pStyle w:val="KUJKnormal"/>
            </w:pPr>
            <w:r>
              <w:t>Ing. Hana Šímová</w:t>
            </w:r>
          </w:p>
        </w:tc>
      </w:tr>
    </w:tbl>
    <w:p w14:paraId="0A7972E8" w14:textId="77777777" w:rsidR="00B00AFC" w:rsidRDefault="00B00AFC" w:rsidP="00994FE3">
      <w:pPr>
        <w:pStyle w:val="KUJKnormal"/>
      </w:pPr>
    </w:p>
    <w:p w14:paraId="7039D970" w14:textId="77777777" w:rsidR="00B00AFC" w:rsidRPr="0052161F" w:rsidRDefault="00B00AFC" w:rsidP="00994FE3">
      <w:pPr>
        <w:pStyle w:val="KUJKtucny"/>
      </w:pPr>
      <w:r w:rsidRPr="0052161F">
        <w:t>NÁVRH USNESENÍ</w:t>
      </w:r>
    </w:p>
    <w:p w14:paraId="76578F80" w14:textId="77777777" w:rsidR="00B00AFC" w:rsidRDefault="00B00AFC" w:rsidP="00994FE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8291E69" w14:textId="77777777" w:rsidR="00B00AFC" w:rsidRPr="00841DFC" w:rsidRDefault="00B00AFC" w:rsidP="00994FE3">
      <w:pPr>
        <w:pStyle w:val="KUJKPolozka"/>
      </w:pPr>
      <w:r w:rsidRPr="00841DFC">
        <w:t>Zastupitelstvo Jihočeského kraje</w:t>
      </w:r>
    </w:p>
    <w:p w14:paraId="7C804DD3" w14:textId="77777777" w:rsidR="00B00AFC" w:rsidRPr="00E10FE7" w:rsidRDefault="00B00AFC" w:rsidP="002D7D02">
      <w:pPr>
        <w:pStyle w:val="KUJKdoplnek2"/>
      </w:pPr>
      <w:r w:rsidRPr="00AF7BAE">
        <w:t>schvaluje</w:t>
      </w:r>
    </w:p>
    <w:p w14:paraId="613693E2" w14:textId="77777777" w:rsidR="00B00AFC" w:rsidRDefault="00B00AFC" w:rsidP="002D7D0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ascii="Tahoma" w:hAnsi="Tahoma" w:cs="Tahoma"/>
          <w:szCs w:val="20"/>
        </w:rPr>
        <w:t>Instalace fotovoltaické elektrárny na objektu domova mládeže Bechyňská, Soběslav</w:t>
      </w:r>
      <w:r>
        <w:rPr>
          <w:rFonts w:cs="Arial"/>
          <w:szCs w:val="20"/>
        </w:rPr>
        <w:t xml:space="preserve">“ (žadatel: </w:t>
      </w:r>
      <w:r>
        <w:rPr>
          <w:rFonts w:ascii="Tahoma" w:hAnsi="Tahoma" w:cs="Tahoma"/>
          <w:szCs w:val="20"/>
        </w:rPr>
        <w:t>Střední škola řemeslná a Základní škola, Soběslav, Wilsonova 405</w:t>
      </w:r>
      <w:r>
        <w:rPr>
          <w:rFonts w:cs="Arial"/>
          <w:szCs w:val="20"/>
        </w:rPr>
        <w:t>) a podání žádosti o podporu do Operačního programu Životní prostředí 2021-2027 s celkovými výdaji ve výši 2</w:t>
      </w:r>
      <w:r>
        <w:rPr>
          <w:rFonts w:cs="Arial"/>
          <w:bCs/>
          <w:noProof/>
          <w:szCs w:val="20"/>
        </w:rPr>
        <w:t> 214 591,61</w:t>
      </w:r>
      <w:r>
        <w:rPr>
          <w:rFonts w:cs="Arial"/>
          <w:szCs w:val="20"/>
        </w:rPr>
        <w:t> Kč, z toho s celkovými způsobilými výdaji ve výši 1</w:t>
      </w:r>
      <w:r>
        <w:rPr>
          <w:rFonts w:cs="Arial"/>
          <w:bCs/>
          <w:noProof/>
          <w:szCs w:val="20"/>
        </w:rPr>
        <w:t> 917 321,23</w:t>
      </w:r>
      <w:r>
        <w:rPr>
          <w:rFonts w:cs="Arial"/>
          <w:szCs w:val="20"/>
        </w:rPr>
        <w:t> Kč,</w:t>
      </w:r>
    </w:p>
    <w:p w14:paraId="05D4253D" w14:textId="77777777" w:rsidR="00B00AFC" w:rsidRDefault="00B00AFC" w:rsidP="002D7D0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ascii="Tahoma" w:hAnsi="Tahoma" w:cs="Tahoma"/>
          <w:szCs w:val="20"/>
        </w:rPr>
        <w:t>Instalace fotovoltaické elektrárny na objektu domova mládeže Bechyňská, Soběslav</w:t>
      </w:r>
      <w:r>
        <w:rPr>
          <w:rFonts w:cs="Arial"/>
          <w:szCs w:val="20"/>
        </w:rPr>
        <w:t>“ Jihočeským krajem ve výši 53,49 % z celkových způsobilých výdajů projektu, tj. 1 025</w:t>
      </w:r>
      <w:r>
        <w:rPr>
          <w:rFonts w:cs="Arial"/>
          <w:bCs/>
          <w:noProof/>
          <w:szCs w:val="20"/>
        </w:rPr>
        <w:t> 492,17</w:t>
      </w:r>
      <w:r>
        <w:rPr>
          <w:rFonts w:cs="Arial"/>
          <w:szCs w:val="20"/>
        </w:rPr>
        <w:t> Kč, s podmínkou přidělení dotace z Operačního programu Životní prostředí 2021-2027 s čerpáním na základě Formuláře evropského projektu dle přílohy č. 1 návrhu č. 133/ZK/23,</w:t>
      </w:r>
    </w:p>
    <w:p w14:paraId="36A54A5C" w14:textId="77777777" w:rsidR="00B00AFC" w:rsidRDefault="00B00AFC" w:rsidP="002D7D0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financování nezpůsobilých výdajů projektu „</w:t>
      </w:r>
      <w:r>
        <w:rPr>
          <w:rFonts w:ascii="Tahoma" w:hAnsi="Tahoma" w:cs="Tahoma"/>
          <w:szCs w:val="20"/>
        </w:rPr>
        <w:t>Instalace fotovoltaické elektrárny na objektu domova mládeže Bechyňská, Soběslav</w:t>
      </w:r>
      <w:r>
        <w:rPr>
          <w:rFonts w:cs="Arial"/>
          <w:szCs w:val="20"/>
        </w:rPr>
        <w:t>“ Jihočeským krajem ve výši 297</w:t>
      </w:r>
      <w:r>
        <w:rPr>
          <w:rFonts w:cs="Arial"/>
          <w:bCs/>
          <w:noProof/>
          <w:szCs w:val="20"/>
        </w:rPr>
        <w:t> 270,38</w:t>
      </w:r>
      <w:r>
        <w:rPr>
          <w:rFonts w:cs="Arial"/>
          <w:szCs w:val="20"/>
        </w:rPr>
        <w:t> Kč, s podmínkou přidělení dotace z Operačního programu Životní prostředí 2021-2027 s čerpáním na základě Formuláře evropského projektu dle přílohy č. 1 návrhu č. 133/ZK/23;</w:t>
      </w:r>
    </w:p>
    <w:p w14:paraId="7E2283E9" w14:textId="77777777" w:rsidR="00B00AFC" w:rsidRDefault="00B00AFC" w:rsidP="00C546A5">
      <w:pPr>
        <w:pStyle w:val="KUJKdoplnek2"/>
      </w:pPr>
      <w:r w:rsidRPr="0021676C">
        <w:t>ukládá</w:t>
      </w:r>
    </w:p>
    <w:p w14:paraId="0D2B6F58" w14:textId="77777777" w:rsidR="00B00AFC" w:rsidRDefault="00B00AFC" w:rsidP="002D7D02">
      <w:pPr>
        <w:pStyle w:val="KUJKnormal"/>
      </w:pPr>
      <w:r>
        <w:t>JUDr. Lukáši Glaserovi, řediteli krajského úřadu, zajistit realizaci části I. uvedeného usnesení.</w:t>
      </w:r>
    </w:p>
    <w:p w14:paraId="565B3372" w14:textId="77777777" w:rsidR="00B00AFC" w:rsidRDefault="00B00AFC" w:rsidP="002D7D02">
      <w:pPr>
        <w:pStyle w:val="KUJKnormal"/>
      </w:pPr>
      <w:r>
        <w:t>T: 30. 11. 2023</w:t>
      </w:r>
    </w:p>
    <w:p w14:paraId="03D18A43" w14:textId="77777777" w:rsidR="00B00AFC" w:rsidRDefault="00B00AFC" w:rsidP="002D7D02">
      <w:pPr>
        <w:pStyle w:val="KUJKnormal"/>
      </w:pPr>
    </w:p>
    <w:p w14:paraId="18B1EAC2" w14:textId="77777777" w:rsidR="00B00AFC" w:rsidRDefault="00B00AFC" w:rsidP="002D7D02">
      <w:pPr>
        <w:pStyle w:val="KUJKnormal"/>
      </w:pPr>
    </w:p>
    <w:p w14:paraId="7C87D3B6" w14:textId="77777777" w:rsidR="00B00AFC" w:rsidRDefault="00B00AFC" w:rsidP="002D7D02">
      <w:pPr>
        <w:pStyle w:val="KUJKnadpisDZ"/>
      </w:pPr>
      <w:bookmarkStart w:id="1" w:name="US_DuvodZprava"/>
      <w:bookmarkEnd w:id="1"/>
      <w:r>
        <w:t>DŮVODOVÁ ZPRÁVA</w:t>
      </w:r>
    </w:p>
    <w:p w14:paraId="01D1F903" w14:textId="77777777" w:rsidR="00B00AFC" w:rsidRDefault="00B00AFC" w:rsidP="000F4D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6F4AA05C" w14:textId="77777777" w:rsidR="00B00AFC" w:rsidRDefault="00B00AFC" w:rsidP="000F4DC6">
      <w:pPr>
        <w:jc w:val="both"/>
        <w:rPr>
          <w:rFonts w:ascii="Arial" w:hAnsi="Arial" w:cs="Arial"/>
          <w:sz w:val="20"/>
          <w:szCs w:val="20"/>
        </w:rPr>
      </w:pPr>
    </w:p>
    <w:p w14:paraId="1CF6D313" w14:textId="77777777" w:rsidR="00B00AFC" w:rsidRDefault="00B00AFC" w:rsidP="000F4DC6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 8. 2022 vyhlásilo Ministerstvo životního prostředí (MŽP) v 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440C4ECD" w14:textId="77777777" w:rsidR="00B00AFC" w:rsidRDefault="00B00AFC" w:rsidP="000F4DC6">
      <w:pPr>
        <w:pStyle w:val="KUJKnormal"/>
      </w:pPr>
      <w:r>
        <w:t>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2737F294" w14:textId="77777777" w:rsidR="00B00AFC" w:rsidRDefault="00B00AFC" w:rsidP="000F4DC6">
      <w:pPr>
        <w:pStyle w:val="KUJKnormal"/>
      </w:pPr>
    </w:p>
    <w:p w14:paraId="2861E505" w14:textId="77777777" w:rsidR="00B00AFC" w:rsidRDefault="00B00AFC" w:rsidP="000F4DC6">
      <w:pPr>
        <w:pStyle w:val="KUJKnormal"/>
      </w:pPr>
      <w:r>
        <w:t>Příjem žádostí probíhá průběžně do 31. 5. 2023, jedná se o průběžnou výzvu. Alokace výzvy činí 825 mil Kč. Kraje a jimi zřizované organizace jsou oprávněnými příjemci podpory. Podpora je poskytována prostřednictvím tzv. jednotkových nákladů pro jednotlivá opatření, z výpočtu vyplývá uvedená výše podpory. OREG v loňském roce vytipoval objekty v majetku kraje, u kterých je instalace fotovoltaických elektráren a dalších souvisejících opatření vhodná.</w:t>
      </w:r>
    </w:p>
    <w:p w14:paraId="4E9BAEB5" w14:textId="77777777" w:rsidR="00B00AFC" w:rsidRDefault="00B00AFC" w:rsidP="000F4DC6">
      <w:pPr>
        <w:pStyle w:val="KUJKnormal"/>
      </w:pPr>
    </w:p>
    <w:p w14:paraId="458A30F1" w14:textId="77777777" w:rsidR="00B00AFC" w:rsidRDefault="00B00AFC" w:rsidP="000F4DC6">
      <w:pPr>
        <w:pStyle w:val="KUJKnormal"/>
      </w:pPr>
      <w:r>
        <w:t>Firma Energy Benefit Centre a.s. a další poradenské společnosti na základě uzavřených smluv o dílo s jednotlivými příspěvkovými organizacemi zřizovanými Jihočeským krajem v oblasti školství zpracovávají žádosti o dotaci do výše uvedené výzvy.</w:t>
      </w:r>
    </w:p>
    <w:p w14:paraId="61846990" w14:textId="77777777" w:rsidR="00B00AFC" w:rsidRDefault="00B00AFC" w:rsidP="000F4DC6">
      <w:pPr>
        <w:pStyle w:val="KUJKnormal"/>
      </w:pPr>
      <w:r>
        <w:t>V případě schválení projektu a přidělení dotace z OPŽP se zahájení realizace projektu předpokládá v letošním roce a projekty by měly být dokončeny v roce 2024.</w:t>
      </w:r>
    </w:p>
    <w:p w14:paraId="2FD29540" w14:textId="77777777" w:rsidR="00B00AFC" w:rsidRDefault="00B00AFC" w:rsidP="00994FE3">
      <w:pPr>
        <w:pStyle w:val="KUJKnormal"/>
      </w:pPr>
    </w:p>
    <w:p w14:paraId="3CB48D38" w14:textId="77777777" w:rsidR="00B00AFC" w:rsidRDefault="00B00AFC" w:rsidP="00994FE3">
      <w:pPr>
        <w:pStyle w:val="KUJKnormal"/>
      </w:pPr>
    </w:p>
    <w:p w14:paraId="759A766E" w14:textId="77777777" w:rsidR="00B00AFC" w:rsidRDefault="00B00AFC" w:rsidP="00994FE3">
      <w:pPr>
        <w:pStyle w:val="KUJKnormal"/>
      </w:pPr>
      <w:r>
        <w:t>Finanční nároky a krytí:</w:t>
      </w:r>
      <w:r w:rsidRPr="000F4DC6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>Celkové výdaje z rozpočtu JčK činí 1 322 762,55 Kč, z toho kofinancování způsobilých výdajů činí 1 025 492,17 Kč a financování nezpůsobilých výdajů činí 297 270,38 Kč. Finanční částka bude poskytnuta z ORJ 20 – Strukturální fondy EU.</w:t>
      </w:r>
    </w:p>
    <w:p w14:paraId="41BE590A" w14:textId="77777777" w:rsidR="00B00AFC" w:rsidRDefault="00B00AFC" w:rsidP="00994FE3">
      <w:pPr>
        <w:pStyle w:val="KUJKnormal"/>
      </w:pPr>
    </w:p>
    <w:p w14:paraId="3E6AB0DF" w14:textId="77777777" w:rsidR="00B00AFC" w:rsidRDefault="00B00AFC" w:rsidP="00994FE3">
      <w:pPr>
        <w:pStyle w:val="KUJKnormal"/>
      </w:pPr>
    </w:p>
    <w:p w14:paraId="1E10257E" w14:textId="77777777" w:rsidR="00B00AFC" w:rsidRDefault="00B00AFC" w:rsidP="00937E52">
      <w:pPr>
        <w:pStyle w:val="KUJKnormal"/>
      </w:pPr>
      <w:r>
        <w:t>Vyjádření správce rozpočtu:</w:t>
      </w:r>
      <w:r w:rsidRPr="00937E52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Ve schváleném rozpočtu na rok 2023 je alokována celková výše 32 mil. Kč pro projekty škol v rámci OP ŽP (ORJ 2068, ORG 1470000000000).</w:t>
      </w:r>
    </w:p>
    <w:p w14:paraId="6C7B1B60" w14:textId="77777777" w:rsidR="00B00AFC" w:rsidRDefault="00B00AFC" w:rsidP="00994FE3">
      <w:pPr>
        <w:pStyle w:val="KUJKnormal"/>
      </w:pPr>
    </w:p>
    <w:p w14:paraId="49D63274" w14:textId="77777777" w:rsidR="00B00AFC" w:rsidRDefault="00B00AFC" w:rsidP="00994FE3">
      <w:pPr>
        <w:pStyle w:val="KUJKnormal"/>
      </w:pPr>
    </w:p>
    <w:p w14:paraId="395A5A4B" w14:textId="77777777" w:rsidR="00B00AFC" w:rsidRDefault="00B00AFC" w:rsidP="00994FE3">
      <w:pPr>
        <w:pStyle w:val="KUJKnormal"/>
      </w:pPr>
      <w:r>
        <w:t>Návrh projednán (stanoviska):</w:t>
      </w:r>
      <w:r w:rsidRPr="000F4DC6">
        <w:t xml:space="preserve"> </w:t>
      </w:r>
      <w:r>
        <w:t>OHMS, OREG, PV dne 17. 4. 2023, VVVZ dne 17. 4. 2023, RK dne 4. 5. 2023</w:t>
      </w:r>
    </w:p>
    <w:p w14:paraId="5A46B407" w14:textId="77777777" w:rsidR="00B00AFC" w:rsidRDefault="00B00AFC" w:rsidP="00994FE3">
      <w:pPr>
        <w:pStyle w:val="KUJKnormal"/>
      </w:pPr>
    </w:p>
    <w:p w14:paraId="65756701" w14:textId="77777777" w:rsidR="00B00AFC" w:rsidRDefault="00B00AFC" w:rsidP="00994FE3">
      <w:pPr>
        <w:pStyle w:val="KUJKnormal"/>
      </w:pPr>
    </w:p>
    <w:p w14:paraId="63FD71DE" w14:textId="77777777" w:rsidR="00B00AFC" w:rsidRPr="007939A8" w:rsidRDefault="00B00AFC" w:rsidP="00994FE3">
      <w:pPr>
        <w:pStyle w:val="KUJKtucny"/>
      </w:pPr>
      <w:r w:rsidRPr="007939A8">
        <w:t>PŘÍLOHY:</w:t>
      </w:r>
    </w:p>
    <w:p w14:paraId="0D06500E" w14:textId="77777777" w:rsidR="00B00AFC" w:rsidRPr="00B52AA9" w:rsidRDefault="00B00AFC" w:rsidP="000F4DC6">
      <w:pPr>
        <w:pStyle w:val="KUJKcislovany"/>
      </w:pPr>
      <w:r>
        <w:t>Formulář evropského projektu</w:t>
      </w:r>
      <w:r w:rsidRPr="0081756D">
        <w:t xml:space="preserve"> (</w:t>
      </w:r>
      <w:r>
        <w:t>ZK230511_133_Př1_Formulář projektu_SŠ a ZŠ Soběslav.xlsx</w:t>
      </w:r>
      <w:r w:rsidRPr="0081756D">
        <w:t>)</w:t>
      </w:r>
    </w:p>
    <w:p w14:paraId="4639ECF9" w14:textId="77777777" w:rsidR="00B00AFC" w:rsidRPr="00B52AA9" w:rsidRDefault="00B00AFC" w:rsidP="000F4DC6">
      <w:pPr>
        <w:pStyle w:val="KUJKcislovany"/>
      </w:pPr>
      <w:r>
        <w:t>Žádost školy o poskytnutí dotace</w:t>
      </w:r>
      <w:r w:rsidRPr="0081756D">
        <w:t xml:space="preserve"> (</w:t>
      </w:r>
      <w:r>
        <w:t>ZK230511_133_Př2_žádost_SŠ a ZŠ Soběslav.pdf</w:t>
      </w:r>
      <w:r w:rsidRPr="0081756D">
        <w:t>)</w:t>
      </w:r>
    </w:p>
    <w:p w14:paraId="3744D5AA" w14:textId="77777777" w:rsidR="00B00AFC" w:rsidRDefault="00B00AFC" w:rsidP="00994FE3">
      <w:pPr>
        <w:pStyle w:val="KUJKnormal"/>
      </w:pPr>
    </w:p>
    <w:p w14:paraId="66C59FFD" w14:textId="77777777" w:rsidR="00B00AFC" w:rsidRDefault="00B00AFC" w:rsidP="00994FE3">
      <w:pPr>
        <w:pStyle w:val="KUJKnormal"/>
      </w:pPr>
    </w:p>
    <w:p w14:paraId="4697A6D2" w14:textId="77777777" w:rsidR="00B00AFC" w:rsidRPr="007C1EE7" w:rsidRDefault="00B00AFC" w:rsidP="00994FE3">
      <w:pPr>
        <w:pStyle w:val="KUJKtucny"/>
      </w:pPr>
      <w:r w:rsidRPr="007C1EE7">
        <w:t>Zodpovídá:</w:t>
      </w:r>
      <w:r w:rsidRPr="00844D48">
        <w:rPr>
          <w:bCs/>
        </w:rPr>
        <w:t xml:space="preserve"> </w:t>
      </w:r>
      <w:r w:rsidRPr="00844D48">
        <w:rPr>
          <w:b w:val="0"/>
        </w:rPr>
        <w:t>vedoucí OŠMT – Ing. Hana Šímová</w:t>
      </w:r>
    </w:p>
    <w:p w14:paraId="42E78E12" w14:textId="77777777" w:rsidR="00B00AFC" w:rsidRDefault="00B00AFC" w:rsidP="00994FE3">
      <w:pPr>
        <w:pStyle w:val="KUJKnormal"/>
      </w:pPr>
    </w:p>
    <w:p w14:paraId="484222D4" w14:textId="77777777" w:rsidR="00B00AFC" w:rsidRDefault="00B00AFC" w:rsidP="00994FE3">
      <w:pPr>
        <w:pStyle w:val="KUJKnormal"/>
      </w:pPr>
      <w:r>
        <w:t>Termín kontroly: 30. 11. 2023</w:t>
      </w:r>
    </w:p>
    <w:p w14:paraId="2C3EF423" w14:textId="77777777" w:rsidR="00B00AFC" w:rsidRDefault="00B00AFC" w:rsidP="00994FE3">
      <w:pPr>
        <w:pStyle w:val="KUJKnormal"/>
      </w:pPr>
      <w:r>
        <w:t>Termín splnění: 30. 11. 2023</w:t>
      </w:r>
    </w:p>
    <w:p w14:paraId="0628A362" w14:textId="77777777" w:rsidR="00B00AFC" w:rsidRDefault="00B00AF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5D9E" w14:textId="77777777" w:rsidR="00B00AFC" w:rsidRDefault="00B00AFC" w:rsidP="00B00AFC">
    <w:r>
      <w:rPr>
        <w:noProof/>
      </w:rPr>
      <w:pict w14:anchorId="6A6EBB3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0496EA1" w14:textId="77777777" w:rsidR="00B00AFC" w:rsidRPr="005F485E" w:rsidRDefault="00B00AFC" w:rsidP="00B00AF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C260049" w14:textId="77777777" w:rsidR="00B00AFC" w:rsidRPr="005F485E" w:rsidRDefault="00B00AFC" w:rsidP="00B00AF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511F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A6A284D" w14:textId="77777777" w:rsidR="00B00AFC" w:rsidRDefault="00B00AFC" w:rsidP="00B00AFC">
    <w:r>
      <w:pict w14:anchorId="0DB7D3EA">
        <v:rect id="_x0000_i1026" style="width:481.9pt;height:2pt" o:hralign="center" o:hrstd="t" o:hrnoshade="t" o:hr="t" fillcolor="black" stroked="f"/>
      </w:pict>
    </w:r>
  </w:p>
  <w:p w14:paraId="6D280A1A" w14:textId="77777777" w:rsidR="00B00AFC" w:rsidRPr="00B00AFC" w:rsidRDefault="00B00AFC" w:rsidP="00B00A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82933">
    <w:abstractNumId w:val="1"/>
  </w:num>
  <w:num w:numId="2" w16cid:durableId="128547987">
    <w:abstractNumId w:val="2"/>
  </w:num>
  <w:num w:numId="3" w16cid:durableId="495075400">
    <w:abstractNumId w:val="9"/>
  </w:num>
  <w:num w:numId="4" w16cid:durableId="808398298">
    <w:abstractNumId w:val="7"/>
  </w:num>
  <w:num w:numId="5" w16cid:durableId="54134553">
    <w:abstractNumId w:val="0"/>
  </w:num>
  <w:num w:numId="6" w16cid:durableId="1898397516">
    <w:abstractNumId w:val="3"/>
  </w:num>
  <w:num w:numId="7" w16cid:durableId="257371290">
    <w:abstractNumId w:val="6"/>
  </w:num>
  <w:num w:numId="8" w16cid:durableId="1677272113">
    <w:abstractNumId w:val="4"/>
  </w:num>
  <w:num w:numId="9" w16cid:durableId="1422481651">
    <w:abstractNumId w:val="5"/>
  </w:num>
  <w:num w:numId="10" w16cid:durableId="1243876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0AFC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2023-05-12T11:09:00Z</dcterms:created>
  <dcterms:modified xsi:type="dcterms:W3CDTF">2023-05-12T11:09:00Z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6267795</vt:i4>
  </property>
  <property fmtid="{D5CDD505-2E9C-101B-9397-08002B2CF9AE}" pid="4" name="UlozitJako">
    <vt:lpwstr>C:\Users\mrazkova\AppData\Local\Temp\iU78808232\Zastupitelstvo\2023-05-11\Navrhy\133-ZK-23.</vt:lpwstr>
  </property>
  <property fmtid="{D5CDD505-2E9C-101B-9397-08002B2CF9AE}" pid="5" name="Zpracovat">
    <vt:bool>false</vt:bool>
  </property>
</Properties>
</file>