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641A0" w14:paraId="6EF47993" w14:textId="77777777" w:rsidTr="007D2D43">
        <w:trPr>
          <w:trHeight w:hRule="exact" w:val="397"/>
        </w:trPr>
        <w:tc>
          <w:tcPr>
            <w:tcW w:w="2376" w:type="dxa"/>
            <w:hideMark/>
          </w:tcPr>
          <w:p w14:paraId="09459B6F" w14:textId="77777777" w:rsidR="002641A0" w:rsidRDefault="002641A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68A40D" w14:textId="77777777" w:rsidR="002641A0" w:rsidRDefault="002641A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1F6A5F71" w14:textId="77777777" w:rsidR="002641A0" w:rsidRDefault="002641A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DC27EC" w14:textId="77777777" w:rsidR="002641A0" w:rsidRDefault="002641A0" w:rsidP="00970720">
            <w:pPr>
              <w:pStyle w:val="KUJKnormal"/>
            </w:pPr>
          </w:p>
        </w:tc>
      </w:tr>
      <w:tr w:rsidR="002641A0" w14:paraId="05A60E98" w14:textId="77777777" w:rsidTr="007D2D43">
        <w:trPr>
          <w:cantSplit/>
          <w:trHeight w:hRule="exact" w:val="397"/>
        </w:trPr>
        <w:tc>
          <w:tcPr>
            <w:tcW w:w="2376" w:type="dxa"/>
            <w:hideMark/>
          </w:tcPr>
          <w:p w14:paraId="33E8EB5F" w14:textId="77777777" w:rsidR="002641A0" w:rsidRDefault="002641A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9A75CE" w14:textId="77777777" w:rsidR="002641A0" w:rsidRDefault="002641A0" w:rsidP="00970720">
            <w:pPr>
              <w:pStyle w:val="KUJKnormal"/>
            </w:pPr>
            <w:r>
              <w:t>125/ZK/23</w:t>
            </w:r>
          </w:p>
        </w:tc>
      </w:tr>
      <w:tr w:rsidR="002641A0" w14:paraId="2D801EF6" w14:textId="77777777" w:rsidTr="007D2D43">
        <w:trPr>
          <w:trHeight w:val="397"/>
        </w:trPr>
        <w:tc>
          <w:tcPr>
            <w:tcW w:w="2376" w:type="dxa"/>
          </w:tcPr>
          <w:p w14:paraId="4E8A9DE2" w14:textId="77777777" w:rsidR="002641A0" w:rsidRDefault="002641A0" w:rsidP="00970720"/>
          <w:p w14:paraId="36D7B793" w14:textId="77777777" w:rsidR="002641A0" w:rsidRDefault="002641A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AA5F64" w14:textId="77777777" w:rsidR="002641A0" w:rsidRDefault="002641A0" w:rsidP="00970720"/>
          <w:p w14:paraId="7F1A42C3" w14:textId="77777777" w:rsidR="002641A0" w:rsidRDefault="002641A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2730A167" w14:textId="77777777" w:rsidR="002641A0" w:rsidRDefault="002641A0" w:rsidP="007D2D43">
      <w:pPr>
        <w:pStyle w:val="KUJKnormal"/>
        <w:rPr>
          <w:b/>
          <w:bCs/>
        </w:rPr>
      </w:pPr>
      <w:r>
        <w:rPr>
          <w:b/>
          <w:bCs/>
        </w:rPr>
        <w:pict w14:anchorId="2F5FCCEE">
          <v:rect id="_x0000_i1029" style="width:453.6pt;height:1.5pt" o:hralign="center" o:hrstd="t" o:hrnoshade="t" o:hr="t" fillcolor="black" stroked="f"/>
        </w:pict>
      </w:r>
    </w:p>
    <w:p w14:paraId="0FACC4B0" w14:textId="77777777" w:rsidR="002641A0" w:rsidRDefault="002641A0" w:rsidP="007D2D43">
      <w:pPr>
        <w:pStyle w:val="KUJKnormal"/>
      </w:pPr>
    </w:p>
    <w:p w14:paraId="7202465D" w14:textId="77777777" w:rsidR="002641A0" w:rsidRDefault="002641A0" w:rsidP="007D2D4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41A0" w14:paraId="54607B12" w14:textId="77777777" w:rsidTr="002559B8">
        <w:trPr>
          <w:trHeight w:val="397"/>
        </w:trPr>
        <w:tc>
          <w:tcPr>
            <w:tcW w:w="2350" w:type="dxa"/>
            <w:hideMark/>
          </w:tcPr>
          <w:p w14:paraId="5C5240FD" w14:textId="77777777" w:rsidR="002641A0" w:rsidRDefault="002641A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9416A1" w14:textId="77777777" w:rsidR="002641A0" w:rsidRDefault="002641A0" w:rsidP="002559B8">
            <w:pPr>
              <w:pStyle w:val="KUJKnormal"/>
            </w:pPr>
            <w:r>
              <w:t>Mgr. Pavel Klíma</w:t>
            </w:r>
          </w:p>
          <w:p w14:paraId="7E350DD4" w14:textId="77777777" w:rsidR="002641A0" w:rsidRDefault="002641A0" w:rsidP="002559B8"/>
        </w:tc>
      </w:tr>
      <w:tr w:rsidR="002641A0" w14:paraId="65CCDD32" w14:textId="77777777" w:rsidTr="002559B8">
        <w:trPr>
          <w:trHeight w:val="397"/>
        </w:trPr>
        <w:tc>
          <w:tcPr>
            <w:tcW w:w="2350" w:type="dxa"/>
          </w:tcPr>
          <w:p w14:paraId="145E4186" w14:textId="77777777" w:rsidR="002641A0" w:rsidRDefault="002641A0" w:rsidP="002559B8">
            <w:pPr>
              <w:pStyle w:val="KUJKtucny"/>
            </w:pPr>
            <w:r>
              <w:t>Zpracoval:</w:t>
            </w:r>
          </w:p>
          <w:p w14:paraId="7F047F4D" w14:textId="77777777" w:rsidR="002641A0" w:rsidRDefault="002641A0" w:rsidP="002559B8"/>
        </w:tc>
        <w:tc>
          <w:tcPr>
            <w:tcW w:w="6862" w:type="dxa"/>
            <w:hideMark/>
          </w:tcPr>
          <w:p w14:paraId="6A94B411" w14:textId="77777777" w:rsidR="002641A0" w:rsidRDefault="002641A0" w:rsidP="002559B8">
            <w:pPr>
              <w:pStyle w:val="KUJKnormal"/>
            </w:pPr>
            <w:r>
              <w:t>OSMT</w:t>
            </w:r>
          </w:p>
        </w:tc>
      </w:tr>
      <w:tr w:rsidR="002641A0" w14:paraId="6527164C" w14:textId="77777777" w:rsidTr="002559B8">
        <w:trPr>
          <w:trHeight w:val="397"/>
        </w:trPr>
        <w:tc>
          <w:tcPr>
            <w:tcW w:w="2350" w:type="dxa"/>
          </w:tcPr>
          <w:p w14:paraId="7F4EAC04" w14:textId="77777777" w:rsidR="002641A0" w:rsidRPr="009715F9" w:rsidRDefault="002641A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2A0207" w14:textId="77777777" w:rsidR="002641A0" w:rsidRDefault="002641A0" w:rsidP="002559B8"/>
        </w:tc>
        <w:tc>
          <w:tcPr>
            <w:tcW w:w="6862" w:type="dxa"/>
            <w:hideMark/>
          </w:tcPr>
          <w:p w14:paraId="4E9C81A9" w14:textId="77777777" w:rsidR="002641A0" w:rsidRDefault="002641A0" w:rsidP="002559B8">
            <w:pPr>
              <w:pStyle w:val="KUJKnormal"/>
            </w:pPr>
            <w:r>
              <w:t>Ing. Hana Šímová</w:t>
            </w:r>
          </w:p>
        </w:tc>
      </w:tr>
    </w:tbl>
    <w:p w14:paraId="278F3CA6" w14:textId="77777777" w:rsidR="002641A0" w:rsidRDefault="002641A0" w:rsidP="007D2D43">
      <w:pPr>
        <w:pStyle w:val="KUJKnormal"/>
      </w:pPr>
    </w:p>
    <w:p w14:paraId="3D167A61" w14:textId="77777777" w:rsidR="002641A0" w:rsidRPr="0052161F" w:rsidRDefault="002641A0" w:rsidP="007D2D43">
      <w:pPr>
        <w:pStyle w:val="KUJKtucny"/>
      </w:pPr>
      <w:r w:rsidRPr="0052161F">
        <w:t>NÁVRH USNESENÍ</w:t>
      </w:r>
    </w:p>
    <w:p w14:paraId="2261BF6B" w14:textId="77777777" w:rsidR="002641A0" w:rsidRDefault="002641A0" w:rsidP="007D2D4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F94018" w14:textId="77777777" w:rsidR="002641A0" w:rsidRPr="00841DFC" w:rsidRDefault="002641A0" w:rsidP="007D2D43">
      <w:pPr>
        <w:pStyle w:val="KUJKPolozka"/>
      </w:pPr>
      <w:r w:rsidRPr="00841DFC">
        <w:t>Zastupitelstvo Jihočeského kraje</w:t>
      </w:r>
    </w:p>
    <w:p w14:paraId="671C927D" w14:textId="77777777" w:rsidR="002641A0" w:rsidRPr="00E10FE7" w:rsidRDefault="002641A0" w:rsidP="00491FCD">
      <w:pPr>
        <w:pStyle w:val="KUJKdoplnek2"/>
        <w:numPr>
          <w:ilvl w:val="0"/>
          <w:numId w:val="0"/>
        </w:numPr>
      </w:pPr>
      <w:r w:rsidRPr="00AF7BAE">
        <w:t>schvaluje</w:t>
      </w:r>
    </w:p>
    <w:p w14:paraId="4E2CA0F9" w14:textId="77777777" w:rsidR="002641A0" w:rsidRDefault="002641A0" w:rsidP="00491FC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Středního odborného učiliště, Lišov, tř. 5. května 3, IČO 75050111, kterým se mění Příloha č. 1 „Vymezení majetku ve vlastnictví zřizovatele, který se příspěvkové organizaci předává k hospodaření“ dle přílohy č. 1 návrhu č. 125/ZK/23,</w:t>
      </w:r>
    </w:p>
    <w:p w14:paraId="212848F3" w14:textId="77777777" w:rsidR="002641A0" w:rsidRDefault="002641A0" w:rsidP="00491FC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2 návrhu č. 125/ZK/23,</w:t>
      </w:r>
    </w:p>
    <w:p w14:paraId="2183599C" w14:textId="77777777" w:rsidR="002641A0" w:rsidRDefault="002641A0" w:rsidP="00491FC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  <w:rPr>
          <w:szCs w:val="20"/>
          <w:lang w:eastAsia="cs-CZ"/>
        </w:rPr>
      </w:pPr>
      <w:r>
        <w:t>změnu hlavního účelu a tomu odpovídajícího předmětu činnosti příspěvkové organizace Střední školy obchodu, služeb a řemesel a Jazykové školy s právem státní jazykové zkoušky, Tábor, Bydlinského 2474, IČO 75050099,</w:t>
      </w:r>
    </w:p>
    <w:p w14:paraId="47118C83" w14:textId="77777777" w:rsidR="002641A0" w:rsidRDefault="002641A0" w:rsidP="00491FC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obchodu, služeb a řemesel a Jazykové školy s právem státní jazykové zkoušky, Tábor, Bydlinského 2474, IČO 75050099, kterým se ruší platné znění Článku 3 „Hlavní účel a předmět činnosti“ a nahrazuje se novým zněním dle přílohy č. 3 návrhu č. 125/ZK/23.</w:t>
      </w:r>
    </w:p>
    <w:p w14:paraId="07486B70" w14:textId="77777777" w:rsidR="002641A0" w:rsidRDefault="002641A0" w:rsidP="007D2D43">
      <w:pPr>
        <w:pStyle w:val="KUJKnormal"/>
      </w:pPr>
    </w:p>
    <w:p w14:paraId="004E661B" w14:textId="77777777" w:rsidR="002641A0" w:rsidRDefault="002641A0" w:rsidP="007D2D43">
      <w:pPr>
        <w:pStyle w:val="KUJKnormal"/>
      </w:pPr>
    </w:p>
    <w:p w14:paraId="5AAFD90C" w14:textId="77777777" w:rsidR="002641A0" w:rsidRDefault="002641A0" w:rsidP="00491FCD">
      <w:pPr>
        <w:pStyle w:val="KUJKmezeraDZ"/>
      </w:pPr>
      <w:bookmarkStart w:id="1" w:name="US_DuvodZprava"/>
      <w:bookmarkEnd w:id="1"/>
    </w:p>
    <w:p w14:paraId="272686E4" w14:textId="77777777" w:rsidR="002641A0" w:rsidRDefault="002641A0" w:rsidP="00491FCD">
      <w:pPr>
        <w:pStyle w:val="KUJKnadpisDZ"/>
      </w:pPr>
      <w:r>
        <w:t>DŮVODOVÁ ZPRÁVA</w:t>
      </w:r>
    </w:p>
    <w:p w14:paraId="0C119F6A" w14:textId="77777777" w:rsidR="002641A0" w:rsidRPr="009B7B0B" w:rsidRDefault="002641A0" w:rsidP="00491FCD">
      <w:pPr>
        <w:pStyle w:val="KUJKmezeraDZ"/>
      </w:pPr>
    </w:p>
    <w:p w14:paraId="1B1D5D08" w14:textId="77777777" w:rsidR="002641A0" w:rsidRDefault="002641A0" w:rsidP="00992B37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5086C63C" w14:textId="77777777" w:rsidR="002641A0" w:rsidRDefault="002641A0" w:rsidP="00992B37">
      <w:pPr>
        <w:pStyle w:val="KUJKnormal"/>
      </w:pPr>
    </w:p>
    <w:p w14:paraId="5D6FCCD4" w14:textId="77777777" w:rsidR="002641A0" w:rsidRDefault="002641A0" w:rsidP="00992B37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2511C379" w14:textId="77777777" w:rsidR="002641A0" w:rsidRDefault="002641A0" w:rsidP="00992B37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3584C65C" w14:textId="77777777" w:rsidR="002641A0" w:rsidRDefault="002641A0" w:rsidP="00992B37">
      <w:pPr>
        <w:pStyle w:val="KUJKnormal"/>
      </w:pPr>
    </w:p>
    <w:p w14:paraId="41BA8340" w14:textId="77777777" w:rsidR="002641A0" w:rsidRDefault="002641A0" w:rsidP="002641A0">
      <w:pPr>
        <w:pStyle w:val="KUJKnormal"/>
        <w:numPr>
          <w:ilvl w:val="6"/>
          <w:numId w:val="12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 xml:space="preserve">Střední odborné učiliště, Lišov, tř. 5. května 3 </w:t>
      </w:r>
      <w:r>
        <w:rPr>
          <w:bCs/>
        </w:rPr>
        <w:t>(dále SOU Lišov)</w:t>
      </w:r>
    </w:p>
    <w:p w14:paraId="2B4A0132" w14:textId="77777777" w:rsidR="002641A0" w:rsidRDefault="002641A0" w:rsidP="002641A0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Usnesením zastupitelstva kraje č. 247/2021/ZK-8 ze dne 24. června 2021 byla schválená budoucí směna pozemků ve vlastnictví Jč. kraj, za pozemek ve vlastnictví soukromé osoby. Uvedeným usnesením bylo také schváleno vyjmutí zcizovaného pozemku z hospodaření se svěřeným majetkem a předání nabývaného pozemku k hospodaření se svěřeným majetkem SOU Lišov, ke dni podání návrhu na vklad vlastnického práva ze směnné smlouvy do katastru nemovitostí.</w:t>
      </w:r>
    </w:p>
    <w:p w14:paraId="511CB7ED" w14:textId="77777777" w:rsidR="002641A0" w:rsidRDefault="002641A0" w:rsidP="002641A0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Odborem hospodářské a majetkové správy byla vypracována a na jednání zastupitelstva kraje schválena majetková dispozice za účelem narovnání majetkoprávních vztahů u majetku, se kterým hospodaří SOU Lišov. Pozemky ve vlastnictví soukromé osoby, které jsou zaploceny v areálu SOU Lišov byly na základě směnné smlouvy vyměněny, za pozemek oddělený ze stávajícího pozemku v k.ú. Lišov, který je ve vlastnictví Jč. kraje s právem hospodaření se svěřeným majetkem pro SOU Lišov, na základě vypracovaného geometrického plánu.</w:t>
      </w:r>
    </w:p>
    <w:p w14:paraId="55C8D3FE" w14:textId="77777777" w:rsidR="002641A0" w:rsidRDefault="002641A0" w:rsidP="002641A0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Obě pozemkové parcely mají shodnou výměru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i shodný druh pozemku - ostatní plocha. Návrh na vklad vlastnického práva k nemovitostem do katastru nemovitostí proběhl 2. března 2023.</w:t>
      </w:r>
    </w:p>
    <w:p w14:paraId="14798966" w14:textId="77777777" w:rsidR="002641A0" w:rsidRDefault="002641A0" w:rsidP="002641A0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předává k hospodaření a mění se výměra a cena. Dodatek nabývá účinnosti dnem podání návrhu na vklad do katastru nemovitostí.</w:t>
      </w:r>
    </w:p>
    <w:p w14:paraId="1598C488" w14:textId="77777777" w:rsidR="002641A0" w:rsidRDefault="002641A0" w:rsidP="00992B37">
      <w:pPr>
        <w:pStyle w:val="KUJKnormal"/>
      </w:pPr>
    </w:p>
    <w:p w14:paraId="20B84AE8" w14:textId="77777777" w:rsidR="002641A0" w:rsidRDefault="002641A0" w:rsidP="002641A0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 xml:space="preserve">Krajské školní hospodářství, České Budějovice, U Zimního stadionu 1952/2 </w:t>
      </w:r>
      <w:r>
        <w:t>(dále KŠH Č. Budějovice)</w:t>
      </w:r>
    </w:p>
    <w:p w14:paraId="591E7448" w14:textId="77777777" w:rsidR="002641A0" w:rsidRDefault="002641A0" w:rsidP="00992B37">
      <w:pPr>
        <w:pStyle w:val="KUJKnormal"/>
      </w:pPr>
      <w:r>
        <w:t>Usnesením zastupitelstva kraje č. 453/2022/ZK-23 ze dne 15. prosince 2022 byla schválená směna nemovitostí ve vlastnictví Jč. kraje, pozemků v k.ú. Čejetice, Milenovice a Mladějovice za pozemek v k.ú. Trocnov, ve vlastnictví ČR, s právem hospodaření s majetkem státu pro Lesy České republiky, s. p. Uvedeným usnesením bylo také schváleno vyjmutí zcizovaných nemovitostí z hospodaření se svěřeným majetkem KŠH Č. Budějovice a předání nabývané nemovitosti k hospodaření se svěřeným majetkem Jihočeskému muzeu v Č. Budějovicích.</w:t>
      </w:r>
    </w:p>
    <w:p w14:paraId="005FCB5F" w14:textId="77777777" w:rsidR="002641A0" w:rsidRDefault="002641A0" w:rsidP="00992B37">
      <w:pPr>
        <w:pStyle w:val="KUJKnormal"/>
        <w:rPr>
          <w:bCs/>
        </w:rPr>
      </w:pPr>
      <w:r>
        <w:rPr>
          <w:bCs/>
        </w:rPr>
        <w:t>Odborem hospodářské a majetkové správy byla vypracována a na jednání zastupitelstva kraje schválena majetková dispozice za účelem získání pozemku v k.ú. Trocnov, ve vlastnictví ČR s právem hospodaření s majetkem státu pro Lesy ČR. Pozemek bezprostředně navazuje na pozemky areálu Památníku Jana Žižky v Trocnově, s nimiž hospodaří Jč. muzeum v Č. Budějovicích. V areálu se dokončuje výstavba archeoskanzenu, připravuje se stavba návštěvnického centra a vybudování dalších parkovacích míst. Jako protihodnota byl nabídnut pro hospodaření nepotřebný pozemek KŠH Č. Budějovice. Návrh na vklad vlastnického práva k nemovitostem do katastru nemovitostí proběhl 17. března 2023.</w:t>
      </w:r>
    </w:p>
    <w:p w14:paraId="7609AD7C" w14:textId="77777777" w:rsidR="002641A0" w:rsidRDefault="002641A0" w:rsidP="002641A0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podání návrhu na vklad do katastru nemovitostí.</w:t>
      </w:r>
    </w:p>
    <w:p w14:paraId="6C51742B" w14:textId="77777777" w:rsidR="002641A0" w:rsidRDefault="002641A0" w:rsidP="00992B37">
      <w:pPr>
        <w:pStyle w:val="KUJKnormal"/>
      </w:pPr>
    </w:p>
    <w:p w14:paraId="0BE28318" w14:textId="77777777" w:rsidR="002641A0" w:rsidRDefault="002641A0" w:rsidP="002641A0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>Střední škola obchodu, služeb a řemesel a Jazyková škola s právem státní jazykové zkoušky, Tábor, Bydlinského 2474</w:t>
      </w:r>
    </w:p>
    <w:p w14:paraId="0BCBF1BC" w14:textId="77777777" w:rsidR="002641A0" w:rsidRDefault="002641A0" w:rsidP="00992B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>Usnesením rady kraje ze dne 4. května 2023, č. návrhu 513/RK/23 „Změny v rejstříku škol a školských zařízení v mimořádném termínu byla schválena změna údajů vedených v rejstříku škol a školských zařízení s účinností v nejbližším možném termínu v souladu s usnesením Výboru pro výchovu, vzdělání a zaměstnanost zastupitelstva kraje u právnické osoby zřizované Jihočeským krajem: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Střední škola obchodu, služeb a řemesel a Jazyková škola s právem státní jazykové zkoušky, Tábor, Bydlinského 2474, IČO: 75050099: zápis Školní jídelny – výdejny na adrese Chýnovská 2945, Tábor, kapacita 75 vydávaných porcí. </w:t>
      </w:r>
    </w:p>
    <w:p w14:paraId="2A056DC0" w14:textId="77777777" w:rsidR="002641A0" w:rsidRDefault="002641A0" w:rsidP="00992B37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 xml:space="preserve">Zároveň bylo radou kraje </w:t>
      </w:r>
      <w:r>
        <w:rPr>
          <w:rFonts w:ascii="Arial" w:hAnsi="Arial"/>
          <w:sz w:val="20"/>
          <w:szCs w:val="28"/>
        </w:rPr>
        <w:t>doporučeno zastupitelstvu kraje schválit dodatek zřizovací listiny Střední školy obchodu, služeb a řemesel a Jazykové školy s právem státní jazykové zkoušky, Tábor, Bydlinského 2474, IČO: 75050099, kterým se mění platné znění článku 3 „Hlavní účel a předmět činnosti“ dle přílohy návrhu č. 513/RK/23.</w:t>
      </w:r>
    </w:p>
    <w:p w14:paraId="2D5017EC" w14:textId="77777777" w:rsidR="002641A0" w:rsidRDefault="002641A0" w:rsidP="00992B37">
      <w:pPr>
        <w:pStyle w:val="KUJKnormal"/>
      </w:pPr>
      <w:r>
        <w:t>Škola žádá o zápis Školní jídelny – výdejny na odloučeném pracovišti Chýnovská 2945, Tábor s kapacitou 75 vydávaných porcí v nejbližším možném termínu. Důvodem je uvedení do souladu místa poskytování služeb na základě zjištění ČŠI, že Školní jídelna – výdejna není uvedena v rejstříku škol a školských zařízení. Se zápisem KHS souhlasí a dne 30. 1. 2023 již škole vydala kladné stanovisko.</w:t>
      </w:r>
    </w:p>
    <w:p w14:paraId="74B282E9" w14:textId="77777777" w:rsidR="002641A0" w:rsidRDefault="002641A0" w:rsidP="00992B37">
      <w:pPr>
        <w:pStyle w:val="KUJKnormal"/>
      </w:pPr>
      <w:r>
        <w:t>Aby došlo k souladu údajů rejstříku škol a školských zařízení s údaji ve zřizovací listině je nutné schválit dodatek zřizovací listiny, kterým se ruší platné znění Článku 3 „Hlavní účel a předmět činnosti“ a nahrazuje se novým zněním dle přílohy č. 3 návrhu. Dodatek nabývá účinnosti dnem 1. září 2023.</w:t>
      </w:r>
    </w:p>
    <w:p w14:paraId="7F551E1A" w14:textId="77777777" w:rsidR="002641A0" w:rsidRDefault="002641A0" w:rsidP="007D2D43">
      <w:pPr>
        <w:pStyle w:val="KUJKnormal"/>
      </w:pPr>
    </w:p>
    <w:p w14:paraId="7F70B637" w14:textId="77777777" w:rsidR="002641A0" w:rsidRDefault="002641A0" w:rsidP="007D2D43">
      <w:pPr>
        <w:pStyle w:val="KUJKnormal"/>
      </w:pPr>
    </w:p>
    <w:p w14:paraId="220B560A" w14:textId="77777777" w:rsidR="002641A0" w:rsidRDefault="002641A0" w:rsidP="007D2D43">
      <w:pPr>
        <w:pStyle w:val="KUJKnormal"/>
      </w:pPr>
      <w:r>
        <w:t>Finanční nároky a krytí: bez finančních nároků</w:t>
      </w:r>
    </w:p>
    <w:p w14:paraId="27F0936D" w14:textId="77777777" w:rsidR="002641A0" w:rsidRDefault="002641A0" w:rsidP="007D2D43">
      <w:pPr>
        <w:pStyle w:val="KUJKnormal"/>
      </w:pPr>
    </w:p>
    <w:p w14:paraId="5354959D" w14:textId="77777777" w:rsidR="002641A0" w:rsidRDefault="002641A0" w:rsidP="007D2D43">
      <w:pPr>
        <w:pStyle w:val="KUJKnormal"/>
      </w:pPr>
    </w:p>
    <w:p w14:paraId="6EFC79C8" w14:textId="77777777" w:rsidR="002641A0" w:rsidRDefault="002641A0" w:rsidP="007D2D43">
      <w:pPr>
        <w:pStyle w:val="KUJKnormal"/>
      </w:pPr>
      <w:r>
        <w:t>Vyjádření správce rozpočtu: nepožaduje se</w:t>
      </w:r>
    </w:p>
    <w:p w14:paraId="66D8CE03" w14:textId="77777777" w:rsidR="002641A0" w:rsidRDefault="002641A0" w:rsidP="007D2D43">
      <w:pPr>
        <w:pStyle w:val="KUJKnormal"/>
      </w:pPr>
    </w:p>
    <w:p w14:paraId="266439B5" w14:textId="77777777" w:rsidR="002641A0" w:rsidRDefault="002641A0" w:rsidP="007D2D43">
      <w:pPr>
        <w:pStyle w:val="KUJKnormal"/>
      </w:pPr>
    </w:p>
    <w:p w14:paraId="6E06AED1" w14:textId="77777777" w:rsidR="002641A0" w:rsidRDefault="002641A0" w:rsidP="00992B37">
      <w:pPr>
        <w:pStyle w:val="KUJKnormal"/>
      </w:pPr>
      <w:r>
        <w:t>Návrh projednán (stanoviska): návrh projednala rada kraje dne 19. ledna 2023 a usnesením doporučila zastupitelstvu kraje ke schválení</w:t>
      </w:r>
    </w:p>
    <w:p w14:paraId="116D6E81" w14:textId="77777777" w:rsidR="002641A0" w:rsidRPr="007939A8" w:rsidRDefault="002641A0" w:rsidP="007D2D43">
      <w:pPr>
        <w:pStyle w:val="KUJKtucny"/>
      </w:pPr>
      <w:r w:rsidRPr="007939A8">
        <w:t>PŘÍLOHY:</w:t>
      </w:r>
    </w:p>
    <w:p w14:paraId="2E3517F7" w14:textId="77777777" w:rsidR="002641A0" w:rsidRPr="00B52AA9" w:rsidRDefault="002641A0" w:rsidP="00992B37">
      <w:pPr>
        <w:pStyle w:val="KUJKcislovany"/>
      </w:pPr>
      <w:r>
        <w:t>Znění dodatku ZL - SOU Lišov</w:t>
      </w:r>
      <w:r w:rsidRPr="0081756D">
        <w:t xml:space="preserve"> (</w:t>
      </w:r>
      <w:r>
        <w:t>ZK_11052023_125_Př1 - SOU Lišov.docx</w:t>
      </w:r>
      <w:r w:rsidRPr="0081756D">
        <w:t>)</w:t>
      </w:r>
    </w:p>
    <w:p w14:paraId="45E5350C" w14:textId="77777777" w:rsidR="002641A0" w:rsidRPr="00B52AA9" w:rsidRDefault="002641A0" w:rsidP="00992B37">
      <w:pPr>
        <w:pStyle w:val="KUJKcislovany"/>
      </w:pPr>
      <w:r>
        <w:t>Znění dodatku ZL - KŠH Č. Budějovice</w:t>
      </w:r>
      <w:r w:rsidRPr="0081756D">
        <w:t xml:space="preserve"> (</w:t>
      </w:r>
      <w:r>
        <w:t>ZK_11052023_125_Př2 - KŠH Č. Budějovice.docx</w:t>
      </w:r>
      <w:r w:rsidRPr="0081756D">
        <w:t>)</w:t>
      </w:r>
    </w:p>
    <w:p w14:paraId="0530F0CB" w14:textId="77777777" w:rsidR="002641A0" w:rsidRPr="00B52AA9" w:rsidRDefault="002641A0" w:rsidP="00992B37">
      <w:pPr>
        <w:pStyle w:val="KUJKcislovany"/>
      </w:pPr>
      <w:r>
        <w:t>Znění dodatku ZL - SŠ OSŘ a JŠ Tábor</w:t>
      </w:r>
      <w:r w:rsidRPr="0081756D">
        <w:t xml:space="preserve"> (</w:t>
      </w:r>
      <w:r>
        <w:t>ZK_11052023_125_Př3 - SŠ OSŘ a JŠ Tábor.docx</w:t>
      </w:r>
      <w:r w:rsidRPr="0081756D">
        <w:t>)</w:t>
      </w:r>
    </w:p>
    <w:p w14:paraId="419250A5" w14:textId="77777777" w:rsidR="002641A0" w:rsidRDefault="002641A0" w:rsidP="007D2D43">
      <w:pPr>
        <w:pStyle w:val="KUJKnormal"/>
      </w:pPr>
    </w:p>
    <w:p w14:paraId="252CACEC" w14:textId="77777777" w:rsidR="002641A0" w:rsidRDefault="002641A0" w:rsidP="007D2D43">
      <w:pPr>
        <w:pStyle w:val="KUJKnormal"/>
      </w:pPr>
    </w:p>
    <w:p w14:paraId="3DF2B18D" w14:textId="77777777" w:rsidR="002641A0" w:rsidRPr="00E94D10" w:rsidRDefault="002641A0" w:rsidP="007D2D4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22924391" w14:textId="77777777" w:rsidR="002641A0" w:rsidRDefault="002641A0" w:rsidP="007D2D43">
      <w:pPr>
        <w:pStyle w:val="KUJKnormal"/>
      </w:pPr>
    </w:p>
    <w:p w14:paraId="6036E73E" w14:textId="77777777" w:rsidR="002641A0" w:rsidRDefault="002641A0" w:rsidP="007D2D43">
      <w:pPr>
        <w:pStyle w:val="KUJKnormal"/>
      </w:pPr>
    </w:p>
    <w:p w14:paraId="35521FFF" w14:textId="77777777" w:rsidR="002641A0" w:rsidRDefault="002641A0" w:rsidP="007D2D43">
      <w:pPr>
        <w:pStyle w:val="KUJKnormal"/>
      </w:pPr>
      <w:r>
        <w:t>Termín kontroly: 11. 5. 2023</w:t>
      </w:r>
    </w:p>
    <w:p w14:paraId="2AA257C0" w14:textId="77777777" w:rsidR="002641A0" w:rsidRDefault="002641A0" w:rsidP="0027044E">
      <w:pPr>
        <w:pStyle w:val="KUJKnormal"/>
      </w:pPr>
      <w:r>
        <w:t>Termín splnění: 11. 5.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1BA0" w14:textId="77777777" w:rsidR="002641A0" w:rsidRDefault="002641A0" w:rsidP="002641A0">
    <w:r>
      <w:rPr>
        <w:noProof/>
      </w:rPr>
      <w:pict w14:anchorId="51FE9B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3730BE5" w14:textId="77777777" w:rsidR="002641A0" w:rsidRPr="005F485E" w:rsidRDefault="002641A0" w:rsidP="002641A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9C2C80" w14:textId="77777777" w:rsidR="002641A0" w:rsidRPr="005F485E" w:rsidRDefault="002641A0" w:rsidP="002641A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FA08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818451" w14:textId="77777777" w:rsidR="002641A0" w:rsidRDefault="002641A0" w:rsidP="002641A0">
    <w:r>
      <w:pict w14:anchorId="3C95A1F5">
        <v:rect id="_x0000_i1026" style="width:481.9pt;height:2pt" o:hralign="center" o:hrstd="t" o:hrnoshade="t" o:hr="t" fillcolor="black" stroked="f"/>
      </w:pict>
    </w:r>
  </w:p>
  <w:p w14:paraId="01AB2C51" w14:textId="77777777" w:rsidR="002641A0" w:rsidRPr="002641A0" w:rsidRDefault="002641A0" w:rsidP="00264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45484"/>
    <w:multiLevelType w:val="hybridMultilevel"/>
    <w:tmpl w:val="12B89670"/>
    <w:lvl w:ilvl="0" w:tplc="F1886CE4">
      <w:start w:val="2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24DB8"/>
    <w:multiLevelType w:val="hybridMultilevel"/>
    <w:tmpl w:val="2EE68312"/>
    <w:lvl w:ilvl="0" w:tplc="C2DC1208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1570917363">
    <w:abstractNumId w:val="1"/>
  </w:num>
  <w:num w:numId="2" w16cid:durableId="1820031406">
    <w:abstractNumId w:val="2"/>
  </w:num>
  <w:num w:numId="3" w16cid:durableId="2146729420">
    <w:abstractNumId w:val="10"/>
  </w:num>
  <w:num w:numId="4" w16cid:durableId="176695853">
    <w:abstractNumId w:val="8"/>
  </w:num>
  <w:num w:numId="5" w16cid:durableId="165219752">
    <w:abstractNumId w:val="0"/>
  </w:num>
  <w:num w:numId="6" w16cid:durableId="732393932">
    <w:abstractNumId w:val="4"/>
  </w:num>
  <w:num w:numId="7" w16cid:durableId="1474757105">
    <w:abstractNumId w:val="7"/>
  </w:num>
  <w:num w:numId="8" w16cid:durableId="384331287">
    <w:abstractNumId w:val="5"/>
  </w:num>
  <w:num w:numId="9" w16cid:durableId="1787188986">
    <w:abstractNumId w:val="6"/>
  </w:num>
  <w:num w:numId="10" w16cid:durableId="1162891443">
    <w:abstractNumId w:val="9"/>
  </w:num>
  <w:num w:numId="11" w16cid:durableId="178399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4901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34642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1A0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2023-05-12T11:11:00Z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6267255</vt:i4>
  </property>
  <property fmtid="{D5CDD505-2E9C-101B-9397-08002B2CF9AE}" pid="4" name="UlozitJako">
    <vt:lpwstr>C:\Users\mrazkova\AppData\Local\Temp\iU78808232\Zastupitelstvo\2023-05-11\Navrhy\125-ZK-23.</vt:lpwstr>
  </property>
  <property fmtid="{D5CDD505-2E9C-101B-9397-08002B2CF9AE}" pid="5" name="Zpracovat">
    <vt:bool>false</vt:bool>
  </property>
</Properties>
</file>