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C6A94" w14:paraId="6A4C1D2D" w14:textId="77777777" w:rsidTr="000E4D94">
        <w:trPr>
          <w:trHeight w:hRule="exact" w:val="397"/>
        </w:trPr>
        <w:tc>
          <w:tcPr>
            <w:tcW w:w="2376" w:type="dxa"/>
            <w:hideMark/>
          </w:tcPr>
          <w:p w14:paraId="57140664" w14:textId="77777777" w:rsidR="009C6A94" w:rsidRDefault="009C6A94" w:rsidP="00970720">
            <w:pPr>
              <w:pStyle w:val="KUJKtucny"/>
            </w:pPr>
            <w:r>
              <w:t>Datum jednání:</w:t>
            </w:r>
          </w:p>
        </w:tc>
        <w:tc>
          <w:tcPr>
            <w:tcW w:w="3828" w:type="dxa"/>
            <w:hideMark/>
          </w:tcPr>
          <w:p w14:paraId="36461D92" w14:textId="77777777" w:rsidR="009C6A94" w:rsidRDefault="009C6A94" w:rsidP="00970720">
            <w:pPr>
              <w:pStyle w:val="KUJKnormal"/>
            </w:pPr>
            <w:r>
              <w:t>23. 03. 2023</w:t>
            </w:r>
          </w:p>
        </w:tc>
        <w:tc>
          <w:tcPr>
            <w:tcW w:w="2126" w:type="dxa"/>
            <w:hideMark/>
          </w:tcPr>
          <w:p w14:paraId="3AE92B74" w14:textId="77777777" w:rsidR="009C6A94" w:rsidRDefault="009C6A94" w:rsidP="00970720">
            <w:pPr>
              <w:pStyle w:val="KUJKtucny"/>
            </w:pPr>
            <w:r>
              <w:t>Bod programu:</w:t>
            </w:r>
          </w:p>
        </w:tc>
        <w:tc>
          <w:tcPr>
            <w:tcW w:w="850" w:type="dxa"/>
          </w:tcPr>
          <w:p w14:paraId="1E34CA93" w14:textId="77777777" w:rsidR="009C6A94" w:rsidRDefault="009C6A94" w:rsidP="00970720">
            <w:pPr>
              <w:pStyle w:val="KUJKnormal"/>
            </w:pPr>
          </w:p>
        </w:tc>
      </w:tr>
      <w:tr w:rsidR="009C6A94" w14:paraId="46DDD4CE" w14:textId="77777777" w:rsidTr="000E4D94">
        <w:trPr>
          <w:cantSplit/>
          <w:trHeight w:hRule="exact" w:val="397"/>
        </w:trPr>
        <w:tc>
          <w:tcPr>
            <w:tcW w:w="2376" w:type="dxa"/>
            <w:hideMark/>
          </w:tcPr>
          <w:p w14:paraId="050834E6" w14:textId="77777777" w:rsidR="009C6A94" w:rsidRDefault="009C6A94" w:rsidP="00970720">
            <w:pPr>
              <w:pStyle w:val="KUJKtucny"/>
            </w:pPr>
            <w:r>
              <w:t>Číslo návrhu:</w:t>
            </w:r>
          </w:p>
        </w:tc>
        <w:tc>
          <w:tcPr>
            <w:tcW w:w="6804" w:type="dxa"/>
            <w:gridSpan w:val="3"/>
            <w:hideMark/>
          </w:tcPr>
          <w:p w14:paraId="26E1FE19" w14:textId="77777777" w:rsidR="009C6A94" w:rsidRDefault="009C6A94" w:rsidP="00970720">
            <w:pPr>
              <w:pStyle w:val="KUJKnormal"/>
            </w:pPr>
            <w:r>
              <w:t>98/ZK/23</w:t>
            </w:r>
          </w:p>
        </w:tc>
      </w:tr>
      <w:tr w:rsidR="009C6A94" w14:paraId="2AF35D1F" w14:textId="77777777" w:rsidTr="000E4D94">
        <w:trPr>
          <w:trHeight w:val="397"/>
        </w:trPr>
        <w:tc>
          <w:tcPr>
            <w:tcW w:w="2376" w:type="dxa"/>
          </w:tcPr>
          <w:p w14:paraId="4739C6DD" w14:textId="77777777" w:rsidR="009C6A94" w:rsidRDefault="009C6A94" w:rsidP="00970720"/>
          <w:p w14:paraId="0E8EF8EF" w14:textId="77777777" w:rsidR="009C6A94" w:rsidRDefault="009C6A94" w:rsidP="00970720">
            <w:pPr>
              <w:pStyle w:val="KUJKtucny"/>
            </w:pPr>
            <w:r>
              <w:t>Název bodu:</w:t>
            </w:r>
          </w:p>
        </w:tc>
        <w:tc>
          <w:tcPr>
            <w:tcW w:w="6804" w:type="dxa"/>
            <w:gridSpan w:val="3"/>
          </w:tcPr>
          <w:p w14:paraId="1DF0AAD7" w14:textId="77777777" w:rsidR="009C6A94" w:rsidRDefault="009C6A94" w:rsidP="00970720"/>
          <w:p w14:paraId="34D6AE8E" w14:textId="77777777" w:rsidR="009C6A94" w:rsidRDefault="009C6A94" w:rsidP="00970720">
            <w:pPr>
              <w:pStyle w:val="KUJKtucny"/>
              <w:rPr>
                <w:sz w:val="22"/>
                <w:szCs w:val="22"/>
              </w:rPr>
            </w:pPr>
            <w:r>
              <w:rPr>
                <w:sz w:val="22"/>
                <w:szCs w:val="22"/>
              </w:rPr>
              <w:t>Smlouva o poskytnutí peněžních prostředků pro kancelář ERDV</w:t>
            </w:r>
          </w:p>
        </w:tc>
      </w:tr>
    </w:tbl>
    <w:p w14:paraId="55483871" w14:textId="77777777" w:rsidR="009C6A94" w:rsidRDefault="009C6A94" w:rsidP="000E4D94">
      <w:pPr>
        <w:pStyle w:val="KUJKnormal"/>
        <w:rPr>
          <w:b/>
          <w:bCs/>
        </w:rPr>
      </w:pPr>
      <w:r>
        <w:rPr>
          <w:b/>
          <w:bCs/>
        </w:rPr>
        <w:pict w14:anchorId="0CA5FE28">
          <v:rect id="_x0000_i1029" style="width:453.6pt;height:1.5pt" o:hralign="center" o:hrstd="t" o:hrnoshade="t" o:hr="t" fillcolor="black" stroked="f"/>
        </w:pict>
      </w:r>
    </w:p>
    <w:p w14:paraId="4EAA1A25" w14:textId="77777777" w:rsidR="009C6A94" w:rsidRDefault="009C6A94" w:rsidP="000E4D94">
      <w:pPr>
        <w:pStyle w:val="KUJKnormal"/>
      </w:pPr>
    </w:p>
    <w:p w14:paraId="6EB9E823" w14:textId="77777777" w:rsidR="009C6A94" w:rsidRDefault="009C6A94" w:rsidP="000E4D94"/>
    <w:tbl>
      <w:tblPr>
        <w:tblW w:w="0" w:type="auto"/>
        <w:tblCellMar>
          <w:left w:w="70" w:type="dxa"/>
          <w:right w:w="70" w:type="dxa"/>
        </w:tblCellMar>
        <w:tblLook w:val="04A0" w:firstRow="1" w:lastRow="0" w:firstColumn="1" w:lastColumn="0" w:noHBand="0" w:noVBand="1"/>
      </w:tblPr>
      <w:tblGrid>
        <w:gridCol w:w="2350"/>
        <w:gridCol w:w="6862"/>
      </w:tblGrid>
      <w:tr w:rsidR="009C6A94" w14:paraId="5A519C57" w14:textId="77777777" w:rsidTr="002559B8">
        <w:trPr>
          <w:trHeight w:val="397"/>
        </w:trPr>
        <w:tc>
          <w:tcPr>
            <w:tcW w:w="2350" w:type="dxa"/>
            <w:hideMark/>
          </w:tcPr>
          <w:p w14:paraId="6D0B79BA" w14:textId="77777777" w:rsidR="009C6A94" w:rsidRDefault="009C6A94" w:rsidP="002559B8">
            <w:pPr>
              <w:pStyle w:val="KUJKtucny"/>
            </w:pPr>
            <w:r>
              <w:t>Předkladatel:</w:t>
            </w:r>
          </w:p>
        </w:tc>
        <w:tc>
          <w:tcPr>
            <w:tcW w:w="6862" w:type="dxa"/>
          </w:tcPr>
          <w:p w14:paraId="6C49CDE0" w14:textId="77777777" w:rsidR="009C6A94" w:rsidRDefault="009C6A94" w:rsidP="002559B8">
            <w:pPr>
              <w:pStyle w:val="KUJKnormal"/>
            </w:pPr>
            <w:r>
              <w:t>MUDr. Martin Kuba</w:t>
            </w:r>
          </w:p>
          <w:p w14:paraId="666C0D93" w14:textId="77777777" w:rsidR="009C6A94" w:rsidRDefault="009C6A94" w:rsidP="002559B8"/>
        </w:tc>
      </w:tr>
      <w:tr w:rsidR="009C6A94" w14:paraId="2259BBA6" w14:textId="77777777" w:rsidTr="002559B8">
        <w:trPr>
          <w:trHeight w:val="397"/>
        </w:trPr>
        <w:tc>
          <w:tcPr>
            <w:tcW w:w="2350" w:type="dxa"/>
          </w:tcPr>
          <w:p w14:paraId="07E78A94" w14:textId="77777777" w:rsidR="009C6A94" w:rsidRDefault="009C6A94" w:rsidP="002559B8">
            <w:pPr>
              <w:pStyle w:val="KUJKtucny"/>
            </w:pPr>
            <w:r>
              <w:t>Zpracoval:</w:t>
            </w:r>
          </w:p>
          <w:p w14:paraId="58BC027E" w14:textId="77777777" w:rsidR="009C6A94" w:rsidRDefault="009C6A94" w:rsidP="002559B8"/>
        </w:tc>
        <w:tc>
          <w:tcPr>
            <w:tcW w:w="6862" w:type="dxa"/>
            <w:hideMark/>
          </w:tcPr>
          <w:p w14:paraId="3FB8747D" w14:textId="77777777" w:rsidR="009C6A94" w:rsidRDefault="009C6A94" w:rsidP="002559B8">
            <w:pPr>
              <w:pStyle w:val="KUJKnormal"/>
            </w:pPr>
            <w:r>
              <w:t>KHEJ</w:t>
            </w:r>
          </w:p>
        </w:tc>
      </w:tr>
      <w:tr w:rsidR="009C6A94" w14:paraId="613837C1" w14:textId="77777777" w:rsidTr="002559B8">
        <w:trPr>
          <w:trHeight w:val="397"/>
        </w:trPr>
        <w:tc>
          <w:tcPr>
            <w:tcW w:w="2350" w:type="dxa"/>
          </w:tcPr>
          <w:p w14:paraId="678099C8" w14:textId="77777777" w:rsidR="009C6A94" w:rsidRPr="009715F9" w:rsidRDefault="009C6A94" w:rsidP="002559B8">
            <w:pPr>
              <w:pStyle w:val="KUJKnormal"/>
              <w:rPr>
                <w:b/>
              </w:rPr>
            </w:pPr>
            <w:r w:rsidRPr="009715F9">
              <w:rPr>
                <w:b/>
              </w:rPr>
              <w:t>Vedoucí odboru:</w:t>
            </w:r>
          </w:p>
          <w:p w14:paraId="4B987CA0" w14:textId="77777777" w:rsidR="009C6A94" w:rsidRDefault="009C6A94" w:rsidP="002559B8"/>
        </w:tc>
        <w:tc>
          <w:tcPr>
            <w:tcW w:w="6862" w:type="dxa"/>
            <w:hideMark/>
          </w:tcPr>
          <w:p w14:paraId="33F1E057" w14:textId="77777777" w:rsidR="009C6A94" w:rsidRDefault="009C6A94" w:rsidP="002559B8">
            <w:pPr>
              <w:pStyle w:val="KUJKnormal"/>
            </w:pPr>
            <w:r>
              <w:t>Mgr. Petr Podhola</w:t>
            </w:r>
          </w:p>
        </w:tc>
      </w:tr>
    </w:tbl>
    <w:p w14:paraId="44BFD243" w14:textId="77777777" w:rsidR="009C6A94" w:rsidRDefault="009C6A94" w:rsidP="000E4D94">
      <w:pPr>
        <w:pStyle w:val="KUJKnormal"/>
      </w:pPr>
    </w:p>
    <w:p w14:paraId="0DF22471" w14:textId="77777777" w:rsidR="009C6A94" w:rsidRPr="0052161F" w:rsidRDefault="009C6A94" w:rsidP="000E4D94">
      <w:pPr>
        <w:pStyle w:val="KUJKtucny"/>
      </w:pPr>
      <w:r w:rsidRPr="0052161F">
        <w:t>NÁVRH USNESENÍ</w:t>
      </w:r>
    </w:p>
    <w:p w14:paraId="1D6CBD33" w14:textId="77777777" w:rsidR="009C6A94" w:rsidRDefault="009C6A94" w:rsidP="000E4D94">
      <w:pPr>
        <w:pStyle w:val="KUJKnormal"/>
        <w:rPr>
          <w:rFonts w:ascii="Calibri" w:hAnsi="Calibri" w:cs="Calibri"/>
          <w:sz w:val="12"/>
          <w:szCs w:val="12"/>
        </w:rPr>
      </w:pPr>
      <w:bookmarkStart w:id="0" w:name="US_ZaVeVeci"/>
      <w:bookmarkEnd w:id="0"/>
    </w:p>
    <w:p w14:paraId="6FA2FF34" w14:textId="77777777" w:rsidR="009C6A94" w:rsidRPr="00841DFC" w:rsidRDefault="009C6A94" w:rsidP="000E4D94">
      <w:pPr>
        <w:pStyle w:val="KUJKPolozka"/>
      </w:pPr>
      <w:r w:rsidRPr="00841DFC">
        <w:t>Zastupitelstvo Jihočeského kraje</w:t>
      </w:r>
    </w:p>
    <w:p w14:paraId="5B255823" w14:textId="77777777" w:rsidR="009C6A94" w:rsidRPr="00E10FE7" w:rsidRDefault="009C6A94" w:rsidP="0064566B">
      <w:pPr>
        <w:pStyle w:val="KUJKdoplnek2"/>
      </w:pPr>
      <w:r w:rsidRPr="00AF7BAE">
        <w:t>schvaluje</w:t>
      </w:r>
    </w:p>
    <w:p w14:paraId="42B3266F" w14:textId="77777777" w:rsidR="009C6A94" w:rsidRDefault="009C6A94" w:rsidP="000E4D94">
      <w:pPr>
        <w:pStyle w:val="KUJKnormal"/>
      </w:pPr>
      <w:r>
        <w:rPr>
          <w:rFonts w:ascii="Tahoma" w:hAnsi="Tahoma" w:cs="Tahoma"/>
          <w:szCs w:val="20"/>
        </w:rPr>
        <w:t>poskytnutí peněžních prostředků pro rok 2023 ve výši 28 669 € pro zemi Horní Rakousko, Landhausplatz 1, 4021 Linz, Österreich, na činnost Kanceláře ERDV, představující podíl Jihočeského kraje na rozpočtu Evropského regionu Dunaj-Vltava a uzavření smlouvy o jejich poskytnutí, se započtením vratky z předchozích let, která je přílohou návrhu č.98/ZK/</w:t>
      </w:r>
      <w:r>
        <w:t>23;</w:t>
      </w:r>
    </w:p>
    <w:p w14:paraId="6DD6437E" w14:textId="77777777" w:rsidR="009C6A94" w:rsidRDefault="009C6A94" w:rsidP="00C546A5">
      <w:pPr>
        <w:pStyle w:val="KUJKdoplnek2"/>
      </w:pPr>
      <w:r w:rsidRPr="0021676C">
        <w:t>ukládá</w:t>
      </w:r>
    </w:p>
    <w:p w14:paraId="4FE82A70" w14:textId="77777777" w:rsidR="009C6A94" w:rsidRDefault="009C6A94" w:rsidP="0064566B">
      <w:pPr>
        <w:pStyle w:val="KUJKnormal"/>
      </w:pPr>
      <w:r w:rsidRPr="0064566B">
        <w:t>JUDr. Lukáši Glaserovi, řediteli krajského úřadu, zabezpečit úkony potřebné k realizaci části I. usnesení.</w:t>
      </w:r>
    </w:p>
    <w:p w14:paraId="18B0F9A9" w14:textId="77777777" w:rsidR="009C6A94" w:rsidRDefault="009C6A94" w:rsidP="0064566B">
      <w:pPr>
        <w:pStyle w:val="KUJKnormal"/>
      </w:pPr>
    </w:p>
    <w:p w14:paraId="58667C3E" w14:textId="77777777" w:rsidR="009C6A94" w:rsidRDefault="009C6A94" w:rsidP="0064566B">
      <w:pPr>
        <w:pStyle w:val="KUJKmezeraDZ"/>
      </w:pPr>
      <w:bookmarkStart w:id="1" w:name="US_DuvodZprava"/>
      <w:bookmarkEnd w:id="1"/>
    </w:p>
    <w:p w14:paraId="6EB94B09" w14:textId="77777777" w:rsidR="009C6A94" w:rsidRDefault="009C6A94" w:rsidP="0064566B">
      <w:pPr>
        <w:pStyle w:val="KUJKnadpisDZ"/>
      </w:pPr>
      <w:r>
        <w:t>DŮVODOVÁ ZPRÁVA</w:t>
      </w:r>
    </w:p>
    <w:p w14:paraId="5580836A" w14:textId="77777777" w:rsidR="009C6A94" w:rsidRPr="009B7B0B" w:rsidRDefault="009C6A94" w:rsidP="0064566B">
      <w:pPr>
        <w:pStyle w:val="KUJKmezeraDZ"/>
      </w:pPr>
    </w:p>
    <w:p w14:paraId="3E3E701F" w14:textId="77777777" w:rsidR="009C6A94" w:rsidRDefault="009C6A94" w:rsidP="004B099A">
      <w:pPr>
        <w:jc w:val="both"/>
        <w:rPr>
          <w:rFonts w:ascii="Tahoma" w:hAnsi="Tahoma" w:cs="Tahoma"/>
          <w:sz w:val="20"/>
          <w:szCs w:val="20"/>
        </w:rPr>
      </w:pPr>
      <w:r>
        <w:rPr>
          <w:rFonts w:ascii="Tahoma" w:hAnsi="Tahoma" w:cs="Tahoma"/>
          <w:sz w:val="20"/>
          <w:szCs w:val="20"/>
        </w:rPr>
        <w:t xml:space="preserve">Zastupitelstvu kraje je podle § 35 odst. 2 písm. h) zákona č. 129/2000 Sb., o krajích, ve znění pozdějších předpisů vyhrazeno rozhodování o spolupráci kraje s jinými kraji a o mezinárodní spolupráci.   </w:t>
      </w:r>
    </w:p>
    <w:p w14:paraId="7C601D57" w14:textId="77777777" w:rsidR="009C6A94" w:rsidRDefault="009C6A94" w:rsidP="0064566B">
      <w:pPr>
        <w:pStyle w:val="KUJKnormal"/>
      </w:pPr>
    </w:p>
    <w:p w14:paraId="0E5288C5" w14:textId="77777777" w:rsidR="009C6A94" w:rsidRDefault="009C6A94" w:rsidP="000F6A55">
      <w:pPr>
        <w:jc w:val="both"/>
        <w:rPr>
          <w:rFonts w:ascii="Arial" w:hAnsi="Arial" w:cs="Arial"/>
          <w:sz w:val="20"/>
          <w:szCs w:val="20"/>
          <w:lang w:eastAsia="cs-CZ"/>
        </w:rPr>
      </w:pPr>
      <w:r>
        <w:rPr>
          <w:rFonts w:ascii="Arial" w:hAnsi="Arial" w:cs="Arial"/>
          <w:sz w:val="20"/>
          <w:szCs w:val="20"/>
        </w:rPr>
        <w:t xml:space="preserve">Zastupitelstvo Jihočeského kraje každoročně schvaluje poskytnutí peněžních prostředků na provozní náklady a činnost Kanceláře Evropského regionu-Dunaj Vltava (ERDV). Jedná se o formální schválení částky, na které se již dohodli představitelé všech 7 regionů na základě mezinárodní dohody o zřízení této kanceláře a schválení jejích stanov. Zde jsou základní body týkající se příspěvku na rok 2023:   </w:t>
      </w:r>
    </w:p>
    <w:p w14:paraId="0F55B247" w14:textId="77777777" w:rsidR="009C6A94" w:rsidRDefault="009C6A94" w:rsidP="000F6A55">
      <w:pPr>
        <w:pStyle w:val="Zkladntext2"/>
        <w:rPr>
          <w:rFonts w:ascii="Arial" w:hAnsi="Arial" w:cs="Arial"/>
          <w:b/>
          <w:bCs/>
          <w:sz w:val="20"/>
          <w:szCs w:val="20"/>
        </w:rPr>
      </w:pPr>
    </w:p>
    <w:p w14:paraId="65A516EC" w14:textId="77777777" w:rsidR="009C6A94" w:rsidRDefault="009C6A94" w:rsidP="000F6A55">
      <w:pPr>
        <w:pStyle w:val="Zkladntext2"/>
        <w:numPr>
          <w:ilvl w:val="0"/>
          <w:numId w:val="11"/>
        </w:numPr>
        <w:spacing w:after="120"/>
        <w:ind w:left="709" w:hanging="352"/>
        <w:rPr>
          <w:rFonts w:ascii="Arial" w:hAnsi="Arial" w:cs="Arial"/>
          <w:sz w:val="20"/>
          <w:szCs w:val="20"/>
        </w:rPr>
      </w:pPr>
      <w:r>
        <w:rPr>
          <w:rFonts w:ascii="Arial" w:hAnsi="Arial" w:cs="Arial"/>
          <w:sz w:val="20"/>
          <w:szCs w:val="20"/>
        </w:rPr>
        <w:t>Finanční prostředky jsou poskytovány spolkové zemi Horní Rakousko, která zajišťuje na základě rozhodnutí Prezidia ERDV a Dohody o zřízení kanceláře ERDV činnost kanceláře ERDV; sídlo kanceláře ERDV je v hornorakouském Linci na tamním Úřadu zemské vlády.</w:t>
      </w:r>
    </w:p>
    <w:p w14:paraId="096D405E" w14:textId="77777777" w:rsidR="009C6A94" w:rsidRDefault="009C6A94" w:rsidP="000F6A55">
      <w:pPr>
        <w:pStyle w:val="Zkladntext2"/>
        <w:numPr>
          <w:ilvl w:val="0"/>
          <w:numId w:val="11"/>
        </w:numPr>
        <w:spacing w:after="120"/>
        <w:ind w:left="709" w:hanging="352"/>
        <w:rPr>
          <w:rFonts w:ascii="Arial" w:hAnsi="Arial" w:cs="Arial"/>
          <w:sz w:val="20"/>
          <w:szCs w:val="20"/>
        </w:rPr>
      </w:pPr>
      <w:r>
        <w:rPr>
          <w:rFonts w:ascii="Arial" w:hAnsi="Arial" w:cs="Arial"/>
          <w:sz w:val="20"/>
          <w:szCs w:val="20"/>
        </w:rPr>
        <w:t>Členské regiony ERDV se na celkovém, společném rozpočtu podílí dle klíče: 50 % stejným dílem a 50 % dle podílu obyvatelstva daného regionu na celkovém počtu obyvatel ERDV.</w:t>
      </w:r>
    </w:p>
    <w:p w14:paraId="3F4B0774" w14:textId="77777777" w:rsidR="009C6A94" w:rsidRDefault="009C6A94" w:rsidP="000F6A55">
      <w:pPr>
        <w:pStyle w:val="Zkladntext2"/>
        <w:numPr>
          <w:ilvl w:val="0"/>
          <w:numId w:val="11"/>
        </w:numPr>
        <w:spacing w:after="120"/>
        <w:ind w:left="709" w:hanging="352"/>
        <w:rPr>
          <w:rFonts w:ascii="Arial" w:hAnsi="Arial" w:cs="Arial"/>
          <w:sz w:val="20"/>
          <w:szCs w:val="20"/>
        </w:rPr>
      </w:pPr>
      <w:r>
        <w:rPr>
          <w:rFonts w:ascii="Arial" w:hAnsi="Arial" w:cs="Arial"/>
          <w:sz w:val="20"/>
          <w:szCs w:val="20"/>
        </w:rPr>
        <w:t xml:space="preserve">Jihočeský kraj přispívá do celkového rozpočtu ERDV částkou 28 669 € (cca 690 tis. Kč – v závislosti na devizovém kurzu), zpravidla ve dvou splátkách. Příspěvek podléhá vyúčtování po skončení roku do 31.1. roku následujícího. </w:t>
      </w:r>
    </w:p>
    <w:p w14:paraId="3C69B48C" w14:textId="77777777" w:rsidR="009C6A94" w:rsidRDefault="009C6A94" w:rsidP="000F6A55">
      <w:pPr>
        <w:pStyle w:val="Zkladntext2"/>
        <w:numPr>
          <w:ilvl w:val="0"/>
          <w:numId w:val="11"/>
        </w:numPr>
        <w:spacing w:after="120"/>
        <w:ind w:left="709" w:hanging="352"/>
        <w:rPr>
          <w:rFonts w:ascii="Arial" w:hAnsi="Arial" w:cs="Arial"/>
          <w:sz w:val="20"/>
          <w:szCs w:val="20"/>
        </w:rPr>
      </w:pPr>
      <w:r>
        <w:rPr>
          <w:rFonts w:ascii="Arial" w:hAnsi="Arial" w:cs="Arial"/>
          <w:sz w:val="20"/>
          <w:szCs w:val="20"/>
        </w:rPr>
        <w:t>Jedná se o pravidelnou, každoroční částku. V rozpočtu Jihočeského kraje na rok 2023 je připravená a schválená částka 800 tis. Kč.</w:t>
      </w:r>
    </w:p>
    <w:p w14:paraId="3E403CAC" w14:textId="77777777" w:rsidR="009C6A94" w:rsidRDefault="009C6A94" w:rsidP="000F6A55">
      <w:pPr>
        <w:pStyle w:val="Zkladntext2"/>
        <w:numPr>
          <w:ilvl w:val="0"/>
          <w:numId w:val="11"/>
        </w:numPr>
        <w:spacing w:after="120"/>
        <w:ind w:left="709" w:hanging="352"/>
        <w:rPr>
          <w:rFonts w:ascii="Arial" w:hAnsi="Arial" w:cs="Arial"/>
          <w:sz w:val="20"/>
          <w:szCs w:val="20"/>
        </w:rPr>
      </w:pPr>
      <w:r>
        <w:rPr>
          <w:rFonts w:ascii="Arial" w:hAnsi="Arial" w:cs="Arial"/>
          <w:sz w:val="20"/>
          <w:szCs w:val="20"/>
        </w:rPr>
        <w:t>Finanční prostředky ERDV jsou využívány na platy personálu kanceláře (3 pracovníci – ředitel, zástupce ředitele, asistent) a na výdaje nezbytné pro plnění úkolů kanceláře ERDV (operativní plnění úkolů – tj. výkon rozhodnutí orgánů ERDV (Prezidia a Trilaterálního koordinačního grémia), organizační podpora činností těchto orgánů a témat ERDV, stálý kontakt s orgány ERDV, správa rozpočtu, sestavování závěrečné roční uzávěrky, informační a poradenská činnost pro veřejnost, cílená práce s veřejností, podpora regionů při realizaci projektů v rámci témat ERDV, komunikace a koordinace kontaktních míst, tematických manažerů atd.</w:t>
      </w:r>
    </w:p>
    <w:p w14:paraId="416455D8" w14:textId="77777777" w:rsidR="009C6A94" w:rsidRDefault="009C6A94" w:rsidP="000F6A55">
      <w:pPr>
        <w:jc w:val="both"/>
        <w:rPr>
          <w:rFonts w:ascii="Arial" w:hAnsi="Arial" w:cs="Arial"/>
          <w:sz w:val="20"/>
          <w:szCs w:val="20"/>
        </w:rPr>
      </w:pPr>
    </w:p>
    <w:p w14:paraId="413E249F" w14:textId="77777777" w:rsidR="009C6A94" w:rsidRDefault="009C6A94" w:rsidP="000F6A55">
      <w:pPr>
        <w:jc w:val="both"/>
        <w:rPr>
          <w:rFonts w:ascii="Arial" w:hAnsi="Arial" w:cs="Arial"/>
          <w:sz w:val="20"/>
          <w:szCs w:val="20"/>
        </w:rPr>
      </w:pPr>
      <w:r>
        <w:rPr>
          <w:rFonts w:ascii="Arial" w:hAnsi="Arial" w:cs="Arial"/>
          <w:sz w:val="20"/>
          <w:szCs w:val="20"/>
        </w:rPr>
        <w:t xml:space="preserve">Standartně má Kancelář ERDV 3 pracovníky (ředitel kanceláře, zástupce ředitele a asistent), kteří jsou zaměstnanci Země Horní Rakousko a jsou zařazeni do Úřadu zemské vlády Horní Rakousko, oddělení územního plánování.        </w:t>
      </w:r>
    </w:p>
    <w:p w14:paraId="080FC9D9" w14:textId="77777777" w:rsidR="009C6A94" w:rsidRDefault="009C6A94" w:rsidP="000F6A55">
      <w:pPr>
        <w:jc w:val="both"/>
        <w:rPr>
          <w:rFonts w:ascii="Arial" w:hAnsi="Arial" w:cs="Arial"/>
          <w:sz w:val="20"/>
          <w:szCs w:val="20"/>
        </w:rPr>
      </w:pPr>
    </w:p>
    <w:p w14:paraId="60BF3464" w14:textId="77777777" w:rsidR="009C6A94" w:rsidRDefault="009C6A94" w:rsidP="000F6A55">
      <w:pPr>
        <w:jc w:val="both"/>
        <w:rPr>
          <w:rFonts w:ascii="Arial" w:hAnsi="Arial" w:cs="Arial"/>
          <w:sz w:val="20"/>
          <w:szCs w:val="20"/>
        </w:rPr>
      </w:pPr>
      <w:r>
        <w:rPr>
          <w:rFonts w:ascii="Arial" w:hAnsi="Arial" w:cs="Arial"/>
          <w:sz w:val="20"/>
          <w:szCs w:val="20"/>
        </w:rPr>
        <w:t xml:space="preserve">Země Horní Rakousko ve spolupráci s Kanceláří ERDV vyhotovuje závěrečné vyúčtování a o výsledku hospodaření informuje členy Prezidia ERDV. Dopis informující o zůstatku za rok 2022 pro člena Prezidia za Jihočeský kraj Pavla Hrocha je přílohou č. 1 tohoto návrhu.  </w:t>
      </w:r>
    </w:p>
    <w:p w14:paraId="2249C0C3" w14:textId="77777777" w:rsidR="009C6A94" w:rsidRDefault="009C6A94" w:rsidP="000F6A55">
      <w:pPr>
        <w:jc w:val="both"/>
        <w:rPr>
          <w:rFonts w:ascii="Arial" w:hAnsi="Arial" w:cs="Arial"/>
          <w:sz w:val="20"/>
          <w:szCs w:val="20"/>
          <w:highlight w:val="yellow"/>
        </w:rPr>
      </w:pPr>
      <w:r>
        <w:rPr>
          <w:rFonts w:ascii="Arial" w:hAnsi="Arial" w:cs="Arial"/>
          <w:sz w:val="20"/>
          <w:szCs w:val="20"/>
        </w:rPr>
        <w:t xml:space="preserve">Za rok 2022 by, podle tohoto vyúčtování, měla být Jihočeskému kraji vrácena částka 5 226,59 EUR. K vratce dochází z důvodu dočasné personální neobsazenosti Kanceláře ERDV a následné výměny personálu. V Kanceláři byl na počátku roku pouze 1 pracovník, který v květnu ukončil pracovní poměr a kancelář byla kompletně po personální stránce obměněna. </w:t>
      </w:r>
    </w:p>
    <w:p w14:paraId="0274C9EB" w14:textId="77777777" w:rsidR="009C6A94" w:rsidRDefault="009C6A94" w:rsidP="000F6A55">
      <w:pPr>
        <w:jc w:val="both"/>
        <w:rPr>
          <w:rFonts w:ascii="Arial" w:hAnsi="Arial" w:cs="Arial"/>
          <w:sz w:val="20"/>
          <w:szCs w:val="20"/>
        </w:rPr>
      </w:pPr>
      <w:r>
        <w:rPr>
          <w:rFonts w:ascii="Arial" w:hAnsi="Arial" w:cs="Arial"/>
          <w:sz w:val="20"/>
          <w:szCs w:val="20"/>
        </w:rPr>
        <w:t>Činnost kanceláře byla touto změnou značně poznamenána a nebyly realizovány původně zamýšlené projekty v tématech ERDV, zejména v oblasti cestovního ruchu. I z tohoto důvodu Prezidium ERDV rozhodlo o tom, že v roce 2023 bude provedena evaluace činnosti Kanceláře i funkčnosti celého Evropského regionu Dunaj-Vltava. Na základě této evaluace pak bude rozhodnuto o dalším směřování Evropského regionu Dunaj-Vltava a to včetně financování ze strany členských regionů.</w:t>
      </w:r>
    </w:p>
    <w:p w14:paraId="5572DE03" w14:textId="77777777" w:rsidR="009C6A94" w:rsidRDefault="009C6A94" w:rsidP="000F6A55">
      <w:pPr>
        <w:jc w:val="both"/>
        <w:rPr>
          <w:rFonts w:ascii="Arial" w:hAnsi="Arial" w:cs="Arial"/>
          <w:sz w:val="20"/>
          <w:szCs w:val="20"/>
        </w:rPr>
      </w:pPr>
    </w:p>
    <w:p w14:paraId="32BC0849" w14:textId="77777777" w:rsidR="009C6A94" w:rsidRDefault="009C6A94" w:rsidP="000F6A55">
      <w:pPr>
        <w:jc w:val="both"/>
        <w:rPr>
          <w:rFonts w:ascii="Arial" w:hAnsi="Arial" w:cs="Arial"/>
          <w:sz w:val="20"/>
          <w:szCs w:val="20"/>
        </w:rPr>
      </w:pPr>
      <w:r>
        <w:rPr>
          <w:rFonts w:ascii="Arial" w:hAnsi="Arial" w:cs="Arial"/>
          <w:sz w:val="20"/>
          <w:szCs w:val="20"/>
        </w:rPr>
        <w:t>Na základě ustanovení smlouvy o poskytnutí peněžních prostředků v roce 2022 by měla být vratka 5 226,59 EUR započtena do příspěvku v následujícím roce. Tato skutečnost je promítnuta do návrhu smlouvy pro rok 2023. Zůstatek nedočerpaných prostředků pak nahradí první tranši dotace pro rok 2023. Doplatek ve výši 23 442,41 EUR bude vyplacen jako druhá tranše. Úspora rozpočtu kraje v roce 2023 bude po vyčísleném vyúčtování a podpisu smlouvy ve výši cca 235 tis. Kč převedena do rozpočtové rezervy kraje.</w:t>
      </w:r>
    </w:p>
    <w:p w14:paraId="7296B846" w14:textId="77777777" w:rsidR="009C6A94" w:rsidRDefault="009C6A94" w:rsidP="000F6A55">
      <w:pPr>
        <w:jc w:val="both"/>
        <w:rPr>
          <w:rFonts w:ascii="Arial" w:hAnsi="Arial" w:cs="Arial"/>
          <w:sz w:val="20"/>
          <w:szCs w:val="20"/>
        </w:rPr>
      </w:pPr>
    </w:p>
    <w:p w14:paraId="1B285AE1" w14:textId="77777777" w:rsidR="009C6A94" w:rsidRDefault="009C6A94" w:rsidP="000F6A55">
      <w:pPr>
        <w:jc w:val="both"/>
        <w:rPr>
          <w:rFonts w:ascii="Arial" w:hAnsi="Arial" w:cs="Arial"/>
          <w:sz w:val="20"/>
          <w:szCs w:val="20"/>
        </w:rPr>
      </w:pPr>
      <w:r>
        <w:rPr>
          <w:rFonts w:ascii="Arial" w:hAnsi="Arial" w:cs="Arial"/>
          <w:sz w:val="20"/>
          <w:szCs w:val="20"/>
        </w:rPr>
        <w:t xml:space="preserve">Pokud nebudou poskytnuté prostředky v roce 2023 vyčerpány, budou Jihočeskému kraji vráceny v následujícím období, opět formou zápočtu této částky z podílu Jihočeského kraje na ročním rozpočtu ERDV v roce 2024. </w:t>
      </w:r>
    </w:p>
    <w:p w14:paraId="7633308B" w14:textId="77777777" w:rsidR="009C6A94" w:rsidRDefault="009C6A94" w:rsidP="000F6A55">
      <w:pPr>
        <w:jc w:val="both"/>
        <w:rPr>
          <w:rFonts w:ascii="Arial" w:hAnsi="Arial" w:cs="Arial"/>
          <w:sz w:val="20"/>
          <w:szCs w:val="20"/>
        </w:rPr>
      </w:pPr>
      <w:r>
        <w:rPr>
          <w:rFonts w:ascii="Arial" w:hAnsi="Arial" w:cs="Arial"/>
          <w:sz w:val="20"/>
          <w:szCs w:val="20"/>
        </w:rPr>
        <w:t xml:space="preserve">      </w:t>
      </w:r>
    </w:p>
    <w:p w14:paraId="24DA374A" w14:textId="77777777" w:rsidR="009C6A94" w:rsidRDefault="009C6A94" w:rsidP="009345AC">
      <w:pPr>
        <w:pStyle w:val="KUJKnormal"/>
        <w:rPr>
          <w:rFonts w:cs="Arial"/>
        </w:rPr>
      </w:pPr>
      <w:r>
        <w:t xml:space="preserve">Finanční nároky a krytí: </w:t>
      </w:r>
      <w:r>
        <w:rPr>
          <w:rFonts w:cs="Arial"/>
        </w:rPr>
        <w:t>Alokované prostředky jsou schválené v rozpočtu na rok 2023 ORJ 01 Kancelář hejtmana § 6223 položka 5511 UZ 000768 v plné výši. Po započtení vratky z předchozích let bude úspora převedena do rozpočtové rezervy kraje.</w:t>
      </w:r>
    </w:p>
    <w:p w14:paraId="6287CFD9" w14:textId="77777777" w:rsidR="009C6A94" w:rsidRDefault="009C6A94" w:rsidP="000E4D94">
      <w:pPr>
        <w:pStyle w:val="KUJKnormal"/>
      </w:pPr>
    </w:p>
    <w:p w14:paraId="0F3D99FE" w14:textId="77777777" w:rsidR="009C6A94" w:rsidRDefault="009C6A94" w:rsidP="000E4D94">
      <w:pPr>
        <w:pStyle w:val="KUJKnormal"/>
      </w:pPr>
    </w:p>
    <w:p w14:paraId="494956CD" w14:textId="77777777" w:rsidR="009C6A94" w:rsidRDefault="009C6A94" w:rsidP="000E4D94">
      <w:pPr>
        <w:pStyle w:val="KUJKnormal"/>
      </w:pPr>
      <w:r>
        <w:t>Vyjádření správce rozpočtu: Ing. Kateřina Francová (OEKO):</w:t>
      </w:r>
      <w:r w:rsidRPr="007666AA">
        <w:t xml:space="preserve"> </w:t>
      </w:r>
      <w:r>
        <w:t xml:space="preserve"> Souhlasím</w:t>
      </w:r>
      <w:r w:rsidRPr="007666AA">
        <w:t xml:space="preserve"> - </w:t>
      </w:r>
      <w:r>
        <w:t xml:space="preserve"> z hlediska uvedeného rozpočtového krytí. V rozpočtu KHEJ jsou za tímto účelem pro rok 2023 alokovány finanční prostředky v celkovém objemu 800 tis. Kč (ORJ 0153 - dotační politika).</w:t>
      </w:r>
    </w:p>
    <w:p w14:paraId="1D93D2C9" w14:textId="77777777" w:rsidR="009C6A94" w:rsidRDefault="009C6A94" w:rsidP="000E4D94">
      <w:pPr>
        <w:pStyle w:val="KUJKnormal"/>
      </w:pPr>
    </w:p>
    <w:p w14:paraId="4B0A3A77" w14:textId="77777777" w:rsidR="009C6A94" w:rsidRDefault="009C6A94" w:rsidP="000E4D94">
      <w:pPr>
        <w:pStyle w:val="KUJKnormal"/>
      </w:pPr>
    </w:p>
    <w:p w14:paraId="6271D214" w14:textId="77777777" w:rsidR="009C6A94" w:rsidRDefault="009C6A94" w:rsidP="000E4D94">
      <w:pPr>
        <w:pStyle w:val="KUJKnormal"/>
      </w:pPr>
      <w:r>
        <w:t>Návrh projednán (stanoviska): Mgr. Markéta Procházková (OPZU):</w:t>
      </w:r>
      <w:r w:rsidRPr="00A521E1">
        <w:t xml:space="preserve"> </w:t>
      </w:r>
      <w:r>
        <w:t xml:space="preserve">Souhlasím </w:t>
      </w:r>
    </w:p>
    <w:p w14:paraId="439523DB" w14:textId="77777777" w:rsidR="009C6A94" w:rsidRDefault="009C6A94" w:rsidP="000E4D94">
      <w:pPr>
        <w:pStyle w:val="KUJKnormal"/>
      </w:pPr>
    </w:p>
    <w:p w14:paraId="4B8D5330" w14:textId="77777777" w:rsidR="009C6A94" w:rsidRDefault="009C6A94" w:rsidP="000E4D94">
      <w:pPr>
        <w:pStyle w:val="KUJKnormal"/>
      </w:pPr>
    </w:p>
    <w:p w14:paraId="07BD2EFC" w14:textId="77777777" w:rsidR="009C6A94" w:rsidRPr="007939A8" w:rsidRDefault="009C6A94" w:rsidP="000E4D94">
      <w:pPr>
        <w:pStyle w:val="KUJKtucny"/>
      </w:pPr>
      <w:r w:rsidRPr="007939A8">
        <w:t>PŘÍLOHY:</w:t>
      </w:r>
    </w:p>
    <w:p w14:paraId="7FC02527" w14:textId="77777777" w:rsidR="009C6A94" w:rsidRPr="00B52AA9" w:rsidRDefault="009C6A94" w:rsidP="008B374E">
      <w:pPr>
        <w:pStyle w:val="KUJKcislovany"/>
      </w:pPr>
      <w:r>
        <w:t xml:space="preserve">Dopis informující o zůstatku za rok 2022 </w:t>
      </w:r>
      <w:r w:rsidRPr="0081756D">
        <w:t xml:space="preserve"> (</w:t>
      </w:r>
      <w:r>
        <w:t>PV_M.Kuba_příspěvek na kancelář ERDV 2023_příloha č.1.pdf</w:t>
      </w:r>
      <w:r w:rsidRPr="0081756D">
        <w:t>)</w:t>
      </w:r>
    </w:p>
    <w:p w14:paraId="095E3E6F" w14:textId="77777777" w:rsidR="009C6A94" w:rsidRPr="00B52AA9" w:rsidRDefault="009C6A94" w:rsidP="008B374E">
      <w:pPr>
        <w:pStyle w:val="KUJKcislovany"/>
      </w:pPr>
      <w:r>
        <w:t xml:space="preserve">Smlouva o poskytnutí peněžních prostředků </w:t>
      </w:r>
      <w:r w:rsidRPr="0081756D">
        <w:t xml:space="preserve"> (</w:t>
      </w:r>
      <w:r>
        <w:t>PV_M. Kuba_příspěvek na kancelář ERDV 2023_příloha č.2.docx</w:t>
      </w:r>
      <w:r w:rsidRPr="0081756D">
        <w:t>)</w:t>
      </w:r>
    </w:p>
    <w:p w14:paraId="7F8DE623" w14:textId="77777777" w:rsidR="009C6A94" w:rsidRDefault="009C6A94" w:rsidP="000E4D94">
      <w:pPr>
        <w:pStyle w:val="KUJKnormal"/>
      </w:pPr>
    </w:p>
    <w:p w14:paraId="01C2C74D" w14:textId="77777777" w:rsidR="009C6A94" w:rsidRDefault="009C6A94" w:rsidP="000E4D94">
      <w:pPr>
        <w:pStyle w:val="KUJKnormal"/>
      </w:pPr>
    </w:p>
    <w:p w14:paraId="28648EBE" w14:textId="77777777" w:rsidR="009C6A94" w:rsidRPr="004B099A" w:rsidRDefault="009C6A94" w:rsidP="000E4D94">
      <w:pPr>
        <w:pStyle w:val="KUJKtucny"/>
        <w:rPr>
          <w:b w:val="0"/>
        </w:rPr>
      </w:pPr>
      <w:r w:rsidRPr="007C1EE7">
        <w:t>Zodpovídá:</w:t>
      </w:r>
      <w:r>
        <w:t xml:space="preserve"> </w:t>
      </w:r>
      <w:r w:rsidRPr="004B099A">
        <w:rPr>
          <w:b w:val="0"/>
        </w:rPr>
        <w:t xml:space="preserve">vedoucí KHEJ – Mgr. Petr Podhola </w:t>
      </w:r>
    </w:p>
    <w:p w14:paraId="34C4EA97" w14:textId="77777777" w:rsidR="009C6A94" w:rsidRDefault="009C6A94" w:rsidP="000E4D94">
      <w:pPr>
        <w:pStyle w:val="KUJKnormal"/>
      </w:pPr>
    </w:p>
    <w:p w14:paraId="01686BFD" w14:textId="77777777" w:rsidR="009C6A94" w:rsidRDefault="009C6A94" w:rsidP="000E4D94">
      <w:pPr>
        <w:pStyle w:val="KUJKnormal"/>
      </w:pPr>
      <w:r>
        <w:t>Termín kontroly: 30. 06. 2023</w:t>
      </w:r>
    </w:p>
    <w:p w14:paraId="1E03872E" w14:textId="77777777" w:rsidR="009C6A94" w:rsidRDefault="009C6A94" w:rsidP="000E4D94">
      <w:pPr>
        <w:pStyle w:val="KUJKnormal"/>
      </w:pPr>
      <w:r>
        <w:t xml:space="preserve">Termín splnění:  23. 05. 2023 </w:t>
      </w:r>
    </w:p>
    <w:p w14:paraId="0865A105" w14:textId="77777777" w:rsidR="009C6A94" w:rsidRDefault="009C6A94"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D924" w14:textId="77777777" w:rsidR="009C6A94" w:rsidRDefault="009C6A94" w:rsidP="009C6A94">
    <w:r>
      <w:rPr>
        <w:noProof/>
      </w:rPr>
      <w:pict w14:anchorId="7E4C0E4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45C3C1F" w14:textId="77777777" w:rsidR="009C6A94" w:rsidRPr="005F485E" w:rsidRDefault="009C6A94" w:rsidP="009C6A94">
                <w:pPr>
                  <w:spacing w:after="60"/>
                  <w:rPr>
                    <w:rFonts w:ascii="Arial" w:hAnsi="Arial" w:cs="Arial"/>
                    <w:b/>
                    <w:sz w:val="22"/>
                  </w:rPr>
                </w:pPr>
                <w:r w:rsidRPr="005F485E">
                  <w:rPr>
                    <w:rFonts w:ascii="Arial" w:hAnsi="Arial" w:cs="Arial"/>
                    <w:b/>
                    <w:sz w:val="22"/>
                  </w:rPr>
                  <w:t>ZASTUPITELSTVO JIHOČESKÉHO KRAJE</w:t>
                </w:r>
              </w:p>
              <w:p w14:paraId="217B5C56" w14:textId="77777777" w:rsidR="009C6A94" w:rsidRPr="005F485E" w:rsidRDefault="009C6A94" w:rsidP="009C6A9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6CDA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54011BE" w14:textId="77777777" w:rsidR="009C6A94" w:rsidRDefault="009C6A94" w:rsidP="009C6A94">
    <w:r>
      <w:pict w14:anchorId="5AA3435D">
        <v:rect id="_x0000_i1026" style="width:481.9pt;height:2pt" o:hralign="center" o:hrstd="t" o:hrnoshade="t" o:hr="t" fillcolor="black" stroked="f"/>
      </w:pict>
    </w:r>
  </w:p>
  <w:p w14:paraId="4A57F798" w14:textId="77777777" w:rsidR="009C6A94" w:rsidRPr="009C6A94" w:rsidRDefault="009C6A94" w:rsidP="009C6A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4F83ADD"/>
    <w:multiLevelType w:val="hybridMultilevel"/>
    <w:tmpl w:val="F01ADB0A"/>
    <w:lvl w:ilvl="0" w:tplc="45A667B4">
      <w:numFmt w:val="bullet"/>
      <w:lvlText w:val="•"/>
      <w:lvlJc w:val="left"/>
      <w:pPr>
        <w:ind w:left="1065" w:hanging="705"/>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421531">
    <w:abstractNumId w:val="1"/>
  </w:num>
  <w:num w:numId="2" w16cid:durableId="1108742543">
    <w:abstractNumId w:val="2"/>
  </w:num>
  <w:num w:numId="3" w16cid:durableId="195973159">
    <w:abstractNumId w:val="10"/>
  </w:num>
  <w:num w:numId="4" w16cid:durableId="1655404135">
    <w:abstractNumId w:val="8"/>
  </w:num>
  <w:num w:numId="5" w16cid:durableId="539323401">
    <w:abstractNumId w:val="0"/>
  </w:num>
  <w:num w:numId="6" w16cid:durableId="762990283">
    <w:abstractNumId w:val="3"/>
  </w:num>
  <w:num w:numId="7" w16cid:durableId="269432010">
    <w:abstractNumId w:val="6"/>
  </w:num>
  <w:num w:numId="8" w16cid:durableId="1858352301">
    <w:abstractNumId w:val="4"/>
  </w:num>
  <w:num w:numId="9" w16cid:durableId="1215697097">
    <w:abstractNumId w:val="5"/>
  </w:num>
  <w:num w:numId="10" w16cid:durableId="1471676835">
    <w:abstractNumId w:val="9"/>
  </w:num>
  <w:num w:numId="11" w16cid:durableId="1365712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A94"/>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rsid w:val="009C6A94"/>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9C6A94"/>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4898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2023-03-24T13:02:00Z</dcterms:created>
  <dcterms:modified xsi:type="dcterms:W3CDTF">2023-03-24T13:02:00Z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6211050</vt:i4>
  </property>
  <property fmtid="{D5CDD505-2E9C-101B-9397-08002B2CF9AE}" pid="3" name="ID_Navrh">
    <vt:i4>6244108</vt:i4>
  </property>
  <property fmtid="{D5CDD505-2E9C-101B-9397-08002B2CF9AE}" pid="4" name="UlozitJako">
    <vt:lpwstr>C:\Users\mrazkova\AppData\Local\Temp\iU59635560\Zastupitelstvo\2023-03-23\Navrhy\98-ZK-23.</vt:lpwstr>
  </property>
  <property fmtid="{D5CDD505-2E9C-101B-9397-08002B2CF9AE}" pid="5" name="Zpracovat">
    <vt:bool>false</vt:bool>
  </property>
</Properties>
</file>