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2B31" w14:paraId="4EF26D60" w14:textId="77777777" w:rsidTr="00FF25AF">
        <w:trPr>
          <w:trHeight w:hRule="exact" w:val="397"/>
        </w:trPr>
        <w:tc>
          <w:tcPr>
            <w:tcW w:w="2376" w:type="dxa"/>
            <w:hideMark/>
          </w:tcPr>
          <w:p w14:paraId="3C983469" w14:textId="77777777" w:rsidR="00382B31" w:rsidRDefault="00382B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1F73FD" w14:textId="77777777" w:rsidR="00382B31" w:rsidRDefault="00382B31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6FB19490" w14:textId="77777777" w:rsidR="00382B31" w:rsidRDefault="00382B3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9D487C" w14:textId="77777777" w:rsidR="00382B31" w:rsidRDefault="00382B31" w:rsidP="00970720">
            <w:pPr>
              <w:pStyle w:val="KUJKnormal"/>
            </w:pPr>
          </w:p>
        </w:tc>
      </w:tr>
      <w:tr w:rsidR="00382B31" w14:paraId="44BEF5B4" w14:textId="77777777" w:rsidTr="00FF25AF">
        <w:trPr>
          <w:cantSplit/>
          <w:trHeight w:hRule="exact" w:val="397"/>
        </w:trPr>
        <w:tc>
          <w:tcPr>
            <w:tcW w:w="2376" w:type="dxa"/>
            <w:hideMark/>
          </w:tcPr>
          <w:p w14:paraId="455ADBC9" w14:textId="77777777" w:rsidR="00382B31" w:rsidRDefault="00382B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AE74AD" w14:textId="77777777" w:rsidR="00382B31" w:rsidRDefault="00382B31" w:rsidP="00970720">
            <w:pPr>
              <w:pStyle w:val="KUJKnormal"/>
            </w:pPr>
            <w:r>
              <w:t>64/ZK/23</w:t>
            </w:r>
          </w:p>
        </w:tc>
      </w:tr>
      <w:tr w:rsidR="00382B31" w14:paraId="7CCCE52F" w14:textId="77777777" w:rsidTr="00FF25AF">
        <w:trPr>
          <w:trHeight w:val="397"/>
        </w:trPr>
        <w:tc>
          <w:tcPr>
            <w:tcW w:w="2376" w:type="dxa"/>
          </w:tcPr>
          <w:p w14:paraId="6CE4C099" w14:textId="77777777" w:rsidR="00382B31" w:rsidRDefault="00382B31" w:rsidP="00970720"/>
          <w:p w14:paraId="1EBD8EFE" w14:textId="77777777" w:rsidR="00382B31" w:rsidRDefault="00382B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235ED8" w14:textId="77777777" w:rsidR="00382B31" w:rsidRDefault="00382B31" w:rsidP="00970720"/>
          <w:p w14:paraId="0CFA63A2" w14:textId="77777777" w:rsidR="00382B31" w:rsidRDefault="00382B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Výroční zpráva o stavu a rozvoji vzdělávací soustavy v Jihočeském kraji za školní rok 2021/2022</w:t>
            </w:r>
          </w:p>
        </w:tc>
      </w:tr>
    </w:tbl>
    <w:p w14:paraId="5B814A23" w14:textId="77777777" w:rsidR="00382B31" w:rsidRDefault="00382B31" w:rsidP="00FF25AF">
      <w:pPr>
        <w:pStyle w:val="KUJKnormal"/>
        <w:rPr>
          <w:b/>
          <w:bCs/>
        </w:rPr>
      </w:pPr>
      <w:r>
        <w:rPr>
          <w:b/>
          <w:bCs/>
        </w:rPr>
        <w:pict w14:anchorId="53A002CC">
          <v:rect id="_x0000_i1029" style="width:453.6pt;height:1.5pt" o:hralign="center" o:hrstd="t" o:hrnoshade="t" o:hr="t" fillcolor="black" stroked="f"/>
        </w:pict>
      </w:r>
    </w:p>
    <w:p w14:paraId="0A06098B" w14:textId="77777777" w:rsidR="00382B31" w:rsidRDefault="00382B31" w:rsidP="00FF25AF">
      <w:pPr>
        <w:pStyle w:val="KUJKnormal"/>
      </w:pPr>
    </w:p>
    <w:p w14:paraId="24A8D165" w14:textId="77777777" w:rsidR="00382B31" w:rsidRDefault="00382B31" w:rsidP="00FF25A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2B31" w14:paraId="734D77D3" w14:textId="77777777" w:rsidTr="002559B8">
        <w:trPr>
          <w:trHeight w:val="397"/>
        </w:trPr>
        <w:tc>
          <w:tcPr>
            <w:tcW w:w="2350" w:type="dxa"/>
            <w:hideMark/>
          </w:tcPr>
          <w:p w14:paraId="7B75D67F" w14:textId="77777777" w:rsidR="00382B31" w:rsidRDefault="00382B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2B2B8ED" w14:textId="77777777" w:rsidR="00382B31" w:rsidRDefault="00382B31" w:rsidP="002559B8">
            <w:pPr>
              <w:pStyle w:val="KUJKnormal"/>
            </w:pPr>
            <w:r>
              <w:t>Mgr. Pavel Klíma</w:t>
            </w:r>
          </w:p>
          <w:p w14:paraId="4D6D406D" w14:textId="77777777" w:rsidR="00382B31" w:rsidRDefault="00382B31" w:rsidP="002559B8"/>
        </w:tc>
      </w:tr>
      <w:tr w:rsidR="00382B31" w14:paraId="5350461D" w14:textId="77777777" w:rsidTr="002559B8">
        <w:trPr>
          <w:trHeight w:val="397"/>
        </w:trPr>
        <w:tc>
          <w:tcPr>
            <w:tcW w:w="2350" w:type="dxa"/>
          </w:tcPr>
          <w:p w14:paraId="7DFADEDF" w14:textId="77777777" w:rsidR="00382B31" w:rsidRDefault="00382B31" w:rsidP="002559B8">
            <w:pPr>
              <w:pStyle w:val="KUJKtucny"/>
            </w:pPr>
            <w:r>
              <w:t>Zpracoval:</w:t>
            </w:r>
          </w:p>
          <w:p w14:paraId="1C450FB8" w14:textId="77777777" w:rsidR="00382B31" w:rsidRDefault="00382B31" w:rsidP="002559B8"/>
        </w:tc>
        <w:tc>
          <w:tcPr>
            <w:tcW w:w="6862" w:type="dxa"/>
            <w:hideMark/>
          </w:tcPr>
          <w:p w14:paraId="2078BF51" w14:textId="77777777" w:rsidR="00382B31" w:rsidRDefault="00382B31" w:rsidP="002559B8">
            <w:pPr>
              <w:pStyle w:val="KUJKnormal"/>
            </w:pPr>
            <w:r>
              <w:t>OSMT</w:t>
            </w:r>
          </w:p>
        </w:tc>
      </w:tr>
      <w:tr w:rsidR="00382B31" w14:paraId="7CE8A66E" w14:textId="77777777" w:rsidTr="002559B8">
        <w:trPr>
          <w:trHeight w:val="397"/>
        </w:trPr>
        <w:tc>
          <w:tcPr>
            <w:tcW w:w="2350" w:type="dxa"/>
          </w:tcPr>
          <w:p w14:paraId="499EAF82" w14:textId="77777777" w:rsidR="00382B31" w:rsidRPr="009715F9" w:rsidRDefault="00382B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BFFA6C" w14:textId="77777777" w:rsidR="00382B31" w:rsidRDefault="00382B31" w:rsidP="002559B8"/>
        </w:tc>
        <w:tc>
          <w:tcPr>
            <w:tcW w:w="6862" w:type="dxa"/>
            <w:hideMark/>
          </w:tcPr>
          <w:p w14:paraId="4AF6E62A" w14:textId="77777777" w:rsidR="00382B31" w:rsidRDefault="00382B31" w:rsidP="002559B8">
            <w:pPr>
              <w:pStyle w:val="KUJKnormal"/>
            </w:pPr>
            <w:r>
              <w:t>Ing. Hana Šímová</w:t>
            </w:r>
          </w:p>
        </w:tc>
      </w:tr>
    </w:tbl>
    <w:p w14:paraId="0445CD9D" w14:textId="77777777" w:rsidR="00382B31" w:rsidRDefault="00382B31" w:rsidP="00FF25AF">
      <w:pPr>
        <w:pStyle w:val="KUJKnormal"/>
      </w:pPr>
    </w:p>
    <w:p w14:paraId="04EDB90F" w14:textId="77777777" w:rsidR="00382B31" w:rsidRPr="0052161F" w:rsidRDefault="00382B31" w:rsidP="00FF25AF">
      <w:pPr>
        <w:pStyle w:val="KUJKtucny"/>
      </w:pPr>
      <w:r w:rsidRPr="0052161F">
        <w:t>NÁVRH USNESENÍ</w:t>
      </w:r>
    </w:p>
    <w:p w14:paraId="2EE130B1" w14:textId="77777777" w:rsidR="00382B31" w:rsidRDefault="00382B31" w:rsidP="00FF25A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15D1A4" w14:textId="77777777" w:rsidR="00382B31" w:rsidRPr="00841DFC" w:rsidRDefault="00382B31" w:rsidP="00FF25AF">
      <w:pPr>
        <w:pStyle w:val="KUJKPolozka"/>
      </w:pPr>
      <w:r w:rsidRPr="00841DFC">
        <w:t>Zastupitelstvo Jihočeského kraje</w:t>
      </w:r>
    </w:p>
    <w:p w14:paraId="3018442A" w14:textId="77777777" w:rsidR="00382B31" w:rsidRDefault="00382B31" w:rsidP="00604FB3">
      <w:pPr>
        <w:pStyle w:val="KUJKdoplnek2"/>
        <w:numPr>
          <w:ilvl w:val="0"/>
          <w:numId w:val="0"/>
        </w:numPr>
      </w:pPr>
      <w:r w:rsidRPr="00730306">
        <w:t>bere na vědomí</w:t>
      </w:r>
    </w:p>
    <w:p w14:paraId="2DFBD2F4" w14:textId="77777777" w:rsidR="00382B31" w:rsidRDefault="00382B31" w:rsidP="00604FB3">
      <w:pPr>
        <w:pStyle w:val="KUJKnormal"/>
        <w:rPr>
          <w:bCs/>
        </w:rPr>
      </w:pPr>
      <w:r>
        <w:rPr>
          <w:bCs/>
        </w:rPr>
        <w:t>Výroční zprávu o stavu a rozvoji vzdělávací soustavy v Jihočeském kraji za školní rok 2021/2022.</w:t>
      </w:r>
    </w:p>
    <w:p w14:paraId="30D8B05C" w14:textId="77777777" w:rsidR="00382B31" w:rsidRDefault="00382B31" w:rsidP="00FF25AF">
      <w:pPr>
        <w:pStyle w:val="KUJKnormal"/>
      </w:pPr>
    </w:p>
    <w:p w14:paraId="03F28B79" w14:textId="77777777" w:rsidR="00382B31" w:rsidRDefault="00382B31" w:rsidP="00FF25AF">
      <w:pPr>
        <w:pStyle w:val="KUJKnormal"/>
      </w:pPr>
    </w:p>
    <w:p w14:paraId="0ADD5077" w14:textId="77777777" w:rsidR="00382B31" w:rsidRDefault="00382B31" w:rsidP="00604FB3">
      <w:pPr>
        <w:pStyle w:val="KUJKmezeraDZ"/>
      </w:pPr>
      <w:bookmarkStart w:id="1" w:name="US_DuvodZprava"/>
      <w:bookmarkEnd w:id="1"/>
    </w:p>
    <w:p w14:paraId="67649ED9" w14:textId="77777777" w:rsidR="00382B31" w:rsidRDefault="00382B31" w:rsidP="00604FB3">
      <w:pPr>
        <w:pStyle w:val="KUJKnadpisDZ"/>
      </w:pPr>
      <w:r>
        <w:t>DŮVODOVÁ ZPRÁVA</w:t>
      </w:r>
    </w:p>
    <w:p w14:paraId="1A2EDED3" w14:textId="77777777" w:rsidR="00382B31" w:rsidRDefault="00382B31" w:rsidP="00290C76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souladu s </w:t>
      </w:r>
      <w:bookmarkStart w:id="2" w:name="_Hlk94510688"/>
      <w:r>
        <w:rPr>
          <w:rFonts w:ascii="Arial" w:hAnsi="Arial" w:cs="Arial"/>
          <w:sz w:val="20"/>
        </w:rPr>
        <w:t xml:space="preserve">§ 10 odst. 2 a § 11 zákona č. 561/2004 Sb., o </w:t>
      </w:r>
      <w:bookmarkEnd w:id="2"/>
      <w:r>
        <w:rPr>
          <w:rFonts w:ascii="Arial" w:hAnsi="Arial" w:cs="Arial"/>
          <w:sz w:val="20"/>
        </w:rPr>
        <w:t xml:space="preserve">předškolním, základním, středním, vyšším odborném a jiném vzdělávání (školský zákon), v platném znění, s § 18 zákona č. 106/1999 Sb., </w:t>
      </w:r>
      <w:r>
        <w:rPr>
          <w:rFonts w:ascii="Arial" w:hAnsi="Arial" w:cs="Arial"/>
          <w:sz w:val="20"/>
        </w:rPr>
        <w:br/>
        <w:t xml:space="preserve">o svobodném přístupu k informacím, v platném znění, zpracovává odbor školství, mládeže a tělovýchovy každoročně výroční zprávu o stavu a rozvoji vzdělávací soustavy v kraji (dále jen výroční zpráva). </w:t>
      </w:r>
    </w:p>
    <w:p w14:paraId="1326FF06" w14:textId="77777777" w:rsidR="00382B31" w:rsidRDefault="00382B31" w:rsidP="00290C76">
      <w:pPr>
        <w:pStyle w:val="Zkladntext"/>
        <w:rPr>
          <w:rFonts w:ascii="Arial" w:hAnsi="Arial" w:cs="Arial"/>
          <w:sz w:val="20"/>
        </w:rPr>
      </w:pPr>
    </w:p>
    <w:p w14:paraId="5A124FC3" w14:textId="77777777" w:rsidR="00382B31" w:rsidRDefault="00382B31" w:rsidP="00290C76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Výroční zpráva je předkládána zastupitelstvu kraje k vzetí na vědomí. Poté v souladu se školským zákonem a vyhláškou MŠMT č. 15/2005 Sb., kterou se stanoví náležitosti dlouhodobých záměrů a výročních zpráv, bude zaslána na MŠMT, nejpozději do 31. 3. 2023, a zveřejněna způsobem umožňujícím dálkový přístup, tedy na webových stránkách kraje. Jedná se o soubor analytických, statistických a výkonových ukazatelů za školní rok 2021/2022 dle stanovené osnovy dané výše uvedenou vyhláškou MŠMT.</w:t>
      </w:r>
    </w:p>
    <w:p w14:paraId="0B8AC9BB" w14:textId="77777777" w:rsidR="00382B31" w:rsidRDefault="00382B31" w:rsidP="00290C76">
      <w:pPr>
        <w:pStyle w:val="Zkladntext"/>
        <w:rPr>
          <w:rFonts w:ascii="Arial" w:hAnsi="Arial" w:cs="Arial"/>
          <w:sz w:val="20"/>
        </w:rPr>
      </w:pPr>
    </w:p>
    <w:p w14:paraId="6669AEE6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 xml:space="preserve">S účinností od 1. července 2022 platí novela vyhlášky č. 15/2005 Sb., kterou se stanoví náležitosti dlouhodobých záměrů, výročních zpráv a vlastního hodnocení školy. Novelou vyhlášky došlo ke zjednodušení obsahu výroční zprávy o stavu a rozvoji vzdělávací soustavy v kraji a výroční zprávy o činnosti školy, a to redukcí témat, která mají být povinně ve výročních zprávách uvedena. </w:t>
      </w:r>
    </w:p>
    <w:p w14:paraId="7F678E95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>Z výroční zprávy o stavu a rozvoji vzdělávací soustavy v kraji byla vyjmuta celá ekonomická část. Zůstala zde pouze kapitola „Rekonstrukce škol a školských zařízení zřizovaných Jihočeským krajem, výstavba, vybavení.“ Prostředky na reprodukci majetku škol a školských zařízení poskytuje Jihočeský kraj jako zřizovatel organizacím prostřednictvím Fondu rozvoje školství (FRŠ) v souladu s jeho Statutem schváleným zastupitelstvem kraje směrnicí č. SM/83/ZK, v platném znění. V roce 2021 bylo z FRŠ profinancováno téměř 128 467 tis. Kč. Pokračovaly tak rekonstrukce elektroinstalací, rozvodů vody a odpadů, sociálních zařízení, střech, vytápění apod.</w:t>
      </w:r>
    </w:p>
    <w:p w14:paraId="42D5F2F3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 xml:space="preserve">Výroční zpráva je rozdělena do několika částí, které spolu úzce souvisejí. První kapitolou je demografická analýza, která je důležitá pro vyhodnocování a prognózu dalšího rozvoje v oblasti vzdělávání a je výchozím bodem pro další kapitoly. Ve druhé kapitole jsou postupně popsány jednotlivé segmenty vzdělávací soustavy od předškolního vzdělávání po vyšší odborné vzdělávání, včetně speciálního a zájmového vzdělávání, </w:t>
      </w:r>
      <w:r>
        <w:rPr>
          <w:rFonts w:ascii="Arial" w:eastAsia="Times New Roman" w:hAnsi="Arial" w:cs="Arial"/>
          <w:iCs/>
          <w:sz w:val="20"/>
          <w:szCs w:val="20"/>
          <w:lang w:bidi="en-US"/>
        </w:rPr>
        <w:br/>
        <w:t xml:space="preserve">a dále pak školská zařízení a další oblasti související se vzděláváním. </w:t>
      </w:r>
    </w:p>
    <w:p w14:paraId="24D621D5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45DC9BC8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>V Jihočeském kraji bylo ve školním roce 2021/2022 v mateřských školách 22 559 dětí, v základních školách 55 319 žáků, ve středních školách v denní formě vzdělávání 27 755 žáků a ve vyšších odborných školách v denní formě vzdělávání 528 studentů. Oproti předchozímu školnímu roku byl zaznamenán nárůst počtu dětí v mateřských školách o 82 dětí, počet žáků základních škol se snížil o 26, v případě středních škol se počet žáků meziročně zvýšil o 966 a vyšší odborné školy zaznamenaly nárůst počtu o 9 studentů.</w:t>
      </w:r>
    </w:p>
    <w:p w14:paraId="3B51125C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303A30EF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>V Jihočeském kraji je nižší procento nezaměstnanosti čerstvých absolventů, než je celorepublikový průměr. Daří se podporovat obory jak strojírenské, tak zdravotnické i obory gastronomické. V gymnáziích a lyceích se  ve školním roce 2021/2022 vzdělávalo 9 076 žáků, v technických oborech 7 020 žáků všech zřizovatelů (jedná se o obory patřící do oborových skupin: 23 Strojírenství a strojírenská výroba, 18 Informatické obory, 26 Elektrotechnika, telekomunikační a výpočetní technika, 28 Technická chemie a chemie silikátů, 33 Zpracování dřeva a hudebních nástrojů, 36 Stavebnictví, geodézie a kartografie, 37 Doprava a spoje).</w:t>
      </w:r>
    </w:p>
    <w:p w14:paraId="43740EAD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5663D21F" w14:textId="77777777" w:rsidR="00382B31" w:rsidRDefault="00382B31" w:rsidP="00290C76">
      <w:pPr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>
        <w:rPr>
          <w:rFonts w:ascii="Arial" w:eastAsia="Times New Roman" w:hAnsi="Arial" w:cs="Arial"/>
          <w:iCs/>
          <w:sz w:val="20"/>
          <w:szCs w:val="20"/>
          <w:lang w:bidi="en-US"/>
        </w:rPr>
        <w:t xml:space="preserve">V regionálním školství pracovalo necelých 19 tisíc zaměstnanců – fyzických osob, z čehož téměř 16 tisíc tvoří ženy. </w:t>
      </w:r>
    </w:p>
    <w:p w14:paraId="4E80CFD8" w14:textId="77777777" w:rsidR="00382B31" w:rsidRDefault="00382B31" w:rsidP="00FF25AF">
      <w:pPr>
        <w:pStyle w:val="KUJKnormal"/>
      </w:pPr>
    </w:p>
    <w:p w14:paraId="3EB2707A" w14:textId="77777777" w:rsidR="00382B31" w:rsidRDefault="00382B31" w:rsidP="00FF25AF">
      <w:pPr>
        <w:pStyle w:val="KUJKnormal"/>
      </w:pPr>
    </w:p>
    <w:p w14:paraId="5E91DE72" w14:textId="77777777" w:rsidR="00382B31" w:rsidRDefault="00382B31" w:rsidP="00FF25AF">
      <w:pPr>
        <w:pStyle w:val="KUJKnormal"/>
      </w:pPr>
      <w:r>
        <w:t>Finanční nároky a krytí: nemá nároky na rozpočet kraje</w:t>
      </w:r>
    </w:p>
    <w:p w14:paraId="1D0FAB5C" w14:textId="77777777" w:rsidR="00382B31" w:rsidRDefault="00382B31" w:rsidP="00FF25AF">
      <w:pPr>
        <w:pStyle w:val="KUJKnormal"/>
      </w:pPr>
    </w:p>
    <w:p w14:paraId="7D2DAA21" w14:textId="77777777" w:rsidR="00382B31" w:rsidRDefault="00382B31" w:rsidP="00FF25AF">
      <w:pPr>
        <w:pStyle w:val="KUJKnormal"/>
      </w:pPr>
    </w:p>
    <w:p w14:paraId="5BE4BFA7" w14:textId="77777777" w:rsidR="00382B31" w:rsidRDefault="00382B31" w:rsidP="00FF25AF">
      <w:pPr>
        <w:pStyle w:val="KUJKnormal"/>
      </w:pPr>
      <w:r>
        <w:t>Vyjádření správce rozpočtu: nepožaduje se</w:t>
      </w:r>
    </w:p>
    <w:p w14:paraId="719959AF" w14:textId="77777777" w:rsidR="00382B31" w:rsidRDefault="00382B31" w:rsidP="00FF25AF">
      <w:pPr>
        <w:pStyle w:val="KUJKnormal"/>
      </w:pPr>
    </w:p>
    <w:p w14:paraId="23127D9F" w14:textId="77777777" w:rsidR="00382B31" w:rsidRDefault="00382B31" w:rsidP="00FF25AF">
      <w:pPr>
        <w:pStyle w:val="KUJKnormal"/>
      </w:pPr>
    </w:p>
    <w:p w14:paraId="1769F7BC" w14:textId="77777777" w:rsidR="00382B31" w:rsidRDefault="00382B31" w:rsidP="00F808AE">
      <w:pPr>
        <w:pStyle w:val="KUJKnormal"/>
      </w:pPr>
      <w:r>
        <w:t xml:space="preserve">Návrh projednán (stanoviska): RK dne 16. 2. 2023, usnesení č. </w:t>
      </w:r>
      <w:r w:rsidRPr="00982581">
        <w:t>172/2023/RK-60</w:t>
      </w:r>
      <w:r>
        <w:t xml:space="preserve"> a VVVZ dne 15. 3. 2023</w:t>
      </w:r>
    </w:p>
    <w:p w14:paraId="575198E6" w14:textId="77777777" w:rsidR="00382B31" w:rsidRDefault="00382B31" w:rsidP="00FF25AF">
      <w:pPr>
        <w:pStyle w:val="KUJKnormal"/>
      </w:pPr>
    </w:p>
    <w:p w14:paraId="706392D5" w14:textId="77777777" w:rsidR="00382B31" w:rsidRDefault="00382B31" w:rsidP="00FF25AF">
      <w:pPr>
        <w:pStyle w:val="KUJKnormal"/>
      </w:pPr>
    </w:p>
    <w:p w14:paraId="3704E912" w14:textId="77777777" w:rsidR="00382B31" w:rsidRPr="007939A8" w:rsidRDefault="00382B31" w:rsidP="00FF25AF">
      <w:pPr>
        <w:pStyle w:val="KUJKtucny"/>
      </w:pPr>
      <w:r w:rsidRPr="007939A8">
        <w:t>PŘÍLOHY:</w:t>
      </w:r>
    </w:p>
    <w:p w14:paraId="526E1C66" w14:textId="77777777" w:rsidR="00382B31" w:rsidRPr="00B52AA9" w:rsidRDefault="00382B31" w:rsidP="002668F2">
      <w:pPr>
        <w:pStyle w:val="KUJKcislovany"/>
        <w:numPr>
          <w:ilvl w:val="0"/>
          <w:numId w:val="0"/>
        </w:numPr>
      </w:pPr>
      <w:r>
        <w:t>Výroční zpráva 2021_2022</w:t>
      </w:r>
      <w:r w:rsidRPr="0081756D">
        <w:t xml:space="preserve"> (</w:t>
      </w:r>
      <w:r>
        <w:t>Výroční zpráva.docx</w:t>
      </w:r>
      <w:r w:rsidRPr="0081756D">
        <w:t>)</w:t>
      </w:r>
    </w:p>
    <w:p w14:paraId="65444C1F" w14:textId="77777777" w:rsidR="00382B31" w:rsidRDefault="00382B31" w:rsidP="002668F2">
      <w:pPr>
        <w:pStyle w:val="KUJKnormal"/>
      </w:pPr>
      <w:r>
        <w:t>Z důvodu obsáhlosti je příloha v elektronické verzi (57</w:t>
      </w:r>
      <w:r>
        <w:rPr>
          <w:color w:val="FF0000"/>
        </w:rPr>
        <w:t xml:space="preserve"> </w:t>
      </w:r>
      <w:r>
        <w:t xml:space="preserve">stran, velikost 43 kB). </w:t>
      </w:r>
    </w:p>
    <w:p w14:paraId="08291DA7" w14:textId="77777777" w:rsidR="00382B31" w:rsidRDefault="00382B31" w:rsidP="00FF25AF">
      <w:pPr>
        <w:pStyle w:val="KUJKnormal"/>
      </w:pPr>
    </w:p>
    <w:p w14:paraId="2C6341B9" w14:textId="77777777" w:rsidR="00382B31" w:rsidRDefault="00382B31" w:rsidP="00FF25AF">
      <w:pPr>
        <w:pStyle w:val="KUJKnormal"/>
      </w:pPr>
    </w:p>
    <w:p w14:paraId="76DD1691" w14:textId="77777777" w:rsidR="00382B31" w:rsidRPr="007C1EE7" w:rsidRDefault="00382B31" w:rsidP="00FF25AF">
      <w:pPr>
        <w:pStyle w:val="KUJKtucny"/>
      </w:pPr>
      <w:r w:rsidRPr="007C1EE7">
        <w:t>Zodpovídá:</w:t>
      </w:r>
      <w:r>
        <w:t xml:space="preserve"> </w:t>
      </w:r>
      <w:r w:rsidRPr="002668F2">
        <w:rPr>
          <w:b w:val="0"/>
          <w:bCs/>
        </w:rPr>
        <w:t>vedoucí OŠMT - Ing. Hana Šímová</w:t>
      </w:r>
    </w:p>
    <w:p w14:paraId="1AB7BA01" w14:textId="77777777" w:rsidR="00382B31" w:rsidRDefault="00382B31" w:rsidP="00FF25AF">
      <w:pPr>
        <w:pStyle w:val="KUJKnormal"/>
      </w:pPr>
    </w:p>
    <w:p w14:paraId="15677F9F" w14:textId="77777777" w:rsidR="00382B31" w:rsidRDefault="00382B31" w:rsidP="00FF25AF">
      <w:pPr>
        <w:pStyle w:val="KUJKnormal"/>
      </w:pPr>
    </w:p>
    <w:p w14:paraId="3E97C6A3" w14:textId="77777777" w:rsidR="00382B31" w:rsidRDefault="00382B31" w:rsidP="00FF25AF">
      <w:pPr>
        <w:pStyle w:val="KUJKnormal"/>
      </w:pPr>
      <w:r>
        <w:t>Termín kontroly: 1. 4. 2023</w:t>
      </w:r>
    </w:p>
    <w:p w14:paraId="5FAC26D1" w14:textId="77777777" w:rsidR="00382B31" w:rsidRDefault="00382B31" w:rsidP="0027044E">
      <w:pPr>
        <w:pStyle w:val="KUJKnormal"/>
      </w:pPr>
      <w:r>
        <w:t>Termín splnění: 31. 3.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D912" w14:textId="77777777" w:rsidR="00382B31" w:rsidRDefault="00382B31" w:rsidP="00382B31">
    <w:r>
      <w:rPr>
        <w:noProof/>
      </w:rPr>
      <w:pict w14:anchorId="457301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845865" w14:textId="77777777" w:rsidR="00382B31" w:rsidRPr="005F485E" w:rsidRDefault="00382B31" w:rsidP="00382B3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3FD416" w14:textId="77777777" w:rsidR="00382B31" w:rsidRPr="005F485E" w:rsidRDefault="00382B31" w:rsidP="00382B3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1C2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77E7A54" w14:textId="77777777" w:rsidR="00382B31" w:rsidRDefault="00382B31" w:rsidP="00382B31">
    <w:r>
      <w:pict w14:anchorId="1C55C572">
        <v:rect id="_x0000_i1026" style="width:481.9pt;height:2pt" o:hralign="center" o:hrstd="t" o:hrnoshade="t" o:hr="t" fillcolor="black" stroked="f"/>
      </w:pict>
    </w:r>
  </w:p>
  <w:p w14:paraId="5193CF2B" w14:textId="77777777" w:rsidR="00382B31" w:rsidRPr="00382B31" w:rsidRDefault="00382B31" w:rsidP="00382B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23062">
    <w:abstractNumId w:val="1"/>
  </w:num>
  <w:num w:numId="2" w16cid:durableId="618609613">
    <w:abstractNumId w:val="2"/>
  </w:num>
  <w:num w:numId="3" w16cid:durableId="2028288150">
    <w:abstractNumId w:val="9"/>
  </w:num>
  <w:num w:numId="4" w16cid:durableId="1015112235">
    <w:abstractNumId w:val="7"/>
  </w:num>
  <w:num w:numId="5" w16cid:durableId="1658144000">
    <w:abstractNumId w:val="0"/>
  </w:num>
  <w:num w:numId="6" w16cid:durableId="1239360769">
    <w:abstractNumId w:val="3"/>
  </w:num>
  <w:num w:numId="7" w16cid:durableId="1075862050">
    <w:abstractNumId w:val="6"/>
  </w:num>
  <w:num w:numId="8" w16cid:durableId="908853763">
    <w:abstractNumId w:val="4"/>
  </w:num>
  <w:num w:numId="9" w16cid:durableId="1657758149">
    <w:abstractNumId w:val="5"/>
  </w:num>
  <w:num w:numId="10" w16cid:durableId="887185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2B31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382B3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B31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2023-03-24T13:05:00Z</dcterms:created>
  <dcterms:modified xsi:type="dcterms:W3CDTF">2023-03-24T13:05:00Z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6239644</vt:i4>
  </property>
  <property fmtid="{D5CDD505-2E9C-101B-9397-08002B2CF9AE}" pid="4" name="UlozitJako">
    <vt:lpwstr>C:\Users\mrazkova\AppData\Local\Temp\iU59635560\Zastupitelstvo\2023-03-23\Navrhy\64-ZK-23.</vt:lpwstr>
  </property>
  <property fmtid="{D5CDD505-2E9C-101B-9397-08002B2CF9AE}" pid="5" name="Zpracovat">
    <vt:bool>false</vt:bool>
  </property>
</Properties>
</file>