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46617" w14:paraId="3FBBCBFD" w14:textId="77777777" w:rsidTr="005C1C7D">
        <w:trPr>
          <w:trHeight w:hRule="exact" w:val="397"/>
        </w:trPr>
        <w:tc>
          <w:tcPr>
            <w:tcW w:w="2376" w:type="dxa"/>
            <w:hideMark/>
          </w:tcPr>
          <w:p w14:paraId="7EC5E2A2" w14:textId="77777777" w:rsidR="00F46617" w:rsidRDefault="00F4661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945957" w14:textId="77777777" w:rsidR="00F46617" w:rsidRDefault="00F46617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E341514" w14:textId="77777777" w:rsidR="00F46617" w:rsidRDefault="00F4661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197C20" w14:textId="77777777" w:rsidR="00F46617" w:rsidRDefault="00F46617" w:rsidP="00970720">
            <w:pPr>
              <w:pStyle w:val="KUJKnormal"/>
            </w:pPr>
          </w:p>
        </w:tc>
      </w:tr>
      <w:tr w:rsidR="00F46617" w14:paraId="0E5EFC99" w14:textId="77777777" w:rsidTr="005C1C7D">
        <w:trPr>
          <w:cantSplit/>
          <w:trHeight w:hRule="exact" w:val="397"/>
        </w:trPr>
        <w:tc>
          <w:tcPr>
            <w:tcW w:w="2376" w:type="dxa"/>
            <w:hideMark/>
          </w:tcPr>
          <w:p w14:paraId="228D8633" w14:textId="77777777" w:rsidR="00F46617" w:rsidRDefault="00F4661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620B79" w14:textId="77777777" w:rsidR="00F46617" w:rsidRDefault="00F46617" w:rsidP="00970720">
            <w:pPr>
              <w:pStyle w:val="KUJKnormal"/>
            </w:pPr>
            <w:r>
              <w:t>56/ZK/23</w:t>
            </w:r>
          </w:p>
        </w:tc>
      </w:tr>
      <w:tr w:rsidR="00F46617" w14:paraId="65FCA382" w14:textId="77777777" w:rsidTr="005C1C7D">
        <w:trPr>
          <w:trHeight w:val="397"/>
        </w:trPr>
        <w:tc>
          <w:tcPr>
            <w:tcW w:w="2376" w:type="dxa"/>
          </w:tcPr>
          <w:p w14:paraId="6D0D32AD" w14:textId="77777777" w:rsidR="00F46617" w:rsidRDefault="00F46617" w:rsidP="00970720"/>
          <w:p w14:paraId="2E5E006C" w14:textId="77777777" w:rsidR="00F46617" w:rsidRDefault="00F4661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7430686" w14:textId="77777777" w:rsidR="00F46617" w:rsidRDefault="00F46617" w:rsidP="00970720"/>
          <w:p w14:paraId="115E33F9" w14:textId="77777777" w:rsidR="00F46617" w:rsidRDefault="00F4661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realizací a financováním projektu „Marketingové aktivity JCCR“</w:t>
            </w:r>
          </w:p>
        </w:tc>
      </w:tr>
    </w:tbl>
    <w:p w14:paraId="28199A14" w14:textId="77777777" w:rsidR="00F46617" w:rsidRDefault="00F46617" w:rsidP="005C1C7D">
      <w:pPr>
        <w:pStyle w:val="KUJKnormal"/>
        <w:rPr>
          <w:b/>
          <w:bCs/>
        </w:rPr>
      </w:pPr>
      <w:r>
        <w:rPr>
          <w:b/>
          <w:bCs/>
        </w:rPr>
        <w:pict w14:anchorId="5AE42E02">
          <v:rect id="_x0000_i1029" style="width:453.6pt;height:1.5pt" o:hralign="center" o:hrstd="t" o:hrnoshade="t" o:hr="t" fillcolor="black" stroked="f"/>
        </w:pict>
      </w:r>
    </w:p>
    <w:p w14:paraId="7938C1A9" w14:textId="77777777" w:rsidR="00F46617" w:rsidRDefault="00F46617" w:rsidP="005C1C7D">
      <w:pPr>
        <w:pStyle w:val="KUJKnormal"/>
      </w:pPr>
    </w:p>
    <w:p w14:paraId="116A6CC7" w14:textId="77777777" w:rsidR="00F46617" w:rsidRDefault="00F46617" w:rsidP="005C1C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46617" w14:paraId="111CE2CB" w14:textId="77777777" w:rsidTr="002559B8">
        <w:trPr>
          <w:trHeight w:val="397"/>
        </w:trPr>
        <w:tc>
          <w:tcPr>
            <w:tcW w:w="2350" w:type="dxa"/>
            <w:hideMark/>
          </w:tcPr>
          <w:p w14:paraId="3ADBD5DA" w14:textId="77777777" w:rsidR="00F46617" w:rsidRDefault="00F4661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A7D195" w14:textId="77777777" w:rsidR="00F46617" w:rsidRDefault="00F46617" w:rsidP="002559B8">
            <w:pPr>
              <w:pStyle w:val="KUJKnormal"/>
            </w:pPr>
            <w:r>
              <w:t>Mgr. František Talíř</w:t>
            </w:r>
          </w:p>
          <w:p w14:paraId="271FFC40" w14:textId="77777777" w:rsidR="00F46617" w:rsidRDefault="00F46617" w:rsidP="002559B8"/>
        </w:tc>
      </w:tr>
      <w:tr w:rsidR="00F46617" w14:paraId="02ABE4F6" w14:textId="77777777" w:rsidTr="002559B8">
        <w:trPr>
          <w:trHeight w:val="397"/>
        </w:trPr>
        <w:tc>
          <w:tcPr>
            <w:tcW w:w="2350" w:type="dxa"/>
          </w:tcPr>
          <w:p w14:paraId="1C353A6C" w14:textId="77777777" w:rsidR="00F46617" w:rsidRDefault="00F46617" w:rsidP="002559B8">
            <w:pPr>
              <w:pStyle w:val="KUJKtucny"/>
            </w:pPr>
            <w:r>
              <w:t>Zpracoval:</w:t>
            </w:r>
          </w:p>
          <w:p w14:paraId="410F0F4F" w14:textId="77777777" w:rsidR="00F46617" w:rsidRDefault="00F46617" w:rsidP="002559B8"/>
        </w:tc>
        <w:tc>
          <w:tcPr>
            <w:tcW w:w="6862" w:type="dxa"/>
            <w:hideMark/>
          </w:tcPr>
          <w:p w14:paraId="79CB2DE0" w14:textId="77777777" w:rsidR="00F46617" w:rsidRDefault="00F46617" w:rsidP="002559B8">
            <w:pPr>
              <w:pStyle w:val="KUJKnormal"/>
            </w:pPr>
            <w:r>
              <w:t>KHEJ</w:t>
            </w:r>
          </w:p>
        </w:tc>
      </w:tr>
      <w:tr w:rsidR="00F46617" w14:paraId="08E3BD27" w14:textId="77777777" w:rsidTr="002559B8">
        <w:trPr>
          <w:trHeight w:val="397"/>
        </w:trPr>
        <w:tc>
          <w:tcPr>
            <w:tcW w:w="2350" w:type="dxa"/>
          </w:tcPr>
          <w:p w14:paraId="177B6B24" w14:textId="77777777" w:rsidR="00F46617" w:rsidRPr="009715F9" w:rsidRDefault="00F4661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C9F947" w14:textId="77777777" w:rsidR="00F46617" w:rsidRDefault="00F46617" w:rsidP="002559B8"/>
        </w:tc>
        <w:tc>
          <w:tcPr>
            <w:tcW w:w="6862" w:type="dxa"/>
            <w:hideMark/>
          </w:tcPr>
          <w:p w14:paraId="036D084A" w14:textId="77777777" w:rsidR="00F46617" w:rsidRDefault="00F46617" w:rsidP="002559B8">
            <w:pPr>
              <w:pStyle w:val="KUJKnormal"/>
            </w:pPr>
            <w:r>
              <w:t>Mgr. Petr Podhola</w:t>
            </w:r>
          </w:p>
        </w:tc>
      </w:tr>
    </w:tbl>
    <w:p w14:paraId="23DC3279" w14:textId="77777777" w:rsidR="00F46617" w:rsidRDefault="00F46617" w:rsidP="005C1C7D">
      <w:pPr>
        <w:pStyle w:val="KUJKnormal"/>
      </w:pPr>
    </w:p>
    <w:p w14:paraId="5189135D" w14:textId="77777777" w:rsidR="00F46617" w:rsidRPr="0052161F" w:rsidRDefault="00F46617" w:rsidP="005C1C7D">
      <w:pPr>
        <w:pStyle w:val="KUJKtucny"/>
      </w:pPr>
      <w:r w:rsidRPr="0052161F">
        <w:t>NÁVRH USNESENÍ</w:t>
      </w:r>
    </w:p>
    <w:p w14:paraId="12B8B499" w14:textId="77777777" w:rsidR="00F46617" w:rsidRDefault="00F46617" w:rsidP="005C1C7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F514F1" w14:textId="77777777" w:rsidR="00F46617" w:rsidRPr="00841DFC" w:rsidRDefault="00F46617" w:rsidP="005C1C7D">
      <w:pPr>
        <w:pStyle w:val="KUJKPolozka"/>
      </w:pPr>
      <w:r w:rsidRPr="00841DFC">
        <w:t>Zastupitelstvo Jihočeského kraje</w:t>
      </w:r>
    </w:p>
    <w:p w14:paraId="1F3146B5" w14:textId="77777777" w:rsidR="00F46617" w:rsidRDefault="00F46617" w:rsidP="004D0F9B">
      <w:pPr>
        <w:pStyle w:val="KUJKdoplnek2"/>
        <w:ind w:left="357" w:hanging="357"/>
      </w:pPr>
      <w:r w:rsidRPr="00730306">
        <w:t>bere na vědomí</w:t>
      </w:r>
    </w:p>
    <w:p w14:paraId="40724979" w14:textId="77777777" w:rsidR="00F46617" w:rsidRDefault="00F46617" w:rsidP="004D0F9B">
      <w:pPr>
        <w:pStyle w:val="KUJKnormal"/>
      </w:pPr>
      <w:r>
        <w:t>informace o stavu projektové žádosti Jihočeské centrály cestovního ruchu p.o., IČO 72053127 o poskytnutí dotace v roce 2023 z Národního programu podpory cestovního ruchu v regionech (NPPCRR) projektu „Marketingové aktivity JCCR“;</w:t>
      </w:r>
    </w:p>
    <w:p w14:paraId="7B7977E0" w14:textId="77777777" w:rsidR="00F46617" w:rsidRPr="00E10FE7" w:rsidRDefault="00F46617" w:rsidP="004D0F9B">
      <w:pPr>
        <w:pStyle w:val="KUJKdoplnek2"/>
      </w:pPr>
      <w:r w:rsidRPr="00AF7BAE">
        <w:t>schvaluje</w:t>
      </w:r>
    </w:p>
    <w:p w14:paraId="7DF8D32B" w14:textId="77777777" w:rsidR="00F46617" w:rsidRDefault="00F46617" w:rsidP="004D0F9B">
      <w:pPr>
        <w:pStyle w:val="KUJKnormal"/>
      </w:pPr>
      <w:r>
        <w:t>realizaci a financování projektu „Marketingové aktivity JCCR“ z Národního programu podpory cestovního ruchu v regionech;</w:t>
      </w:r>
    </w:p>
    <w:p w14:paraId="4DCA1022" w14:textId="77777777" w:rsidR="00F46617" w:rsidRDefault="00F46617" w:rsidP="00C546A5">
      <w:pPr>
        <w:pStyle w:val="KUJKdoplnek2"/>
      </w:pPr>
      <w:r w:rsidRPr="0021676C">
        <w:t>ukládá</w:t>
      </w:r>
    </w:p>
    <w:p w14:paraId="5BD9B766" w14:textId="77777777" w:rsidR="00F46617" w:rsidRDefault="00F46617" w:rsidP="004D0F9B">
      <w:pPr>
        <w:pStyle w:val="KUJKnormal"/>
      </w:pPr>
      <w:r>
        <w:t xml:space="preserve">Mgr. Petrovi Soukupovi, řediteli Jihočeské centrály cestovního ruchu, </w:t>
      </w:r>
      <w:r w:rsidRPr="00084CD4">
        <w:t>zabezpečit veškeré úkony potřebné k</w:t>
      </w:r>
      <w:r>
        <w:t> </w:t>
      </w:r>
      <w:r w:rsidRPr="00084CD4">
        <w:t>realizaci části II. usnesení.</w:t>
      </w:r>
    </w:p>
    <w:p w14:paraId="4A5DB618" w14:textId="77777777" w:rsidR="00F46617" w:rsidRDefault="00F46617" w:rsidP="004D0F9B">
      <w:pPr>
        <w:pStyle w:val="KUJKnormal"/>
      </w:pPr>
    </w:p>
    <w:p w14:paraId="081FA218" w14:textId="77777777" w:rsidR="00F46617" w:rsidRDefault="00F46617" w:rsidP="0078563F">
      <w:pPr>
        <w:pStyle w:val="KUJKmezeraDZ"/>
      </w:pPr>
      <w:bookmarkStart w:id="1" w:name="US_DuvodZprava"/>
      <w:bookmarkEnd w:id="1"/>
    </w:p>
    <w:p w14:paraId="409A315C" w14:textId="77777777" w:rsidR="00F46617" w:rsidRDefault="00F46617" w:rsidP="0078563F">
      <w:pPr>
        <w:pStyle w:val="KUJKnadpisDZ"/>
      </w:pPr>
      <w:r>
        <w:t>DŮVODOVÁ ZPRÁVA</w:t>
      </w:r>
    </w:p>
    <w:p w14:paraId="76646A90" w14:textId="77777777" w:rsidR="00F46617" w:rsidRPr="009B7B0B" w:rsidRDefault="00F46617" w:rsidP="0078563F">
      <w:pPr>
        <w:pStyle w:val="KUJKmezeraDZ"/>
      </w:pPr>
    </w:p>
    <w:p w14:paraId="055915D8" w14:textId="77777777" w:rsidR="00F46617" w:rsidRPr="00111A6C" w:rsidRDefault="00F46617" w:rsidP="00FF1088">
      <w:pPr>
        <w:pStyle w:val="KUJKnormal"/>
      </w:pPr>
      <w:r>
        <w:t>Souhlas Zastupitelstva Jihočeského kraje s realizací a financováním projektu je vyžadován Ministerstvem pro místní rozvoj jako poskytovatelem dotace.</w:t>
      </w:r>
    </w:p>
    <w:p w14:paraId="45A7B8F0" w14:textId="77777777" w:rsidR="00F46617" w:rsidRPr="009B7B0B" w:rsidRDefault="00F46617" w:rsidP="00FF1088">
      <w:pPr>
        <w:pStyle w:val="KUJKmezeraDZ"/>
      </w:pPr>
    </w:p>
    <w:p w14:paraId="4E6EB53D" w14:textId="77777777" w:rsidR="00F46617" w:rsidRPr="00595339" w:rsidRDefault="00F46617" w:rsidP="00FF1088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95339">
        <w:rPr>
          <w:rFonts w:ascii="Arial" w:hAnsi="Arial" w:cs="Arial"/>
          <w:sz w:val="20"/>
          <w:szCs w:val="20"/>
        </w:rPr>
        <w:t>Ministerstvo pro místní rozvoj ČR vyhlásilo výzvu k předkládání žádostí o poskytnutí dotace v roce 2023 z Národního programu podpory cestovního ruchu v regionech (NPPCRR) – podprogram Marketingové aktivity v cestovním ruchu.</w:t>
      </w:r>
    </w:p>
    <w:p w14:paraId="082BCE23" w14:textId="77777777" w:rsidR="00F46617" w:rsidRPr="00595339" w:rsidRDefault="00F46617" w:rsidP="00FF1088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95339">
        <w:rPr>
          <w:rFonts w:ascii="Arial" w:hAnsi="Arial" w:cs="Arial"/>
          <w:sz w:val="20"/>
          <w:szCs w:val="20"/>
        </w:rPr>
        <w:t>Cílem podprogramu je zvýšení povědomí o nabídce aktivit cestovního ruchu v destinacích, zkvalitnění a rozšíření produktové nabídky, realizace komplexních komunikačních kampaní, zlepšení koordinace a provázanosti nabídky cestovního ruchu v destinaci, zefektivnění propagace kraje a její provázanost na národní propagaci,</w:t>
      </w:r>
      <w:r w:rsidRPr="0059533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95339">
        <w:rPr>
          <w:rFonts w:ascii="Arial" w:hAnsi="Arial" w:cs="Arial"/>
          <w:sz w:val="20"/>
          <w:szCs w:val="20"/>
        </w:rPr>
        <w:t>zkvalitnění strategického rozhodování v destinacích CR.</w:t>
      </w:r>
    </w:p>
    <w:p w14:paraId="138FDA8D" w14:textId="77777777" w:rsidR="00F46617" w:rsidRPr="00595339" w:rsidRDefault="00F46617" w:rsidP="00FF1088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95339">
        <w:rPr>
          <w:rFonts w:ascii="Arial" w:hAnsi="Arial" w:cs="Arial"/>
          <w:sz w:val="20"/>
          <w:szCs w:val="20"/>
        </w:rPr>
        <w:t>V rámci podprogramu mohou, stejně jako v minulých letech, být podpořeny projektové záměry zaměřené na řízení destinací, realizaci marketingových výzkumů, podporu produktů a zavádění inovací v cestovním ruchu, podporu distribuce produktů cestovního ruchu, branding destinací a marketingovou komunikaci a partnerství. Možnými příjemci jsou krajské nebo oblastní organizace destinačních managementů, popř. zastřešující organizace s celorepublikovou působností zabývající se tvorbou národních a nadregionálních produktů cestovního ruchu</w:t>
      </w:r>
      <w:r>
        <w:rPr>
          <w:rFonts w:ascii="Arial" w:hAnsi="Arial" w:cs="Arial"/>
          <w:sz w:val="20"/>
          <w:szCs w:val="20"/>
        </w:rPr>
        <w:t>.</w:t>
      </w:r>
    </w:p>
    <w:p w14:paraId="10C011CA" w14:textId="77777777" w:rsidR="00F46617" w:rsidRPr="00595339" w:rsidRDefault="00F46617" w:rsidP="00FF1088">
      <w:p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95339">
        <w:rPr>
          <w:rFonts w:ascii="Arial" w:hAnsi="Arial" w:cs="Arial"/>
          <w:sz w:val="20"/>
          <w:szCs w:val="20"/>
        </w:rPr>
        <w:t>Poskytovaná výše dotace je maximálně 50 % podíl uznatelných nákladů/výdajů z celkového rozpočtu akce. Realizace a financování akce je možná do 30.11.2023.</w:t>
      </w:r>
    </w:p>
    <w:p w14:paraId="33773F8F" w14:textId="77777777" w:rsidR="00F46617" w:rsidRPr="00595339" w:rsidRDefault="00F46617" w:rsidP="00FF1088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95339">
        <w:rPr>
          <w:rFonts w:ascii="Arial" w:hAnsi="Arial" w:cs="Arial"/>
          <w:sz w:val="20"/>
          <w:szCs w:val="20"/>
          <w:u w:val="single"/>
        </w:rPr>
        <w:t xml:space="preserve">Žádosti </w:t>
      </w:r>
      <w:r>
        <w:rPr>
          <w:rFonts w:ascii="Arial" w:hAnsi="Arial" w:cs="Arial"/>
          <w:sz w:val="20"/>
          <w:szCs w:val="20"/>
          <w:u w:val="single"/>
        </w:rPr>
        <w:t>byly</w:t>
      </w:r>
      <w:r w:rsidRPr="00595339">
        <w:rPr>
          <w:rFonts w:ascii="Arial" w:hAnsi="Arial" w:cs="Arial"/>
          <w:sz w:val="20"/>
          <w:szCs w:val="20"/>
          <w:u w:val="single"/>
        </w:rPr>
        <w:t xml:space="preserve"> přijímány do 13. 01. </w:t>
      </w:r>
      <w:r w:rsidRPr="00C8184D">
        <w:rPr>
          <w:rFonts w:ascii="Arial" w:hAnsi="Arial" w:cs="Arial"/>
          <w:sz w:val="20"/>
          <w:szCs w:val="20"/>
          <w:u w:val="single"/>
        </w:rPr>
        <w:t>2023, do 12:00 hod.</w:t>
      </w:r>
    </w:p>
    <w:p w14:paraId="00CE2E3D" w14:textId="77777777" w:rsidR="00F46617" w:rsidRPr="00066BEB" w:rsidRDefault="00F46617" w:rsidP="00FF1088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95339">
        <w:rPr>
          <w:rFonts w:ascii="Arial" w:hAnsi="Arial" w:cs="Arial"/>
          <w:sz w:val="20"/>
          <w:szCs w:val="20"/>
        </w:rPr>
        <w:t>V rámci Dotační</w:t>
      </w:r>
      <w:r>
        <w:rPr>
          <w:rFonts w:ascii="Arial" w:hAnsi="Arial" w:cs="Arial"/>
          <w:sz w:val="20"/>
          <w:szCs w:val="20"/>
        </w:rPr>
        <w:t>ho</w:t>
      </w:r>
      <w:r w:rsidRPr="00595339">
        <w:rPr>
          <w:rFonts w:ascii="Arial" w:hAnsi="Arial" w:cs="Arial"/>
          <w:sz w:val="20"/>
          <w:szCs w:val="20"/>
        </w:rPr>
        <w:t xml:space="preserve"> titulu č. 1 – Marketingové aktivity na úrovni krajů 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Jihočeská centrála cestovního ruchu </w:t>
      </w:r>
      <w:r>
        <w:rPr>
          <w:rFonts w:ascii="Arial" w:eastAsia="Times New Roman" w:hAnsi="Arial" w:cs="Arial"/>
          <w:sz w:val="20"/>
          <w:szCs w:val="20"/>
          <w:lang w:eastAsia="cs-CZ"/>
        </w:rPr>
        <w:t>připravila a podala projektovou žádost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 s názvem „Marketingové aktivity JCCR“.</w:t>
      </w:r>
    </w:p>
    <w:p w14:paraId="00D0931C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u w:val="single"/>
          <w:lang w:eastAsia="cs-CZ"/>
        </w:rPr>
        <w:t>Koncept a cíl projektu:</w:t>
      </w:r>
    </w:p>
    <w:p w14:paraId="5CA84E72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lang w:eastAsia="cs-CZ"/>
        </w:rPr>
        <w:t>Projekt směřuje zejména k obnově cestovního ruchu po pandemii koronaviru v jižních Čechách a efektivní propagaci udržitelného cestovního ruchu v regionu. Cílem projektu je zvýšení povědomí o nabídce cestovního ruchu v destinaci jižní Čechy za účelem zvýšení návštěvnosti, zkvalitnění a rozšíření produktové nabídky, zkvalitnění strategického rozhodování a zlepšení koordinace nabídky v destinaci jižní Čechy.</w:t>
      </w:r>
    </w:p>
    <w:p w14:paraId="3FD6565F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Očekávaným přínosem projektu je navýšení zájmu vícedenních návštěvníků o jižní Čechy, o v současnosti méně navštěvované lokality, v podpoře udržitelného cestovního ruchu a zvýšení socioekonomických výnosů celého regionu jižní Čechy. </w:t>
      </w:r>
    </w:p>
    <w:p w14:paraId="1CBC5BC5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196591" w14:textId="77777777" w:rsidR="00F46617" w:rsidRPr="00595339" w:rsidRDefault="00F46617" w:rsidP="00FF1088">
      <w:pPr>
        <w:jc w:val="both"/>
        <w:rPr>
          <w:rFonts w:ascii="Arial" w:hAnsi="Arial" w:cs="Arial"/>
          <w:sz w:val="20"/>
          <w:szCs w:val="20"/>
        </w:rPr>
      </w:pPr>
      <w:r w:rsidRPr="00595339">
        <w:rPr>
          <w:rFonts w:ascii="Arial" w:eastAsia="Times New Roman" w:hAnsi="Arial" w:cs="Arial"/>
          <w:sz w:val="20"/>
          <w:szCs w:val="20"/>
          <w:u w:val="single"/>
          <w:lang w:eastAsia="cs-CZ"/>
        </w:rPr>
        <w:t>Předmětem projektu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 „Marketingové aktivity JCCR“ je rozvoj a propagace produktu jižní Čechy opravdová láska s tematickým zaměřením na vodu a tradice prostřednictvím nákupu fotografií pro sociální sítě, pořízení tematických videí, on – line mediální kampaně na domácím trhu a blízkých trzích a TV pořadu Toulavá kamera. K propagaci udržitelného cestovního ruchu v jižních Čechách dále přispěje vytvoření a propagace souboru cyklomap jižních Čech, který navazuje na již vytvořený soubor pěších tras v jižních Čechách. Realizací odborné konference cestovního ruchu Travelcon v Českých Budějovicích prohloubí JCCR vzdělávání pracovníků cestovního ruchu jako jsou pracovníci DMO, TIC, průvodci, ale přispěje tím i k efektivní propagaci destinace jižní Čechy. </w:t>
      </w:r>
      <w:r w:rsidRPr="00595339">
        <w:rPr>
          <w:rFonts w:ascii="Arial" w:hAnsi="Arial" w:cs="Arial"/>
          <w:sz w:val="20"/>
          <w:szCs w:val="20"/>
        </w:rPr>
        <w:t xml:space="preserve">Součástí projektu pak bude </w:t>
      </w:r>
      <w:bookmarkStart w:id="2" w:name="_Hlk122436068"/>
      <w:r w:rsidRPr="00595339">
        <w:rPr>
          <w:rFonts w:ascii="Arial" w:hAnsi="Arial" w:cs="Arial"/>
          <w:sz w:val="20"/>
          <w:szCs w:val="20"/>
        </w:rPr>
        <w:t>analýza turistické návštěvnosti Jihočeského kraje</w:t>
      </w:r>
      <w:bookmarkEnd w:id="2"/>
      <w:r w:rsidRPr="00595339">
        <w:rPr>
          <w:rFonts w:ascii="Arial" w:hAnsi="Arial" w:cs="Arial"/>
          <w:sz w:val="20"/>
          <w:szCs w:val="20"/>
        </w:rPr>
        <w:t xml:space="preserve"> na základě geolokačních signalizačních dat ze sítě mobilního operátora. </w:t>
      </w:r>
    </w:p>
    <w:p w14:paraId="465A2CB7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0C723570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u w:val="single"/>
          <w:lang w:eastAsia="cs-CZ"/>
        </w:rPr>
        <w:t>Plánované aktivity projektu:</w:t>
      </w:r>
    </w:p>
    <w:p w14:paraId="1478B72C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7617D046" w14:textId="77777777" w:rsidR="00F46617" w:rsidRPr="00595339" w:rsidRDefault="00F46617" w:rsidP="00FF1088">
      <w:pPr>
        <w:numPr>
          <w:ilvl w:val="0"/>
          <w:numId w:val="12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dborná konference cestovního ruchu Travelcon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A9DFD9A" w14:textId="77777777" w:rsidR="00F46617" w:rsidRPr="00595339" w:rsidRDefault="00F46617" w:rsidP="00FF1088">
      <w:pPr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22080599"/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nalýza turistické návštěvnosti 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bookmarkEnd w:id="3"/>
    <w:p w14:paraId="6A16AD46" w14:textId="77777777" w:rsidR="00F46617" w:rsidRPr="00595339" w:rsidRDefault="00F46617" w:rsidP="00FF1088">
      <w:pPr>
        <w:numPr>
          <w:ilvl w:val="0"/>
          <w:numId w:val="12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ákup fotografií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3023658" w14:textId="77777777" w:rsidR="00F46617" w:rsidRPr="00595339" w:rsidRDefault="00F46617" w:rsidP="00FF1088">
      <w:pPr>
        <w:numPr>
          <w:ilvl w:val="0"/>
          <w:numId w:val="12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ořízení tematických videí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6EB6E44" w14:textId="77777777" w:rsidR="00F46617" w:rsidRPr="00595339" w:rsidRDefault="00F46617" w:rsidP="00FF1088">
      <w:pPr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n – line mediální kampaň na domácím trhu a blízkých trzích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0F1E533" w14:textId="77777777" w:rsidR="00F46617" w:rsidRPr="00595339" w:rsidRDefault="00F46617" w:rsidP="00FF1088">
      <w:pPr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oubor cyklomap jižních Čech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2AF28C5E" w14:textId="77777777" w:rsidR="00F46617" w:rsidRPr="00595339" w:rsidRDefault="00F46617" w:rsidP="00FF1088">
      <w:pPr>
        <w:numPr>
          <w:ilvl w:val="0"/>
          <w:numId w:val="12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lang w:eastAsia="cs-CZ"/>
        </w:rPr>
        <w:t>TV pořad Toulavá kamera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5FFBB3E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2EBF077D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lang w:eastAsia="cs-CZ"/>
        </w:rPr>
        <w:t>Realizace uvedených aktivit je součástí marketingového plánu a je v souladu s Koncepcí cestovního ruchu v Jihočeském kraji 2021–2030. Realizace je plánována do konce listopadu roku 2023.</w:t>
      </w:r>
    </w:p>
    <w:p w14:paraId="718F0CFD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F24A29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u w:val="single"/>
          <w:lang w:eastAsia="cs-CZ"/>
        </w:rPr>
        <w:t>Rozpočet projektu:</w:t>
      </w:r>
    </w:p>
    <w:p w14:paraId="4513D14C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Celkové náklady projektu: 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5 000 000,- Kč </w:t>
      </w:r>
    </w:p>
    <w:p w14:paraId="2451389D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Dotace MMR 50 %: 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ab/>
        <w:t>2 500 000,- Kč</w:t>
      </w:r>
    </w:p>
    <w:p w14:paraId="5AF59701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Vlastní podíl JCCR 50 %: 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2 500 000,- Kč </w:t>
      </w:r>
    </w:p>
    <w:p w14:paraId="1AAEF581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0D1E2B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u w:val="single"/>
          <w:lang w:eastAsia="cs-CZ"/>
        </w:rPr>
        <w:t>Náklady na výše uvedené zakázky jsou součástí rozpočtu JCCR a nevyžadují tak další prostředky.</w:t>
      </w:r>
    </w:p>
    <w:p w14:paraId="234B3C54" w14:textId="77777777" w:rsidR="00F46617" w:rsidRPr="00595339" w:rsidRDefault="00F46617" w:rsidP="00FF1088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18561ACA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Součástí povinných příloh žádosti je i souhlas rady / zastupitelstva PO kraje obsahující text vyjadřující „souhlas s realizací a financováním akce“ </w:t>
      </w:r>
    </w:p>
    <w:p w14:paraId="3A4E7AAB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FC4D04E" w14:textId="77777777" w:rsidR="00F46617" w:rsidRPr="00595339" w:rsidRDefault="00F46617" w:rsidP="00FF108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595339">
        <w:rPr>
          <w:rFonts w:ascii="Arial" w:eastAsia="Times New Roman" w:hAnsi="Arial" w:cs="Arial"/>
          <w:sz w:val="20"/>
          <w:szCs w:val="20"/>
          <w:u w:val="single"/>
          <w:lang w:eastAsia="cs-CZ"/>
        </w:rPr>
        <w:t>Harmonogram:</w:t>
      </w:r>
    </w:p>
    <w:p w14:paraId="6C782689" w14:textId="77777777" w:rsidR="00F46617" w:rsidRPr="00595339" w:rsidRDefault="00F46617" w:rsidP="00FF1088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chválení předložení žádosti o dotaci RK Jčk </w:t>
      </w:r>
      <w:r>
        <w:rPr>
          <w:rFonts w:ascii="Arial" w:eastAsia="Times New Roman" w:hAnsi="Arial" w:cs="Arial"/>
          <w:sz w:val="20"/>
          <w:szCs w:val="20"/>
          <w:lang w:eastAsia="cs-CZ"/>
        </w:rPr>
        <w:t>usnesením č. 6/2023/RK-57</w:t>
      </w:r>
    </w:p>
    <w:p w14:paraId="586B4CAE" w14:textId="77777777" w:rsidR="00F46617" w:rsidRPr="00595339" w:rsidRDefault="00F46617" w:rsidP="00FF1088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odání žádosti JCCR o dotaci MMR dne 13. 1. 2023, včetně;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podáno;</w:t>
      </w:r>
    </w:p>
    <w:p w14:paraId="2769933E" w14:textId="77777777" w:rsidR="00F46617" w:rsidRPr="00595339" w:rsidRDefault="00F46617" w:rsidP="00FF1088">
      <w:pPr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 xml:space="preserve">ředložení souhlasu s přijetím dotace a realizací projektu ZK Jčk </w:t>
      </w:r>
      <w:r>
        <w:rPr>
          <w:rFonts w:ascii="Arial" w:eastAsia="Times New Roman" w:hAnsi="Arial" w:cs="Arial"/>
          <w:sz w:val="20"/>
          <w:szCs w:val="20"/>
          <w:lang w:eastAsia="cs-CZ"/>
        </w:rPr>
        <w:t>03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/2023;</w:t>
      </w:r>
    </w:p>
    <w:p w14:paraId="184277CF" w14:textId="77777777" w:rsidR="00F46617" w:rsidRPr="00595339" w:rsidRDefault="00F46617" w:rsidP="00FF1088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ředpokládaný termín schválení dotace ze strany MMR 4/2023;</w:t>
      </w:r>
    </w:p>
    <w:p w14:paraId="48FB0236" w14:textId="77777777" w:rsidR="00F46617" w:rsidRPr="00595339" w:rsidRDefault="00F46617" w:rsidP="00FF1088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595339">
        <w:rPr>
          <w:rFonts w:ascii="Arial" w:eastAsia="Times New Roman" w:hAnsi="Arial" w:cs="Arial"/>
          <w:sz w:val="20"/>
          <w:szCs w:val="20"/>
          <w:lang w:eastAsia="cs-CZ"/>
        </w:rPr>
        <w:t>ealizace projektu od 01/2023 do 11/2023.</w:t>
      </w:r>
    </w:p>
    <w:p w14:paraId="6090AC6E" w14:textId="77777777" w:rsidR="00F46617" w:rsidRDefault="00F46617" w:rsidP="005C1C7D">
      <w:pPr>
        <w:pStyle w:val="KUJKnormal"/>
      </w:pPr>
    </w:p>
    <w:p w14:paraId="2933D77F" w14:textId="77777777" w:rsidR="00F46617" w:rsidRDefault="00F46617" w:rsidP="005C1C7D">
      <w:pPr>
        <w:pStyle w:val="KUJKnormal"/>
      </w:pPr>
    </w:p>
    <w:p w14:paraId="44DEED51" w14:textId="77777777" w:rsidR="00F46617" w:rsidRDefault="00F46617" w:rsidP="005C1C7D">
      <w:pPr>
        <w:pStyle w:val="KUJKnormal"/>
      </w:pPr>
      <w:r>
        <w:t>Finanční nároky a krytí: nemá dopad do rozpočtu kraje</w:t>
      </w:r>
    </w:p>
    <w:p w14:paraId="37430F86" w14:textId="77777777" w:rsidR="00F46617" w:rsidRDefault="00F46617" w:rsidP="005C1C7D">
      <w:pPr>
        <w:pStyle w:val="KUJKnormal"/>
      </w:pPr>
    </w:p>
    <w:p w14:paraId="22B74C04" w14:textId="77777777" w:rsidR="00F46617" w:rsidRDefault="00F46617" w:rsidP="005C1C7D">
      <w:pPr>
        <w:pStyle w:val="KUJKnormal"/>
      </w:pPr>
    </w:p>
    <w:p w14:paraId="6CEC021A" w14:textId="77777777" w:rsidR="00F46617" w:rsidRDefault="00F46617" w:rsidP="005C1C7D">
      <w:pPr>
        <w:pStyle w:val="KUJKnormal"/>
      </w:pPr>
      <w:r>
        <w:t>Vyjádření správce rozpočtu: nebylo požadováno</w:t>
      </w:r>
    </w:p>
    <w:p w14:paraId="351998AE" w14:textId="77777777" w:rsidR="00F46617" w:rsidRDefault="00F46617" w:rsidP="005C1C7D">
      <w:pPr>
        <w:pStyle w:val="KUJKnormal"/>
      </w:pPr>
    </w:p>
    <w:p w14:paraId="32032128" w14:textId="77777777" w:rsidR="00F46617" w:rsidRDefault="00F46617" w:rsidP="005C1C7D">
      <w:pPr>
        <w:pStyle w:val="KUJKnormal"/>
      </w:pPr>
    </w:p>
    <w:p w14:paraId="3D1BBC1F" w14:textId="77777777" w:rsidR="00F46617" w:rsidRDefault="00F46617" w:rsidP="00FF1088">
      <w:pPr>
        <w:pStyle w:val="KUJKnormal"/>
        <w:spacing w:before="20" w:after="40"/>
      </w:pPr>
      <w:r>
        <w:t xml:space="preserve">Návrh projednán (stanoviska): </w:t>
      </w:r>
      <w:r w:rsidRPr="00EB1C78">
        <w:t xml:space="preserve">předkládaný návrh číslo </w:t>
      </w:r>
      <w:r>
        <w:t>56</w:t>
      </w:r>
      <w:r w:rsidRPr="00EB1C78">
        <w:t>/ZK/2</w:t>
      </w:r>
      <w:r>
        <w:t>3</w:t>
      </w:r>
      <w:r w:rsidRPr="00EB1C78">
        <w:t xml:space="preserve"> byl schválen Radou Jihočeského kraje dne </w:t>
      </w:r>
      <w:r>
        <w:t>12. 1. 2023</w:t>
      </w:r>
      <w:r w:rsidRPr="00EB1C78">
        <w:t xml:space="preserve"> usnesením číslo </w:t>
      </w:r>
      <w:r>
        <w:rPr>
          <w:rFonts w:eastAsia="Times New Roman" w:cs="Arial"/>
          <w:szCs w:val="20"/>
          <w:lang w:eastAsia="cs-CZ"/>
        </w:rPr>
        <w:t>6/2023/RK-57.</w:t>
      </w:r>
    </w:p>
    <w:p w14:paraId="6C0CBAC4" w14:textId="77777777" w:rsidR="00F46617" w:rsidRDefault="00F46617" w:rsidP="005C1C7D">
      <w:pPr>
        <w:pStyle w:val="KUJKnormal"/>
      </w:pPr>
    </w:p>
    <w:p w14:paraId="3F65D250" w14:textId="77777777" w:rsidR="00F46617" w:rsidRDefault="00F46617" w:rsidP="005C1C7D">
      <w:pPr>
        <w:pStyle w:val="KUJKnormal"/>
      </w:pPr>
    </w:p>
    <w:p w14:paraId="40420A20" w14:textId="77777777" w:rsidR="00F46617" w:rsidRPr="007C1EE7" w:rsidRDefault="00F46617" w:rsidP="005C1C7D">
      <w:pPr>
        <w:pStyle w:val="KUJKtucny"/>
      </w:pPr>
      <w:r w:rsidRPr="007C1EE7">
        <w:t>Zodpovídá:</w:t>
      </w:r>
      <w:r>
        <w:t xml:space="preserve"> </w:t>
      </w:r>
      <w:r w:rsidRPr="002F1EB5">
        <w:rPr>
          <w:b w:val="0"/>
          <w:bCs/>
        </w:rPr>
        <w:t>vedoucí KHEJ – Mgr. Petr Podhola</w:t>
      </w:r>
    </w:p>
    <w:p w14:paraId="408B36E8" w14:textId="77777777" w:rsidR="00F46617" w:rsidRDefault="00F46617" w:rsidP="005C1C7D">
      <w:pPr>
        <w:pStyle w:val="KUJKnormal"/>
      </w:pPr>
    </w:p>
    <w:p w14:paraId="37C62E7C" w14:textId="77777777" w:rsidR="00F46617" w:rsidRDefault="00F46617" w:rsidP="005C1C7D">
      <w:pPr>
        <w:pStyle w:val="KUJKnormal"/>
      </w:pPr>
      <w:r>
        <w:t>Termín kontroly: 04/2023</w:t>
      </w:r>
    </w:p>
    <w:p w14:paraId="48F21A78" w14:textId="77777777" w:rsidR="00F46617" w:rsidRDefault="00F46617" w:rsidP="005C1C7D">
      <w:pPr>
        <w:pStyle w:val="KUJKnormal"/>
      </w:pPr>
      <w:r>
        <w:t>Termín splnění: 12/2023</w:t>
      </w:r>
    </w:p>
    <w:p w14:paraId="0AEE5C1E" w14:textId="77777777" w:rsidR="00F46617" w:rsidRDefault="00F4661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A4C5" w14:textId="77777777" w:rsidR="00F46617" w:rsidRDefault="00F46617" w:rsidP="00F46617">
    <w:r>
      <w:rPr>
        <w:noProof/>
      </w:rPr>
      <w:pict w14:anchorId="4734C3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9654AEC" w14:textId="77777777" w:rsidR="00F46617" w:rsidRPr="005F485E" w:rsidRDefault="00F46617" w:rsidP="00F4661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F838D1" w14:textId="77777777" w:rsidR="00F46617" w:rsidRPr="005F485E" w:rsidRDefault="00F46617" w:rsidP="00F4661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44F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7B17E6" w14:textId="77777777" w:rsidR="00F46617" w:rsidRDefault="00F46617" w:rsidP="00F46617">
    <w:r>
      <w:pict w14:anchorId="46E56520">
        <v:rect id="_x0000_i1026" style="width:481.9pt;height:2pt" o:hralign="center" o:hrstd="t" o:hrnoshade="t" o:hr="t" fillcolor="black" stroked="f"/>
      </w:pict>
    </w:r>
  </w:p>
  <w:p w14:paraId="5C4F2500" w14:textId="77777777" w:rsidR="00F46617" w:rsidRPr="00F46617" w:rsidRDefault="00F46617" w:rsidP="00F466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7105FA"/>
    <w:multiLevelType w:val="hybridMultilevel"/>
    <w:tmpl w:val="E75A0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1142"/>
    <w:multiLevelType w:val="hybridMultilevel"/>
    <w:tmpl w:val="9D72A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242683">
    <w:abstractNumId w:val="1"/>
  </w:num>
  <w:num w:numId="2" w16cid:durableId="779449208">
    <w:abstractNumId w:val="2"/>
  </w:num>
  <w:num w:numId="3" w16cid:durableId="1833136767">
    <w:abstractNumId w:val="11"/>
  </w:num>
  <w:num w:numId="4" w16cid:durableId="1711688129">
    <w:abstractNumId w:val="9"/>
  </w:num>
  <w:num w:numId="5" w16cid:durableId="2042974541">
    <w:abstractNumId w:val="0"/>
  </w:num>
  <w:num w:numId="6" w16cid:durableId="1294941374">
    <w:abstractNumId w:val="3"/>
  </w:num>
  <w:num w:numId="7" w16cid:durableId="1961376540">
    <w:abstractNumId w:val="8"/>
  </w:num>
  <w:num w:numId="8" w16cid:durableId="1075663398">
    <w:abstractNumId w:val="4"/>
  </w:num>
  <w:num w:numId="9" w16cid:durableId="825361909">
    <w:abstractNumId w:val="5"/>
  </w:num>
  <w:num w:numId="10" w16cid:durableId="707922131">
    <w:abstractNumId w:val="10"/>
  </w:num>
  <w:num w:numId="11" w16cid:durableId="1961648635">
    <w:abstractNumId w:val="6"/>
  </w:num>
  <w:num w:numId="12" w16cid:durableId="665592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6617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2023-03-24T13:04:00Z</dcterms:created>
  <dcterms:modified xsi:type="dcterms:W3CDTF">2023-03-24T13:04:00Z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6232880</vt:i4>
  </property>
  <property fmtid="{D5CDD505-2E9C-101B-9397-08002B2CF9AE}" pid="4" name="UlozitJako">
    <vt:lpwstr>C:\Users\mrazkova\AppData\Local\Temp\iU59635560\Zastupitelstvo\2023-03-23\Navrhy\56-ZK-23.</vt:lpwstr>
  </property>
  <property fmtid="{D5CDD505-2E9C-101B-9397-08002B2CF9AE}" pid="5" name="Zpracovat">
    <vt:bool>false</vt:bool>
  </property>
</Properties>
</file>