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B4880" w14:paraId="15AA7679" w14:textId="77777777" w:rsidTr="00BE5337">
        <w:trPr>
          <w:trHeight w:hRule="exact" w:val="397"/>
        </w:trPr>
        <w:tc>
          <w:tcPr>
            <w:tcW w:w="2376" w:type="dxa"/>
            <w:hideMark/>
          </w:tcPr>
          <w:p w14:paraId="33868CBF" w14:textId="77777777" w:rsidR="009B4880" w:rsidRDefault="009B4880" w:rsidP="00970720">
            <w:pPr>
              <w:pStyle w:val="KUJKtucny"/>
            </w:pPr>
            <w:r>
              <w:t>Datum jednání:</w:t>
            </w:r>
          </w:p>
        </w:tc>
        <w:tc>
          <w:tcPr>
            <w:tcW w:w="3828" w:type="dxa"/>
            <w:hideMark/>
          </w:tcPr>
          <w:p w14:paraId="4BD23DD9" w14:textId="77777777" w:rsidR="009B4880" w:rsidRDefault="009B4880" w:rsidP="00970720">
            <w:pPr>
              <w:pStyle w:val="KUJKnormal"/>
            </w:pPr>
            <w:r>
              <w:t>23. 03. 2023</w:t>
            </w:r>
          </w:p>
        </w:tc>
        <w:tc>
          <w:tcPr>
            <w:tcW w:w="2126" w:type="dxa"/>
            <w:hideMark/>
          </w:tcPr>
          <w:p w14:paraId="5B9B8C17" w14:textId="77777777" w:rsidR="009B4880" w:rsidRDefault="009B4880" w:rsidP="00970720">
            <w:pPr>
              <w:pStyle w:val="KUJKtucny"/>
            </w:pPr>
            <w:r>
              <w:t>Bod programu:</w:t>
            </w:r>
          </w:p>
        </w:tc>
        <w:tc>
          <w:tcPr>
            <w:tcW w:w="850" w:type="dxa"/>
          </w:tcPr>
          <w:p w14:paraId="795A3B86" w14:textId="77777777" w:rsidR="009B4880" w:rsidRDefault="009B4880" w:rsidP="00970720">
            <w:pPr>
              <w:pStyle w:val="KUJKnormal"/>
            </w:pPr>
          </w:p>
        </w:tc>
      </w:tr>
      <w:tr w:rsidR="009B4880" w14:paraId="76744AB7" w14:textId="77777777" w:rsidTr="00BE5337">
        <w:trPr>
          <w:cantSplit/>
          <w:trHeight w:hRule="exact" w:val="397"/>
        </w:trPr>
        <w:tc>
          <w:tcPr>
            <w:tcW w:w="2376" w:type="dxa"/>
            <w:hideMark/>
          </w:tcPr>
          <w:p w14:paraId="478FBDEC" w14:textId="77777777" w:rsidR="009B4880" w:rsidRDefault="009B4880" w:rsidP="00970720">
            <w:pPr>
              <w:pStyle w:val="KUJKtucny"/>
            </w:pPr>
            <w:r>
              <w:t>Číslo návrhu:</w:t>
            </w:r>
          </w:p>
        </w:tc>
        <w:tc>
          <w:tcPr>
            <w:tcW w:w="6804" w:type="dxa"/>
            <w:gridSpan w:val="3"/>
            <w:hideMark/>
          </w:tcPr>
          <w:p w14:paraId="7075E8E3" w14:textId="77777777" w:rsidR="009B4880" w:rsidRDefault="009B4880" w:rsidP="00970720">
            <w:pPr>
              <w:pStyle w:val="KUJKnormal"/>
            </w:pPr>
            <w:r>
              <w:t>53/ZK/23</w:t>
            </w:r>
          </w:p>
        </w:tc>
      </w:tr>
      <w:tr w:rsidR="009B4880" w14:paraId="2618DF52" w14:textId="77777777" w:rsidTr="00BE5337">
        <w:trPr>
          <w:trHeight w:val="397"/>
        </w:trPr>
        <w:tc>
          <w:tcPr>
            <w:tcW w:w="2376" w:type="dxa"/>
          </w:tcPr>
          <w:p w14:paraId="6663513A" w14:textId="77777777" w:rsidR="009B4880" w:rsidRDefault="009B4880" w:rsidP="00970720"/>
          <w:p w14:paraId="0B301CED" w14:textId="77777777" w:rsidR="009B4880" w:rsidRDefault="009B4880" w:rsidP="00970720">
            <w:pPr>
              <w:pStyle w:val="KUJKtucny"/>
            </w:pPr>
            <w:r>
              <w:t>Název bodu:</w:t>
            </w:r>
          </w:p>
        </w:tc>
        <w:tc>
          <w:tcPr>
            <w:tcW w:w="6804" w:type="dxa"/>
            <w:gridSpan w:val="3"/>
          </w:tcPr>
          <w:p w14:paraId="4FD2776E" w14:textId="77777777" w:rsidR="009B4880" w:rsidRDefault="009B4880" w:rsidP="00970720"/>
          <w:p w14:paraId="583C8DCD" w14:textId="77777777" w:rsidR="009B4880" w:rsidRDefault="009B4880" w:rsidP="00970720">
            <w:pPr>
              <w:pStyle w:val="KUJKtucny"/>
              <w:rPr>
                <w:sz w:val="22"/>
                <w:szCs w:val="22"/>
              </w:rPr>
            </w:pPr>
            <w:r>
              <w:rPr>
                <w:sz w:val="22"/>
                <w:szCs w:val="22"/>
              </w:rPr>
              <w:t>Rozpočtové změny 6/23</w:t>
            </w:r>
          </w:p>
        </w:tc>
      </w:tr>
    </w:tbl>
    <w:p w14:paraId="233C0B35" w14:textId="77777777" w:rsidR="009B4880" w:rsidRDefault="009B4880" w:rsidP="00BE5337">
      <w:pPr>
        <w:pStyle w:val="KUJKnormal"/>
        <w:rPr>
          <w:b/>
          <w:bCs/>
        </w:rPr>
      </w:pPr>
      <w:r>
        <w:rPr>
          <w:b/>
          <w:bCs/>
        </w:rPr>
        <w:pict w14:anchorId="6C668198">
          <v:rect id="_x0000_i1029" style="width:453.6pt;height:1.5pt" o:hralign="center" o:hrstd="t" o:hrnoshade="t" o:hr="t" fillcolor="black" stroked="f"/>
        </w:pict>
      </w:r>
    </w:p>
    <w:p w14:paraId="5186AF7E" w14:textId="77777777" w:rsidR="009B4880" w:rsidRDefault="009B4880" w:rsidP="00BE5337">
      <w:pPr>
        <w:pStyle w:val="KUJKnormal"/>
      </w:pPr>
    </w:p>
    <w:p w14:paraId="37075A4D" w14:textId="77777777" w:rsidR="009B4880" w:rsidRDefault="009B4880" w:rsidP="00BE5337"/>
    <w:tbl>
      <w:tblPr>
        <w:tblW w:w="0" w:type="auto"/>
        <w:tblCellMar>
          <w:left w:w="70" w:type="dxa"/>
          <w:right w:w="70" w:type="dxa"/>
        </w:tblCellMar>
        <w:tblLook w:val="04A0" w:firstRow="1" w:lastRow="0" w:firstColumn="1" w:lastColumn="0" w:noHBand="0" w:noVBand="1"/>
      </w:tblPr>
      <w:tblGrid>
        <w:gridCol w:w="2350"/>
        <w:gridCol w:w="6862"/>
      </w:tblGrid>
      <w:tr w:rsidR="009B4880" w14:paraId="620FE56F" w14:textId="77777777" w:rsidTr="002559B8">
        <w:trPr>
          <w:trHeight w:val="397"/>
        </w:trPr>
        <w:tc>
          <w:tcPr>
            <w:tcW w:w="2350" w:type="dxa"/>
            <w:hideMark/>
          </w:tcPr>
          <w:p w14:paraId="30201A89" w14:textId="77777777" w:rsidR="009B4880" w:rsidRDefault="009B4880" w:rsidP="002559B8">
            <w:pPr>
              <w:pStyle w:val="KUJKtucny"/>
            </w:pPr>
            <w:r>
              <w:t>Předkladatel:</w:t>
            </w:r>
          </w:p>
        </w:tc>
        <w:tc>
          <w:tcPr>
            <w:tcW w:w="6862" w:type="dxa"/>
          </w:tcPr>
          <w:p w14:paraId="5AA6B616" w14:textId="77777777" w:rsidR="009B4880" w:rsidRDefault="009B4880" w:rsidP="002559B8">
            <w:pPr>
              <w:pStyle w:val="KUJKnormal"/>
            </w:pPr>
            <w:r>
              <w:t>Ing. Tomáš Hajdušek</w:t>
            </w:r>
          </w:p>
          <w:p w14:paraId="48A44C4C" w14:textId="77777777" w:rsidR="009B4880" w:rsidRDefault="009B4880" w:rsidP="002559B8"/>
        </w:tc>
      </w:tr>
      <w:tr w:rsidR="009B4880" w14:paraId="6428B59F" w14:textId="77777777" w:rsidTr="002559B8">
        <w:trPr>
          <w:trHeight w:val="397"/>
        </w:trPr>
        <w:tc>
          <w:tcPr>
            <w:tcW w:w="2350" w:type="dxa"/>
          </w:tcPr>
          <w:p w14:paraId="16E1CDC3" w14:textId="77777777" w:rsidR="009B4880" w:rsidRDefault="009B4880" w:rsidP="002559B8">
            <w:pPr>
              <w:pStyle w:val="KUJKtucny"/>
            </w:pPr>
            <w:r>
              <w:t>Zpracoval:</w:t>
            </w:r>
          </w:p>
          <w:p w14:paraId="6F9F5DAC" w14:textId="77777777" w:rsidR="009B4880" w:rsidRDefault="009B4880" w:rsidP="002559B8"/>
        </w:tc>
        <w:tc>
          <w:tcPr>
            <w:tcW w:w="6862" w:type="dxa"/>
            <w:hideMark/>
          </w:tcPr>
          <w:p w14:paraId="4FD9734A" w14:textId="77777777" w:rsidR="009B4880" w:rsidRDefault="009B4880" w:rsidP="002559B8">
            <w:pPr>
              <w:pStyle w:val="KUJKnormal"/>
            </w:pPr>
            <w:r>
              <w:t>OEKO</w:t>
            </w:r>
          </w:p>
        </w:tc>
      </w:tr>
      <w:tr w:rsidR="009B4880" w14:paraId="39862D67" w14:textId="77777777" w:rsidTr="002559B8">
        <w:trPr>
          <w:trHeight w:val="397"/>
        </w:trPr>
        <w:tc>
          <w:tcPr>
            <w:tcW w:w="2350" w:type="dxa"/>
          </w:tcPr>
          <w:p w14:paraId="08CC8981" w14:textId="77777777" w:rsidR="009B4880" w:rsidRPr="009715F9" w:rsidRDefault="009B4880" w:rsidP="002559B8">
            <w:pPr>
              <w:pStyle w:val="KUJKnormal"/>
              <w:rPr>
                <w:b/>
              </w:rPr>
            </w:pPr>
            <w:r w:rsidRPr="009715F9">
              <w:rPr>
                <w:b/>
              </w:rPr>
              <w:t>Vedoucí odboru:</w:t>
            </w:r>
          </w:p>
          <w:p w14:paraId="29C3CD31" w14:textId="77777777" w:rsidR="009B4880" w:rsidRDefault="009B4880" w:rsidP="002559B8"/>
        </w:tc>
        <w:tc>
          <w:tcPr>
            <w:tcW w:w="6862" w:type="dxa"/>
            <w:hideMark/>
          </w:tcPr>
          <w:p w14:paraId="57A39489" w14:textId="77777777" w:rsidR="009B4880" w:rsidRDefault="009B4880" w:rsidP="002559B8">
            <w:pPr>
              <w:pStyle w:val="KUJKnormal"/>
            </w:pPr>
            <w:r>
              <w:t>Ing. Ladislav Staněk</w:t>
            </w:r>
          </w:p>
        </w:tc>
      </w:tr>
    </w:tbl>
    <w:p w14:paraId="6B8895E4" w14:textId="77777777" w:rsidR="009B4880" w:rsidRDefault="009B4880" w:rsidP="00BE5337">
      <w:pPr>
        <w:pStyle w:val="KUJKnormal"/>
      </w:pPr>
    </w:p>
    <w:p w14:paraId="71EB44FC" w14:textId="77777777" w:rsidR="009B4880" w:rsidRPr="0052161F" w:rsidRDefault="009B4880" w:rsidP="00BE5337">
      <w:pPr>
        <w:pStyle w:val="KUJKtucny"/>
      </w:pPr>
      <w:r w:rsidRPr="0052161F">
        <w:t>NÁVRH USNESENÍ</w:t>
      </w:r>
    </w:p>
    <w:p w14:paraId="69C26CCF" w14:textId="77777777" w:rsidR="009B4880" w:rsidRDefault="009B4880" w:rsidP="00BE5337">
      <w:pPr>
        <w:pStyle w:val="KUJKnormal"/>
        <w:rPr>
          <w:rFonts w:ascii="Calibri" w:hAnsi="Calibri" w:cs="Calibri"/>
          <w:sz w:val="12"/>
          <w:szCs w:val="12"/>
        </w:rPr>
      </w:pPr>
      <w:bookmarkStart w:id="0" w:name="US_ZaVeVeci"/>
      <w:bookmarkEnd w:id="0"/>
    </w:p>
    <w:p w14:paraId="62D52560" w14:textId="77777777" w:rsidR="009B4880" w:rsidRPr="00841DFC" w:rsidRDefault="009B4880" w:rsidP="00BE5337">
      <w:pPr>
        <w:pStyle w:val="KUJKPolozka"/>
      </w:pPr>
      <w:r w:rsidRPr="00841DFC">
        <w:t>Zastupitelstvo Jihočeského kraje</w:t>
      </w:r>
    </w:p>
    <w:p w14:paraId="2607CE76" w14:textId="77777777" w:rsidR="009B4880" w:rsidRDefault="009B4880" w:rsidP="00393FF1">
      <w:pPr>
        <w:pStyle w:val="KUJKdoplnek2"/>
        <w:ind w:left="357" w:hanging="357"/>
      </w:pPr>
      <w:r w:rsidRPr="00730306">
        <w:t>bere na vědomí</w:t>
      </w:r>
    </w:p>
    <w:p w14:paraId="14883EA4" w14:textId="77777777" w:rsidR="009B4880" w:rsidRDefault="009B4880" w:rsidP="009B4880">
      <w:pPr>
        <w:pStyle w:val="KUJKnormal"/>
        <w:numPr>
          <w:ilvl w:val="6"/>
          <w:numId w:val="8"/>
        </w:numPr>
        <w:ind w:left="284" w:hanging="284"/>
      </w:pPr>
      <w:r>
        <w:t>schválení rozpočtového opatření č. 1/H hejtmanem kraje,</w:t>
      </w:r>
    </w:p>
    <w:p w14:paraId="49D7CEC7" w14:textId="77777777" w:rsidR="009B4880" w:rsidRDefault="009B4880" w:rsidP="009B4880">
      <w:pPr>
        <w:pStyle w:val="KUJKnormal"/>
        <w:numPr>
          <w:ilvl w:val="6"/>
          <w:numId w:val="8"/>
        </w:numPr>
        <w:ind w:left="284" w:hanging="284"/>
      </w:pPr>
      <w:r>
        <w:t>schválení rozpočtových opatření č. 49/R – 65/R na jednání rady kraje dne 16. 2. 2023,</w:t>
      </w:r>
    </w:p>
    <w:p w14:paraId="772480C8" w14:textId="77777777" w:rsidR="009B4880" w:rsidRDefault="009B4880" w:rsidP="009B4880">
      <w:pPr>
        <w:pStyle w:val="KUJKnormal"/>
        <w:numPr>
          <w:ilvl w:val="6"/>
          <w:numId w:val="8"/>
        </w:numPr>
        <w:ind w:left="284" w:hanging="284"/>
      </w:pPr>
      <w:r>
        <w:t>schválení rozpočtových opatření č. 67/R – 76/R na jednání rady kraje dne 9. 3. 2023;</w:t>
      </w:r>
    </w:p>
    <w:p w14:paraId="4E6D665A" w14:textId="77777777" w:rsidR="009B4880" w:rsidRPr="00E10FE7" w:rsidRDefault="009B4880" w:rsidP="00393FF1">
      <w:pPr>
        <w:pStyle w:val="KUJKdoplnek2"/>
      </w:pPr>
      <w:r w:rsidRPr="00AF7BAE">
        <w:t>schvaluje</w:t>
      </w:r>
    </w:p>
    <w:p w14:paraId="55FC6189" w14:textId="77777777" w:rsidR="009B4880" w:rsidRDefault="009B4880" w:rsidP="00393FF1">
      <w:pPr>
        <w:pStyle w:val="KUJKnormal"/>
      </w:pPr>
      <w:r>
        <w:t>rozpočtové opatření č. 66/Z;</w:t>
      </w:r>
    </w:p>
    <w:p w14:paraId="4E36B29D" w14:textId="77777777" w:rsidR="009B4880" w:rsidRDefault="009B4880" w:rsidP="00C546A5">
      <w:pPr>
        <w:pStyle w:val="KUJKdoplnek2"/>
      </w:pPr>
      <w:r w:rsidRPr="0021676C">
        <w:t>ukládá</w:t>
      </w:r>
    </w:p>
    <w:p w14:paraId="236F15D1" w14:textId="77777777" w:rsidR="009B4880" w:rsidRDefault="009B4880" w:rsidP="00393FF1">
      <w:pPr>
        <w:pStyle w:val="KUJKnormal"/>
      </w:pPr>
      <w:r>
        <w:t>JUDr. Lukáši Glaserovi, řediteli krajského úřadu, zajistit provedení rozpočtového opatření č. 66/Z.</w:t>
      </w:r>
    </w:p>
    <w:p w14:paraId="77A4B22A" w14:textId="77777777" w:rsidR="009B4880" w:rsidRDefault="009B4880" w:rsidP="00393FF1">
      <w:pPr>
        <w:pStyle w:val="KUJKnormal"/>
      </w:pPr>
    </w:p>
    <w:p w14:paraId="0453DACA" w14:textId="77777777" w:rsidR="009B4880" w:rsidRDefault="009B4880" w:rsidP="00393FF1">
      <w:pPr>
        <w:pStyle w:val="KUJKnormal"/>
      </w:pPr>
    </w:p>
    <w:p w14:paraId="1FFD2FA8" w14:textId="77777777" w:rsidR="009B4880" w:rsidRDefault="009B4880" w:rsidP="00393FF1">
      <w:pPr>
        <w:pStyle w:val="KUJKmezeraDZ"/>
      </w:pPr>
      <w:bookmarkStart w:id="1" w:name="US_DuvodZprava"/>
      <w:bookmarkEnd w:id="1"/>
    </w:p>
    <w:p w14:paraId="4F1A0351" w14:textId="77777777" w:rsidR="009B4880" w:rsidRDefault="009B4880" w:rsidP="00393FF1">
      <w:pPr>
        <w:pStyle w:val="KUJKnadpisDZ"/>
      </w:pPr>
      <w:r>
        <w:t>DŮVODOVÁ ZPRÁVA</w:t>
      </w:r>
    </w:p>
    <w:p w14:paraId="33FE189D" w14:textId="77777777" w:rsidR="009B4880" w:rsidRPr="009B7B0B" w:rsidRDefault="009B4880" w:rsidP="00393FF1">
      <w:pPr>
        <w:pStyle w:val="KUJKmezeraDZ"/>
      </w:pPr>
    </w:p>
    <w:p w14:paraId="3602FEE0" w14:textId="77777777" w:rsidR="009B4880" w:rsidRDefault="009B4880"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2BF8A7ED" w14:textId="77777777" w:rsidR="009B4880" w:rsidRDefault="009B4880" w:rsidP="00C33E09">
      <w:pPr>
        <w:pStyle w:val="xl35"/>
        <w:spacing w:before="0" w:beforeAutospacing="0" w:after="0" w:afterAutospacing="0"/>
        <w:jc w:val="both"/>
        <w:rPr>
          <w:rFonts w:ascii="Arial" w:eastAsia="Times New Roman" w:hAnsi="Arial" w:cs="Arial"/>
          <w:b w:val="0"/>
          <w:bCs w:val="0"/>
          <w:sz w:val="20"/>
          <w:szCs w:val="20"/>
        </w:rPr>
      </w:pPr>
    </w:p>
    <w:p w14:paraId="7D4EECAF" w14:textId="77777777" w:rsidR="009B4880" w:rsidRDefault="009B4880" w:rsidP="00C33E09">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29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57DB019D" w14:textId="77777777" w:rsidR="009B4880" w:rsidRDefault="009B4880" w:rsidP="009B4880">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1 RO (1/H)</w:t>
      </w:r>
      <w:r>
        <w:rPr>
          <w:rFonts w:ascii="Arial" w:hAnsi="Arial" w:cs="Arial"/>
          <w:b w:val="0"/>
          <w:bCs w:val="0"/>
          <w:sz w:val="20"/>
          <w:szCs w:val="20"/>
        </w:rPr>
        <w:t>,</w:t>
      </w:r>
    </w:p>
    <w:p w14:paraId="07D9D09C" w14:textId="77777777" w:rsidR="009B4880" w:rsidRDefault="009B4880" w:rsidP="009B4880">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27 RO (49/R – 65/R, 67/R – 76/R),</w:t>
      </w:r>
    </w:p>
    <w:p w14:paraId="4A24ABB7" w14:textId="77777777" w:rsidR="009B4880" w:rsidRDefault="009B4880" w:rsidP="009B4880">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zastupitelstva kraje:    </w:t>
      </w:r>
      <w:r>
        <w:rPr>
          <w:rFonts w:ascii="Arial" w:hAnsi="Arial" w:cs="Arial"/>
          <w:b w:val="0"/>
          <w:bCs w:val="0"/>
          <w:sz w:val="20"/>
          <w:szCs w:val="20"/>
        </w:rPr>
        <w:t>1 RO (66/Z).</w:t>
      </w:r>
    </w:p>
    <w:p w14:paraId="7BDC6A69" w14:textId="77777777" w:rsidR="009B4880" w:rsidRDefault="009B4880" w:rsidP="00C33E09">
      <w:pPr>
        <w:pStyle w:val="xl35"/>
        <w:spacing w:before="0" w:beforeAutospacing="0" w:after="0" w:afterAutospacing="0"/>
        <w:jc w:val="both"/>
        <w:rPr>
          <w:rFonts w:ascii="Arial" w:eastAsia="Times New Roman" w:hAnsi="Arial" w:cs="Arial"/>
          <w:b w:val="0"/>
          <w:bCs w:val="0"/>
          <w:sz w:val="20"/>
          <w:szCs w:val="20"/>
        </w:rPr>
      </w:pPr>
    </w:p>
    <w:p w14:paraId="51EB43AA" w14:textId="77777777" w:rsidR="009B4880" w:rsidRDefault="009B4880" w:rsidP="00C33E09">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498FC4F9" w14:textId="77777777" w:rsidR="009B4880" w:rsidRDefault="009B4880" w:rsidP="009B4880">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49/R – 55/R, 65/R, 66/Z</w:t>
      </w:r>
      <w:r>
        <w:rPr>
          <w:rFonts w:ascii="Arial" w:hAnsi="Arial" w:cs="Arial"/>
          <w:sz w:val="20"/>
          <w:szCs w:val="20"/>
        </w:rPr>
        <w:tab/>
      </w:r>
      <w:r>
        <w:rPr>
          <w:rFonts w:ascii="Arial" w:hAnsi="Arial" w:cs="Arial"/>
          <w:sz w:val="20"/>
          <w:szCs w:val="20"/>
        </w:rPr>
        <w:tab/>
        <w:t>(zvýšení schodku o 28,88 mil. Kč),</w:t>
      </w:r>
    </w:p>
    <w:p w14:paraId="2B8453BC" w14:textId="77777777" w:rsidR="009B4880" w:rsidRDefault="009B4880" w:rsidP="009B4880">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1/H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3,0 mil. Kč),</w:t>
      </w:r>
    </w:p>
    <w:p w14:paraId="0E8D0D85" w14:textId="77777777" w:rsidR="009B4880" w:rsidRDefault="009B4880" w:rsidP="009B4880">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není,</w:t>
      </w:r>
    </w:p>
    <w:p w14:paraId="544C5FF6" w14:textId="77777777" w:rsidR="009B4880" w:rsidRDefault="009B4880" w:rsidP="009B4880">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66/Z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16,5 mil. Kč).</w:t>
      </w:r>
    </w:p>
    <w:p w14:paraId="110A467F" w14:textId="77777777" w:rsidR="009B4880" w:rsidRDefault="009B4880" w:rsidP="00C33E09">
      <w:pPr>
        <w:pStyle w:val="xl35"/>
        <w:spacing w:before="0" w:beforeAutospacing="0" w:after="0" w:afterAutospacing="0"/>
        <w:jc w:val="both"/>
        <w:rPr>
          <w:rFonts w:ascii="Arial" w:eastAsia="Times New Roman" w:hAnsi="Arial" w:cs="Arial"/>
          <w:b w:val="0"/>
          <w:bCs w:val="0"/>
          <w:sz w:val="20"/>
          <w:szCs w:val="20"/>
        </w:rPr>
      </w:pPr>
    </w:p>
    <w:p w14:paraId="523F3FB7" w14:textId="77777777" w:rsidR="009B4880" w:rsidRDefault="009B4880"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5F7C378E" w14:textId="77777777" w:rsidR="009B4880" w:rsidRDefault="009B4880"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3B6C27E4" w14:textId="77777777" w:rsidR="009B4880" w:rsidRDefault="009B4880" w:rsidP="00C33E09">
      <w:pPr>
        <w:pStyle w:val="xl35"/>
        <w:spacing w:before="0" w:beforeAutospacing="0" w:after="120" w:afterAutospacing="0"/>
        <w:jc w:val="both"/>
        <w:rPr>
          <w:rFonts w:ascii="Arial" w:eastAsia="Times New Roman" w:hAnsi="Arial" w:cs="Arial"/>
          <w:b w:val="0"/>
          <w:bCs w:val="0"/>
          <w:sz w:val="20"/>
          <w:szCs w:val="20"/>
        </w:rPr>
      </w:pPr>
    </w:p>
    <w:p w14:paraId="3F431F7C" w14:textId="77777777" w:rsidR="009B4880" w:rsidRDefault="009B4880" w:rsidP="00DB0D47">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o 28,88 mil. Kč je:</w:t>
      </w:r>
    </w:p>
    <w:p w14:paraId="0D1BA0BB" w14:textId="77777777" w:rsidR="009B4880" w:rsidRDefault="009B4880" w:rsidP="009B4880">
      <w:pPr>
        <w:pStyle w:val="xl35"/>
        <w:numPr>
          <w:ilvl w:val="0"/>
          <w:numId w:val="13"/>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uplatnění meziroční převoditelnosti výdajů mezi roky 2022 a 2023 ve výši 10,88 mil. Kč,</w:t>
      </w:r>
    </w:p>
    <w:p w14:paraId="77F1E0C0" w14:textId="77777777" w:rsidR="009B4880" w:rsidRDefault="009B4880" w:rsidP="009B4880">
      <w:pPr>
        <w:pStyle w:val="xl35"/>
        <w:numPr>
          <w:ilvl w:val="0"/>
          <w:numId w:val="13"/>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zapojení výdajů Fondu sociálních potřeb na stravné ve výši 1,5 mil. Kč,</w:t>
      </w:r>
    </w:p>
    <w:p w14:paraId="15481625" w14:textId="77777777" w:rsidR="009B4880" w:rsidRDefault="009B4880" w:rsidP="009B4880">
      <w:pPr>
        <w:pStyle w:val="xl35"/>
        <w:numPr>
          <w:ilvl w:val="0"/>
          <w:numId w:val="13"/>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dofinancování akce „Opravy poruch cb krytu na RWY (dráze) letiště České Budějovice“ realizované zapojením FRR ve výši 16,5 mil. Kč.</w:t>
      </w:r>
    </w:p>
    <w:p w14:paraId="09864E9B" w14:textId="77777777" w:rsidR="009B4880" w:rsidRDefault="009B4880" w:rsidP="00C33E09">
      <w:pPr>
        <w:pStyle w:val="xl35"/>
        <w:spacing w:before="0" w:beforeAutospacing="0" w:after="120" w:afterAutospacing="0"/>
        <w:jc w:val="both"/>
        <w:rPr>
          <w:rFonts w:ascii="Arial" w:eastAsia="Times New Roman" w:hAnsi="Arial" w:cs="Arial"/>
          <w:b w:val="0"/>
          <w:bCs w:val="0"/>
          <w:sz w:val="20"/>
          <w:szCs w:val="20"/>
        </w:rPr>
      </w:pPr>
    </w:p>
    <w:p w14:paraId="00823687" w14:textId="77777777" w:rsidR="009B4880" w:rsidRDefault="009B4880"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2023. Stav investiční a neinvestiční části dotační politiky je vyčíslen k datu 24. 2. 2023.</w:t>
      </w:r>
    </w:p>
    <w:p w14:paraId="1E727E96" w14:textId="77777777" w:rsidR="009B4880" w:rsidRDefault="009B4880" w:rsidP="00C33E09">
      <w:pPr>
        <w:pStyle w:val="KUJKnormal"/>
      </w:pPr>
    </w:p>
    <w:p w14:paraId="296EF40C" w14:textId="77777777" w:rsidR="009B4880" w:rsidRDefault="009B4880"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2023 s porovnáním ke schválenému a upravenému rozpočtu</w:t>
      </w:r>
    </w:p>
    <w:p w14:paraId="20952E24" w14:textId="77777777" w:rsidR="009B4880" w:rsidRDefault="009B4880"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1617D8A2" w14:textId="77777777" w:rsidR="009B4880" w:rsidRDefault="009B4880" w:rsidP="00C33E09">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2BDE8DDD" w14:textId="77777777" w:rsidR="009B4880" w:rsidRDefault="009B4880" w:rsidP="00C33E09">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9B4880" w14:paraId="16A70246" w14:textId="77777777" w:rsidTr="00C33E09">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13F532AA" w14:textId="77777777" w:rsidR="009B4880" w:rsidRDefault="009B4880">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40A557A5" w14:textId="77777777" w:rsidR="009B4880" w:rsidRDefault="009B4880">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222039C2" w14:textId="77777777" w:rsidR="009B4880" w:rsidRDefault="009B4880">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 xml:space="preserve">Rozpočet upravený </w:t>
            </w:r>
            <w:r>
              <w:rPr>
                <w:rFonts w:ascii="Arial" w:eastAsia="Times New Roman" w:hAnsi="Arial" w:cs="Arial"/>
                <w:b/>
                <w:bCs/>
                <w:color w:val="000000"/>
                <w:sz w:val="18"/>
                <w:szCs w:val="18"/>
                <w:lang w:eastAsia="cs-CZ"/>
              </w:rPr>
              <w:br/>
              <w:t>podle RZ 3/23</w:t>
            </w:r>
          </w:p>
        </w:tc>
        <w:tc>
          <w:tcPr>
            <w:tcW w:w="1560" w:type="dxa"/>
            <w:tcBorders>
              <w:top w:val="single" w:sz="4" w:space="0" w:color="auto"/>
              <w:left w:val="nil"/>
              <w:bottom w:val="single" w:sz="4" w:space="0" w:color="auto"/>
              <w:right w:val="single" w:sz="4" w:space="0" w:color="auto"/>
            </w:tcBorders>
            <w:vAlign w:val="center"/>
            <w:hideMark/>
          </w:tcPr>
          <w:p w14:paraId="49549D58" w14:textId="77777777" w:rsidR="009B4880" w:rsidRDefault="009B4880">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upravený podle</w:t>
            </w:r>
          </w:p>
          <w:p w14:paraId="4E2518F4" w14:textId="77777777" w:rsidR="009B4880" w:rsidRDefault="009B4880">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RZ 6/23</w:t>
            </w:r>
          </w:p>
          <w:p w14:paraId="003B1645" w14:textId="77777777" w:rsidR="009B4880" w:rsidRDefault="009B4880">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(po schválení RO</w:t>
            </w:r>
            <w:r>
              <w:rPr>
                <w:rFonts w:ascii="Arial" w:eastAsia="Times New Roman" w:hAnsi="Arial" w:cs="Arial"/>
                <w:b/>
                <w:bCs/>
                <w:color w:val="000000"/>
                <w:sz w:val="18"/>
                <w:szCs w:val="18"/>
                <w:lang w:eastAsia="cs-CZ"/>
              </w:rPr>
              <w:br/>
              <w:t>66/Z,</w:t>
            </w:r>
            <w:r>
              <w:rPr>
                <w:rFonts w:ascii="Arial" w:eastAsia="Times New Roman" w:hAnsi="Arial" w:cs="Arial"/>
                <w:b/>
                <w:bCs/>
                <w:color w:val="000000"/>
                <w:sz w:val="18"/>
                <w:szCs w:val="18"/>
                <w:lang w:eastAsia="cs-CZ"/>
              </w:rPr>
              <w:br/>
              <w:t>67/R – 76/R)</w:t>
            </w:r>
          </w:p>
        </w:tc>
        <w:tc>
          <w:tcPr>
            <w:tcW w:w="1417" w:type="dxa"/>
            <w:tcBorders>
              <w:top w:val="single" w:sz="4" w:space="0" w:color="auto"/>
              <w:left w:val="nil"/>
              <w:bottom w:val="single" w:sz="4" w:space="0" w:color="auto"/>
              <w:right w:val="single" w:sz="4" w:space="0" w:color="auto"/>
            </w:tcBorders>
            <w:vAlign w:val="center"/>
            <w:hideMark/>
          </w:tcPr>
          <w:p w14:paraId="75D20F6F" w14:textId="77777777" w:rsidR="009B4880" w:rsidRDefault="009B4880">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9B4880" w14:paraId="11E882AA" w14:textId="77777777" w:rsidTr="00C33E09">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200EFD57" w14:textId="77777777" w:rsidR="009B4880" w:rsidRDefault="009B4880">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7A19B823" w14:textId="77777777" w:rsidR="009B4880" w:rsidRDefault="009B4880">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47BA0622" w14:textId="77777777" w:rsidR="009B4880" w:rsidRDefault="009B4880">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468A2416" w14:textId="77777777" w:rsidR="009B4880" w:rsidRDefault="009B4880">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3C9742C0" w14:textId="77777777" w:rsidR="009B4880" w:rsidRDefault="009B4880">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9B4880" w14:paraId="68FA08BA"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1FE96F1A"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59580CE3"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24 492 722,60</w:t>
            </w:r>
          </w:p>
        </w:tc>
        <w:tc>
          <w:tcPr>
            <w:tcW w:w="1559" w:type="dxa"/>
            <w:tcBorders>
              <w:top w:val="nil"/>
              <w:left w:val="nil"/>
              <w:bottom w:val="single" w:sz="4" w:space="0" w:color="auto"/>
              <w:right w:val="single" w:sz="4" w:space="0" w:color="auto"/>
            </w:tcBorders>
            <w:noWrap/>
            <w:vAlign w:val="center"/>
          </w:tcPr>
          <w:p w14:paraId="21F35581"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24 622 722,60</w:t>
            </w:r>
          </w:p>
        </w:tc>
        <w:tc>
          <w:tcPr>
            <w:tcW w:w="1560" w:type="dxa"/>
            <w:tcBorders>
              <w:top w:val="nil"/>
              <w:left w:val="nil"/>
              <w:bottom w:val="single" w:sz="4" w:space="0" w:color="auto"/>
              <w:right w:val="single" w:sz="4" w:space="0" w:color="auto"/>
            </w:tcBorders>
            <w:noWrap/>
            <w:vAlign w:val="center"/>
          </w:tcPr>
          <w:p w14:paraId="0F240511"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24 463 736,26</w:t>
            </w:r>
          </w:p>
        </w:tc>
        <w:tc>
          <w:tcPr>
            <w:tcW w:w="1417" w:type="dxa"/>
            <w:tcBorders>
              <w:top w:val="nil"/>
              <w:left w:val="nil"/>
              <w:bottom w:val="single" w:sz="4" w:space="0" w:color="auto"/>
              <w:right w:val="single" w:sz="4" w:space="0" w:color="auto"/>
            </w:tcBorders>
            <w:noWrap/>
            <w:vAlign w:val="center"/>
          </w:tcPr>
          <w:p w14:paraId="73E3106D"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-158 986,34</w:t>
            </w:r>
          </w:p>
        </w:tc>
      </w:tr>
      <w:tr w:rsidR="009B4880" w14:paraId="6ADD9A88"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5B2DAD66"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0261F621"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59" w:type="dxa"/>
            <w:tcBorders>
              <w:top w:val="nil"/>
              <w:left w:val="nil"/>
              <w:bottom w:val="single" w:sz="4" w:space="0" w:color="auto"/>
              <w:right w:val="single" w:sz="4" w:space="0" w:color="auto"/>
            </w:tcBorders>
            <w:noWrap/>
            <w:vAlign w:val="center"/>
          </w:tcPr>
          <w:p w14:paraId="032BFBD3"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60" w:type="dxa"/>
            <w:tcBorders>
              <w:top w:val="nil"/>
              <w:left w:val="nil"/>
              <w:bottom w:val="single" w:sz="4" w:space="0" w:color="auto"/>
              <w:right w:val="single" w:sz="4" w:space="0" w:color="auto"/>
            </w:tcBorders>
            <w:noWrap/>
            <w:vAlign w:val="center"/>
          </w:tcPr>
          <w:p w14:paraId="49688B18"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417" w:type="dxa"/>
            <w:tcBorders>
              <w:top w:val="nil"/>
              <w:left w:val="nil"/>
              <w:bottom w:val="single" w:sz="4" w:space="0" w:color="auto"/>
              <w:right w:val="single" w:sz="4" w:space="0" w:color="auto"/>
            </w:tcBorders>
            <w:noWrap/>
            <w:vAlign w:val="center"/>
          </w:tcPr>
          <w:p w14:paraId="4AAD0675"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9B4880" w14:paraId="2EBD6496"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527E400D"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506C1B3F"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369 996,64</w:t>
            </w:r>
          </w:p>
        </w:tc>
        <w:tc>
          <w:tcPr>
            <w:tcW w:w="1559" w:type="dxa"/>
            <w:tcBorders>
              <w:top w:val="nil"/>
              <w:left w:val="nil"/>
              <w:bottom w:val="single" w:sz="4" w:space="0" w:color="auto"/>
              <w:right w:val="single" w:sz="4" w:space="0" w:color="auto"/>
            </w:tcBorders>
            <w:noWrap/>
            <w:vAlign w:val="center"/>
          </w:tcPr>
          <w:p w14:paraId="5E5E28A3"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369 996,64</w:t>
            </w:r>
          </w:p>
        </w:tc>
        <w:tc>
          <w:tcPr>
            <w:tcW w:w="1560" w:type="dxa"/>
            <w:tcBorders>
              <w:top w:val="nil"/>
              <w:left w:val="nil"/>
              <w:bottom w:val="single" w:sz="4" w:space="0" w:color="auto"/>
              <w:right w:val="single" w:sz="4" w:space="0" w:color="auto"/>
            </w:tcBorders>
            <w:noWrap/>
            <w:vAlign w:val="center"/>
          </w:tcPr>
          <w:p w14:paraId="5D49CC81"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379 417,68</w:t>
            </w:r>
          </w:p>
        </w:tc>
        <w:tc>
          <w:tcPr>
            <w:tcW w:w="1417" w:type="dxa"/>
            <w:tcBorders>
              <w:top w:val="nil"/>
              <w:left w:val="nil"/>
              <w:bottom w:val="single" w:sz="4" w:space="0" w:color="auto"/>
              <w:right w:val="single" w:sz="4" w:space="0" w:color="auto"/>
            </w:tcBorders>
            <w:noWrap/>
            <w:vAlign w:val="center"/>
          </w:tcPr>
          <w:p w14:paraId="73376227"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+9 421,04</w:t>
            </w:r>
          </w:p>
        </w:tc>
      </w:tr>
      <w:tr w:rsidR="009B4880" w14:paraId="1A178A03"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32C8900E"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534B4074"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08F4740A"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25146B91"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1B6F5B8A"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9B4880" w14:paraId="11223BD8"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14165681"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38015C4B"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15 486 555,96</w:t>
            </w:r>
          </w:p>
        </w:tc>
        <w:tc>
          <w:tcPr>
            <w:tcW w:w="1559" w:type="dxa"/>
            <w:tcBorders>
              <w:top w:val="nil"/>
              <w:left w:val="nil"/>
              <w:bottom w:val="single" w:sz="4" w:space="0" w:color="auto"/>
              <w:right w:val="single" w:sz="4" w:space="0" w:color="auto"/>
            </w:tcBorders>
            <w:noWrap/>
            <w:vAlign w:val="center"/>
          </w:tcPr>
          <w:p w14:paraId="273E8363"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15 616 555,96</w:t>
            </w:r>
          </w:p>
        </w:tc>
        <w:tc>
          <w:tcPr>
            <w:tcW w:w="1560" w:type="dxa"/>
            <w:tcBorders>
              <w:top w:val="nil"/>
              <w:left w:val="nil"/>
              <w:bottom w:val="single" w:sz="4" w:space="0" w:color="auto"/>
              <w:right w:val="single" w:sz="4" w:space="0" w:color="auto"/>
            </w:tcBorders>
            <w:noWrap/>
            <w:vAlign w:val="center"/>
          </w:tcPr>
          <w:p w14:paraId="24433426"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15 448 148,57</w:t>
            </w:r>
          </w:p>
        </w:tc>
        <w:tc>
          <w:tcPr>
            <w:tcW w:w="1417" w:type="dxa"/>
            <w:tcBorders>
              <w:top w:val="nil"/>
              <w:left w:val="nil"/>
              <w:bottom w:val="single" w:sz="4" w:space="0" w:color="auto"/>
              <w:right w:val="single" w:sz="4" w:space="0" w:color="auto"/>
            </w:tcBorders>
            <w:noWrap/>
            <w:vAlign w:val="center"/>
          </w:tcPr>
          <w:p w14:paraId="41345EB6"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-168 407,39</w:t>
            </w:r>
          </w:p>
        </w:tc>
      </w:tr>
      <w:tr w:rsidR="009B4880" w14:paraId="4BA10236"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695E8B22"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6B0C83FF"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25 843 486,70</w:t>
            </w:r>
          </w:p>
        </w:tc>
        <w:tc>
          <w:tcPr>
            <w:tcW w:w="1559" w:type="dxa"/>
            <w:tcBorders>
              <w:top w:val="nil"/>
              <w:left w:val="nil"/>
              <w:bottom w:val="single" w:sz="4" w:space="0" w:color="auto"/>
              <w:right w:val="single" w:sz="4" w:space="0" w:color="auto"/>
            </w:tcBorders>
            <w:noWrap/>
            <w:vAlign w:val="center"/>
          </w:tcPr>
          <w:p w14:paraId="5A30B603"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26 901 700,89</w:t>
            </w:r>
          </w:p>
        </w:tc>
        <w:tc>
          <w:tcPr>
            <w:tcW w:w="1560" w:type="dxa"/>
            <w:tcBorders>
              <w:top w:val="nil"/>
              <w:left w:val="nil"/>
              <w:bottom w:val="single" w:sz="4" w:space="0" w:color="auto"/>
              <w:right w:val="single" w:sz="4" w:space="0" w:color="auto"/>
            </w:tcBorders>
            <w:noWrap/>
            <w:vAlign w:val="center"/>
          </w:tcPr>
          <w:p w14:paraId="19C36BFB"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26 771 598,00</w:t>
            </w:r>
          </w:p>
        </w:tc>
        <w:tc>
          <w:tcPr>
            <w:tcW w:w="1417" w:type="dxa"/>
            <w:tcBorders>
              <w:top w:val="nil"/>
              <w:left w:val="nil"/>
              <w:bottom w:val="single" w:sz="4" w:space="0" w:color="auto"/>
              <w:right w:val="single" w:sz="4" w:space="0" w:color="auto"/>
            </w:tcBorders>
            <w:noWrap/>
            <w:vAlign w:val="center"/>
          </w:tcPr>
          <w:p w14:paraId="79123C52"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-130 102,90</w:t>
            </w:r>
          </w:p>
        </w:tc>
      </w:tr>
      <w:tr w:rsidR="009B4880" w14:paraId="26FB48AA"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7ADEA529"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4A73040A"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20 761 503,64</w:t>
            </w:r>
          </w:p>
        </w:tc>
        <w:tc>
          <w:tcPr>
            <w:tcW w:w="1559" w:type="dxa"/>
            <w:tcBorders>
              <w:top w:val="nil"/>
              <w:left w:val="nil"/>
              <w:bottom w:val="single" w:sz="4" w:space="0" w:color="auto"/>
              <w:right w:val="single" w:sz="4" w:space="0" w:color="auto"/>
            </w:tcBorders>
            <w:noWrap/>
            <w:vAlign w:val="center"/>
          </w:tcPr>
          <w:p w14:paraId="396ECE12"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21 139 805,77</w:t>
            </w:r>
          </w:p>
        </w:tc>
        <w:tc>
          <w:tcPr>
            <w:tcW w:w="1560" w:type="dxa"/>
            <w:tcBorders>
              <w:top w:val="nil"/>
              <w:left w:val="nil"/>
              <w:bottom w:val="single" w:sz="4" w:space="0" w:color="auto"/>
              <w:right w:val="single" w:sz="4" w:space="0" w:color="auto"/>
            </w:tcBorders>
            <w:noWrap/>
            <w:vAlign w:val="center"/>
          </w:tcPr>
          <w:p w14:paraId="6AE46B98"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20 980 718,26</w:t>
            </w:r>
          </w:p>
        </w:tc>
        <w:tc>
          <w:tcPr>
            <w:tcW w:w="1417" w:type="dxa"/>
            <w:tcBorders>
              <w:top w:val="nil"/>
              <w:left w:val="nil"/>
              <w:bottom w:val="single" w:sz="4" w:space="0" w:color="auto"/>
              <w:right w:val="single" w:sz="4" w:space="0" w:color="auto"/>
            </w:tcBorders>
            <w:noWrap/>
            <w:vAlign w:val="center"/>
          </w:tcPr>
          <w:p w14:paraId="58008500"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-159 087,51</w:t>
            </w:r>
          </w:p>
        </w:tc>
      </w:tr>
      <w:tr w:rsidR="009B4880" w14:paraId="59AB787F"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111F584F"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7A8B8B2A"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4 352 019,95</w:t>
            </w:r>
          </w:p>
        </w:tc>
        <w:tc>
          <w:tcPr>
            <w:tcW w:w="1559" w:type="dxa"/>
            <w:tcBorders>
              <w:top w:val="nil"/>
              <w:left w:val="nil"/>
              <w:bottom w:val="single" w:sz="4" w:space="0" w:color="auto"/>
              <w:right w:val="single" w:sz="4" w:space="0" w:color="auto"/>
            </w:tcBorders>
            <w:noWrap/>
            <w:vAlign w:val="center"/>
          </w:tcPr>
          <w:p w14:paraId="5666BA80"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4 802 394,59</w:t>
            </w:r>
          </w:p>
        </w:tc>
        <w:tc>
          <w:tcPr>
            <w:tcW w:w="1560" w:type="dxa"/>
            <w:tcBorders>
              <w:top w:val="nil"/>
              <w:left w:val="nil"/>
              <w:bottom w:val="single" w:sz="4" w:space="0" w:color="auto"/>
              <w:right w:val="single" w:sz="4" w:space="0" w:color="auto"/>
            </w:tcBorders>
            <w:noWrap/>
            <w:vAlign w:val="center"/>
          </w:tcPr>
          <w:p w14:paraId="3E0D9E3C"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4 818 920,59</w:t>
            </w:r>
          </w:p>
        </w:tc>
        <w:tc>
          <w:tcPr>
            <w:tcW w:w="1417" w:type="dxa"/>
            <w:tcBorders>
              <w:top w:val="nil"/>
              <w:left w:val="nil"/>
              <w:bottom w:val="single" w:sz="4" w:space="0" w:color="auto"/>
              <w:right w:val="single" w:sz="4" w:space="0" w:color="auto"/>
            </w:tcBorders>
            <w:noWrap/>
            <w:vAlign w:val="center"/>
          </w:tcPr>
          <w:p w14:paraId="2B7C468E"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+16 526,00</w:t>
            </w:r>
          </w:p>
        </w:tc>
      </w:tr>
      <w:tr w:rsidR="009B4880" w14:paraId="12EFF904"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223A81D8" w14:textId="77777777" w:rsidR="009B4880" w:rsidRDefault="009B4880" w:rsidP="00DB0D47">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39940FEA"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729 963,11</w:t>
            </w:r>
          </w:p>
        </w:tc>
        <w:tc>
          <w:tcPr>
            <w:tcW w:w="1559" w:type="dxa"/>
            <w:tcBorders>
              <w:top w:val="nil"/>
              <w:left w:val="nil"/>
              <w:bottom w:val="single" w:sz="4" w:space="0" w:color="auto"/>
              <w:right w:val="single" w:sz="4" w:space="0" w:color="auto"/>
            </w:tcBorders>
            <w:noWrap/>
            <w:vAlign w:val="center"/>
          </w:tcPr>
          <w:p w14:paraId="003352B0"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959 500,54</w:t>
            </w:r>
          </w:p>
        </w:tc>
        <w:tc>
          <w:tcPr>
            <w:tcW w:w="1560" w:type="dxa"/>
            <w:tcBorders>
              <w:top w:val="nil"/>
              <w:left w:val="nil"/>
              <w:bottom w:val="single" w:sz="4" w:space="0" w:color="auto"/>
              <w:right w:val="single" w:sz="4" w:space="0" w:color="auto"/>
            </w:tcBorders>
            <w:noWrap/>
            <w:vAlign w:val="center"/>
          </w:tcPr>
          <w:p w14:paraId="4BF7D2C6"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971 959,15</w:t>
            </w:r>
          </w:p>
        </w:tc>
        <w:tc>
          <w:tcPr>
            <w:tcW w:w="1417" w:type="dxa"/>
            <w:tcBorders>
              <w:top w:val="nil"/>
              <w:left w:val="nil"/>
              <w:bottom w:val="single" w:sz="4" w:space="0" w:color="auto"/>
              <w:right w:val="single" w:sz="4" w:space="0" w:color="auto"/>
            </w:tcBorders>
            <w:noWrap/>
            <w:vAlign w:val="center"/>
          </w:tcPr>
          <w:p w14:paraId="7D5DCF8B" w14:textId="77777777" w:rsidR="009B4880" w:rsidRDefault="009B4880" w:rsidP="00DB0D47">
            <w:pPr>
              <w:jc w:val="right"/>
              <w:rPr>
                <w:rFonts w:ascii="Arial" w:eastAsia="Times New Roman" w:hAnsi="Arial" w:cs="Arial"/>
                <w:color w:val="000000"/>
                <w:sz w:val="18"/>
                <w:szCs w:val="18"/>
                <w:lang w:eastAsia="cs-CZ"/>
              </w:rPr>
            </w:pPr>
            <w:r>
              <w:rPr>
                <w:rFonts w:ascii="Arial" w:hAnsi="Arial" w:cs="Arial"/>
                <w:color w:val="000000"/>
                <w:sz w:val="18"/>
                <w:szCs w:val="18"/>
              </w:rPr>
              <w:t>+12 458,61</w:t>
            </w:r>
          </w:p>
        </w:tc>
      </w:tr>
      <w:tr w:rsidR="009B4880" w14:paraId="3C075D5C"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1B30C920" w14:textId="77777777" w:rsidR="009B4880" w:rsidRDefault="009B4880" w:rsidP="00DB0D47">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39A08CB8" w14:textId="77777777" w:rsidR="009B4880" w:rsidRDefault="009B4880" w:rsidP="00DB0D47">
            <w:pPr>
              <w:jc w:val="right"/>
              <w:rPr>
                <w:rFonts w:ascii="Arial" w:hAnsi="Arial" w:cs="Arial"/>
                <w:i/>
                <w:iCs/>
                <w:color w:val="000000"/>
                <w:sz w:val="18"/>
                <w:szCs w:val="18"/>
              </w:rPr>
            </w:pPr>
            <w:r>
              <w:rPr>
                <w:rFonts w:ascii="Arial" w:hAnsi="Arial" w:cs="Arial"/>
                <w:color w:val="000000"/>
                <w:sz w:val="18"/>
                <w:szCs w:val="18"/>
              </w:rPr>
              <w:t>345 493,90</w:t>
            </w:r>
          </w:p>
        </w:tc>
        <w:tc>
          <w:tcPr>
            <w:tcW w:w="1559" w:type="dxa"/>
            <w:tcBorders>
              <w:top w:val="nil"/>
              <w:left w:val="nil"/>
              <w:bottom w:val="single" w:sz="4" w:space="0" w:color="auto"/>
              <w:right w:val="single" w:sz="4" w:space="0" w:color="auto"/>
            </w:tcBorders>
            <w:noWrap/>
            <w:vAlign w:val="center"/>
          </w:tcPr>
          <w:p w14:paraId="5F433C3E" w14:textId="77777777" w:rsidR="009B4880" w:rsidRDefault="009B4880" w:rsidP="00DB0D47">
            <w:pPr>
              <w:jc w:val="right"/>
              <w:rPr>
                <w:rFonts w:ascii="Arial" w:hAnsi="Arial" w:cs="Arial"/>
                <w:i/>
                <w:iCs/>
                <w:color w:val="000000"/>
                <w:sz w:val="18"/>
                <w:szCs w:val="18"/>
              </w:rPr>
            </w:pPr>
            <w:r>
              <w:rPr>
                <w:rFonts w:ascii="Arial" w:hAnsi="Arial" w:cs="Arial"/>
                <w:i/>
                <w:iCs/>
                <w:color w:val="000000"/>
                <w:sz w:val="18"/>
                <w:szCs w:val="18"/>
              </w:rPr>
              <w:t>573 210,61</w:t>
            </w:r>
          </w:p>
        </w:tc>
        <w:tc>
          <w:tcPr>
            <w:tcW w:w="1560" w:type="dxa"/>
            <w:tcBorders>
              <w:top w:val="nil"/>
              <w:left w:val="nil"/>
              <w:bottom w:val="single" w:sz="4" w:space="0" w:color="auto"/>
              <w:right w:val="single" w:sz="4" w:space="0" w:color="auto"/>
            </w:tcBorders>
            <w:noWrap/>
            <w:vAlign w:val="center"/>
          </w:tcPr>
          <w:p w14:paraId="316B08B7" w14:textId="77777777" w:rsidR="009B4880" w:rsidRDefault="009B4880" w:rsidP="00DB0D47">
            <w:pPr>
              <w:jc w:val="right"/>
              <w:rPr>
                <w:rFonts w:ascii="Arial" w:hAnsi="Arial" w:cs="Arial"/>
                <w:i/>
                <w:iCs/>
                <w:color w:val="000000"/>
                <w:sz w:val="18"/>
                <w:szCs w:val="18"/>
              </w:rPr>
            </w:pPr>
            <w:r>
              <w:rPr>
                <w:rFonts w:ascii="Arial" w:hAnsi="Arial" w:cs="Arial"/>
                <w:i/>
                <w:iCs/>
                <w:color w:val="000000"/>
                <w:sz w:val="18"/>
                <w:szCs w:val="18"/>
              </w:rPr>
              <w:t>577 611,02</w:t>
            </w:r>
          </w:p>
        </w:tc>
        <w:tc>
          <w:tcPr>
            <w:tcW w:w="1417" w:type="dxa"/>
            <w:tcBorders>
              <w:top w:val="nil"/>
              <w:left w:val="nil"/>
              <w:bottom w:val="single" w:sz="4" w:space="0" w:color="auto"/>
              <w:right w:val="single" w:sz="4" w:space="0" w:color="auto"/>
            </w:tcBorders>
            <w:noWrap/>
            <w:vAlign w:val="center"/>
          </w:tcPr>
          <w:p w14:paraId="723A276C" w14:textId="77777777" w:rsidR="009B4880" w:rsidRDefault="009B4880" w:rsidP="00DB0D47">
            <w:pPr>
              <w:jc w:val="right"/>
              <w:rPr>
                <w:rFonts w:ascii="Arial" w:hAnsi="Arial" w:cs="Arial"/>
                <w:i/>
                <w:iCs/>
                <w:color w:val="000000"/>
                <w:sz w:val="18"/>
                <w:szCs w:val="18"/>
              </w:rPr>
            </w:pPr>
            <w:r>
              <w:rPr>
                <w:rFonts w:ascii="Arial" w:hAnsi="Arial" w:cs="Arial"/>
                <w:i/>
                <w:iCs/>
                <w:color w:val="000000"/>
                <w:sz w:val="18"/>
                <w:szCs w:val="18"/>
              </w:rPr>
              <w:t>+4 400,41</w:t>
            </w:r>
          </w:p>
        </w:tc>
      </w:tr>
      <w:tr w:rsidR="009B4880" w14:paraId="7740F24A"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01956778" w14:textId="77777777" w:rsidR="009B4880" w:rsidRDefault="009B4880" w:rsidP="00DB0D47">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5BAF204A" w14:textId="77777777" w:rsidR="009B4880" w:rsidRDefault="009B4880" w:rsidP="00DB0D47">
            <w:pPr>
              <w:jc w:val="right"/>
              <w:rPr>
                <w:rFonts w:ascii="Arial" w:hAnsi="Arial" w:cs="Arial"/>
                <w:i/>
                <w:iCs/>
                <w:color w:val="000000"/>
                <w:sz w:val="18"/>
                <w:szCs w:val="18"/>
              </w:rPr>
            </w:pPr>
            <w:r>
              <w:rPr>
                <w:rFonts w:ascii="Arial" w:hAnsi="Arial" w:cs="Arial"/>
                <w:color w:val="000000"/>
                <w:sz w:val="18"/>
                <w:szCs w:val="18"/>
              </w:rPr>
              <w:t>384 469,21</w:t>
            </w:r>
          </w:p>
        </w:tc>
        <w:tc>
          <w:tcPr>
            <w:tcW w:w="1559" w:type="dxa"/>
            <w:tcBorders>
              <w:top w:val="nil"/>
              <w:left w:val="nil"/>
              <w:bottom w:val="single" w:sz="4" w:space="0" w:color="auto"/>
              <w:right w:val="single" w:sz="4" w:space="0" w:color="auto"/>
            </w:tcBorders>
            <w:noWrap/>
            <w:vAlign w:val="center"/>
          </w:tcPr>
          <w:p w14:paraId="68768B7A" w14:textId="77777777" w:rsidR="009B4880" w:rsidRDefault="009B4880" w:rsidP="00DB0D47">
            <w:pPr>
              <w:jc w:val="right"/>
              <w:rPr>
                <w:rFonts w:ascii="Arial" w:hAnsi="Arial" w:cs="Arial"/>
                <w:i/>
                <w:iCs/>
                <w:color w:val="000000"/>
                <w:sz w:val="18"/>
                <w:szCs w:val="18"/>
              </w:rPr>
            </w:pPr>
            <w:r>
              <w:rPr>
                <w:rFonts w:ascii="Arial" w:hAnsi="Arial" w:cs="Arial"/>
                <w:i/>
                <w:iCs/>
                <w:color w:val="000000"/>
                <w:sz w:val="18"/>
                <w:szCs w:val="18"/>
              </w:rPr>
              <w:t>386 289,93</w:t>
            </w:r>
          </w:p>
        </w:tc>
        <w:tc>
          <w:tcPr>
            <w:tcW w:w="1560" w:type="dxa"/>
            <w:tcBorders>
              <w:top w:val="nil"/>
              <w:left w:val="nil"/>
              <w:bottom w:val="single" w:sz="4" w:space="0" w:color="auto"/>
              <w:right w:val="single" w:sz="4" w:space="0" w:color="auto"/>
            </w:tcBorders>
            <w:noWrap/>
            <w:vAlign w:val="center"/>
          </w:tcPr>
          <w:p w14:paraId="26D1AF66" w14:textId="77777777" w:rsidR="009B4880" w:rsidRDefault="009B4880" w:rsidP="00DB0D47">
            <w:pPr>
              <w:jc w:val="right"/>
              <w:rPr>
                <w:rFonts w:ascii="Arial" w:hAnsi="Arial" w:cs="Arial"/>
                <w:i/>
                <w:iCs/>
                <w:color w:val="000000"/>
                <w:sz w:val="18"/>
                <w:szCs w:val="18"/>
              </w:rPr>
            </w:pPr>
            <w:r>
              <w:rPr>
                <w:rFonts w:ascii="Arial" w:hAnsi="Arial" w:cs="Arial"/>
                <w:i/>
                <w:iCs/>
                <w:color w:val="000000"/>
                <w:sz w:val="18"/>
                <w:szCs w:val="18"/>
              </w:rPr>
              <w:t>394 348,13</w:t>
            </w:r>
          </w:p>
        </w:tc>
        <w:tc>
          <w:tcPr>
            <w:tcW w:w="1417" w:type="dxa"/>
            <w:tcBorders>
              <w:top w:val="nil"/>
              <w:left w:val="nil"/>
              <w:bottom w:val="single" w:sz="4" w:space="0" w:color="auto"/>
              <w:right w:val="single" w:sz="4" w:space="0" w:color="auto"/>
            </w:tcBorders>
            <w:noWrap/>
            <w:vAlign w:val="center"/>
          </w:tcPr>
          <w:p w14:paraId="55429AFE" w14:textId="77777777" w:rsidR="009B4880" w:rsidRDefault="009B4880" w:rsidP="00DB0D47">
            <w:pPr>
              <w:jc w:val="right"/>
              <w:rPr>
                <w:rFonts w:ascii="Arial" w:hAnsi="Arial" w:cs="Arial"/>
                <w:i/>
                <w:iCs/>
                <w:color w:val="000000"/>
                <w:sz w:val="18"/>
                <w:szCs w:val="18"/>
              </w:rPr>
            </w:pPr>
            <w:r>
              <w:rPr>
                <w:rFonts w:ascii="Arial" w:hAnsi="Arial" w:cs="Arial"/>
                <w:i/>
                <w:iCs/>
                <w:color w:val="000000"/>
                <w:sz w:val="18"/>
                <w:szCs w:val="18"/>
              </w:rPr>
              <w:t>+8 058,20</w:t>
            </w:r>
          </w:p>
        </w:tc>
      </w:tr>
      <w:tr w:rsidR="009B4880" w14:paraId="5853D368"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119BEFEE"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2650386E"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E91ABED"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657D8660"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417" w:type="dxa"/>
            <w:tcBorders>
              <w:top w:val="nil"/>
              <w:left w:val="nil"/>
              <w:bottom w:val="single" w:sz="4" w:space="0" w:color="auto"/>
              <w:right w:val="single" w:sz="4" w:space="0" w:color="auto"/>
            </w:tcBorders>
            <w:noWrap/>
            <w:vAlign w:val="center"/>
          </w:tcPr>
          <w:p w14:paraId="1B9904A4"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9B4880" w14:paraId="6B999ECF"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22E20FBB" w14:textId="77777777" w:rsidR="009B4880" w:rsidRDefault="009B4880" w:rsidP="00DB0D47">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55822F55"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7E5EA4C5"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23 920,00</w:t>
            </w:r>
          </w:p>
        </w:tc>
        <w:tc>
          <w:tcPr>
            <w:tcW w:w="1560" w:type="dxa"/>
            <w:tcBorders>
              <w:top w:val="nil"/>
              <w:left w:val="nil"/>
              <w:bottom w:val="single" w:sz="4" w:space="0" w:color="auto"/>
              <w:right w:val="single" w:sz="4" w:space="0" w:color="auto"/>
            </w:tcBorders>
            <w:noWrap/>
            <w:vAlign w:val="center"/>
          </w:tcPr>
          <w:p w14:paraId="0FE4120E"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20 920,00</w:t>
            </w:r>
          </w:p>
        </w:tc>
        <w:tc>
          <w:tcPr>
            <w:tcW w:w="1417" w:type="dxa"/>
            <w:tcBorders>
              <w:top w:val="nil"/>
              <w:left w:val="nil"/>
              <w:bottom w:val="single" w:sz="4" w:space="0" w:color="auto"/>
              <w:right w:val="single" w:sz="4" w:space="0" w:color="auto"/>
            </w:tcBorders>
            <w:noWrap/>
            <w:vAlign w:val="center"/>
          </w:tcPr>
          <w:p w14:paraId="3B95598F"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-3 000,00</w:t>
            </w:r>
          </w:p>
        </w:tc>
      </w:tr>
      <w:tr w:rsidR="009B4880" w14:paraId="6F46E3B6"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7F6E5F8F" w14:textId="77777777" w:rsidR="009B4880" w:rsidRDefault="009B4880" w:rsidP="00DB0D47">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energetická rezerva</w:t>
            </w:r>
          </w:p>
        </w:tc>
        <w:tc>
          <w:tcPr>
            <w:tcW w:w="1559" w:type="dxa"/>
            <w:tcBorders>
              <w:top w:val="nil"/>
              <w:left w:val="nil"/>
              <w:bottom w:val="single" w:sz="4" w:space="0" w:color="auto"/>
              <w:right w:val="single" w:sz="4" w:space="0" w:color="auto"/>
            </w:tcBorders>
            <w:noWrap/>
            <w:vAlign w:val="center"/>
            <w:hideMark/>
          </w:tcPr>
          <w:p w14:paraId="4854F499"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59" w:type="dxa"/>
            <w:tcBorders>
              <w:top w:val="nil"/>
              <w:left w:val="nil"/>
              <w:bottom w:val="single" w:sz="4" w:space="0" w:color="auto"/>
              <w:right w:val="single" w:sz="4" w:space="0" w:color="auto"/>
            </w:tcBorders>
            <w:noWrap/>
            <w:vAlign w:val="center"/>
          </w:tcPr>
          <w:p w14:paraId="7E3870F6"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60" w:type="dxa"/>
            <w:tcBorders>
              <w:top w:val="nil"/>
              <w:left w:val="nil"/>
              <w:bottom w:val="single" w:sz="4" w:space="0" w:color="auto"/>
              <w:right w:val="single" w:sz="4" w:space="0" w:color="auto"/>
            </w:tcBorders>
            <w:noWrap/>
            <w:vAlign w:val="center"/>
          </w:tcPr>
          <w:p w14:paraId="56529656"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417" w:type="dxa"/>
            <w:tcBorders>
              <w:top w:val="nil"/>
              <w:left w:val="nil"/>
              <w:bottom w:val="single" w:sz="4" w:space="0" w:color="auto"/>
              <w:right w:val="single" w:sz="4" w:space="0" w:color="auto"/>
            </w:tcBorders>
            <w:noWrap/>
            <w:vAlign w:val="center"/>
          </w:tcPr>
          <w:p w14:paraId="395E3C95" w14:textId="77777777" w:rsidR="009B4880" w:rsidRDefault="009B4880" w:rsidP="00DB0D47">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9B4880" w14:paraId="6E40DAF5"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0D9AB72E" w14:textId="77777777" w:rsidR="009B4880" w:rsidRDefault="009B4880" w:rsidP="00DB0D47">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03720F25"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-1 350 764,10</w:t>
            </w:r>
          </w:p>
        </w:tc>
        <w:tc>
          <w:tcPr>
            <w:tcW w:w="1559" w:type="dxa"/>
            <w:tcBorders>
              <w:top w:val="nil"/>
              <w:left w:val="nil"/>
              <w:bottom w:val="single" w:sz="4" w:space="0" w:color="auto"/>
              <w:right w:val="single" w:sz="4" w:space="0" w:color="auto"/>
            </w:tcBorders>
            <w:noWrap/>
            <w:vAlign w:val="center"/>
          </w:tcPr>
          <w:p w14:paraId="49BBB118"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-2 278 978,29</w:t>
            </w:r>
          </w:p>
        </w:tc>
        <w:tc>
          <w:tcPr>
            <w:tcW w:w="1560" w:type="dxa"/>
            <w:tcBorders>
              <w:top w:val="nil"/>
              <w:left w:val="nil"/>
              <w:bottom w:val="single" w:sz="4" w:space="0" w:color="auto"/>
              <w:right w:val="single" w:sz="4" w:space="0" w:color="auto"/>
            </w:tcBorders>
            <w:noWrap/>
            <w:vAlign w:val="center"/>
          </w:tcPr>
          <w:p w14:paraId="4085B777"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-2 307 861,74</w:t>
            </w:r>
          </w:p>
        </w:tc>
        <w:tc>
          <w:tcPr>
            <w:tcW w:w="1417" w:type="dxa"/>
            <w:tcBorders>
              <w:top w:val="nil"/>
              <w:left w:val="nil"/>
              <w:bottom w:val="single" w:sz="4" w:space="0" w:color="auto"/>
              <w:right w:val="single" w:sz="4" w:space="0" w:color="auto"/>
            </w:tcBorders>
            <w:noWrap/>
            <w:vAlign w:val="center"/>
          </w:tcPr>
          <w:p w14:paraId="64DC3096" w14:textId="77777777" w:rsidR="009B4880" w:rsidRDefault="009B4880" w:rsidP="00DB0D47">
            <w:pPr>
              <w:jc w:val="right"/>
              <w:rPr>
                <w:rFonts w:ascii="Arial" w:eastAsia="Times New Roman" w:hAnsi="Arial" w:cs="Arial"/>
                <w:b/>
                <w:bCs/>
                <w:color w:val="000000"/>
                <w:sz w:val="18"/>
                <w:szCs w:val="18"/>
                <w:lang w:eastAsia="cs-CZ"/>
              </w:rPr>
            </w:pPr>
            <w:r>
              <w:rPr>
                <w:rFonts w:ascii="Arial" w:hAnsi="Arial" w:cs="Arial"/>
                <w:b/>
                <w:bCs/>
                <w:color w:val="000000"/>
                <w:sz w:val="18"/>
                <w:szCs w:val="18"/>
              </w:rPr>
              <w:t>-28 883,45</w:t>
            </w:r>
          </w:p>
        </w:tc>
      </w:tr>
    </w:tbl>
    <w:p w14:paraId="491CDB7E" w14:textId="77777777" w:rsidR="009B4880" w:rsidRDefault="009B4880" w:rsidP="00C33E09">
      <w:pPr>
        <w:jc w:val="both"/>
        <w:rPr>
          <w:rFonts w:ascii="Arial" w:eastAsia="Times New Roman" w:hAnsi="Arial" w:cs="Arial"/>
          <w:b/>
          <w:bCs/>
          <w:sz w:val="20"/>
          <w:szCs w:val="20"/>
          <w:lang w:eastAsia="cs-CZ"/>
        </w:rPr>
      </w:pPr>
    </w:p>
    <w:p w14:paraId="731D5F97" w14:textId="77777777" w:rsidR="009B4880" w:rsidRDefault="009B4880" w:rsidP="00C33E09">
      <w:pPr>
        <w:jc w:val="both"/>
        <w:rPr>
          <w:rFonts w:ascii="Arial" w:eastAsia="Times New Roman" w:hAnsi="Arial" w:cs="Arial"/>
          <w:b/>
          <w:bCs/>
          <w:sz w:val="20"/>
          <w:szCs w:val="20"/>
          <w:lang w:eastAsia="cs-CZ"/>
        </w:rPr>
      </w:pPr>
    </w:p>
    <w:p w14:paraId="48E9167F" w14:textId="77777777" w:rsidR="009B4880" w:rsidRDefault="009B4880" w:rsidP="00C33E09">
      <w:pPr>
        <w:jc w:val="both"/>
        <w:rPr>
          <w:rFonts w:ascii="Arial" w:eastAsia="Times New Roman" w:hAnsi="Arial" w:cs="Arial"/>
          <w:b/>
          <w:bCs/>
          <w:sz w:val="20"/>
          <w:szCs w:val="20"/>
          <w:lang w:eastAsia="cs-CZ"/>
        </w:rPr>
      </w:pPr>
    </w:p>
    <w:p w14:paraId="3110DCAE" w14:textId="77777777" w:rsidR="009B4880" w:rsidRDefault="009B4880" w:rsidP="00C33E09">
      <w:pPr>
        <w:jc w:val="both"/>
        <w:rPr>
          <w:rFonts w:ascii="Arial" w:eastAsia="Times New Roman" w:hAnsi="Arial" w:cs="Arial"/>
          <w:b/>
          <w:bCs/>
          <w:sz w:val="20"/>
          <w:szCs w:val="20"/>
          <w:lang w:eastAsia="cs-CZ"/>
        </w:rPr>
      </w:pPr>
    </w:p>
    <w:p w14:paraId="6EEED12E" w14:textId="77777777" w:rsidR="009B4880" w:rsidRDefault="009B4880" w:rsidP="00C33E09">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5ADBC6F9" w14:textId="77777777" w:rsidR="009B4880" w:rsidRDefault="009B4880" w:rsidP="00C33E09">
      <w:pPr>
        <w:pStyle w:val="KUJKnormal"/>
      </w:pPr>
    </w:p>
    <w:tbl>
      <w:tblPr>
        <w:tblW w:w="98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2"/>
        <w:gridCol w:w="603"/>
        <w:gridCol w:w="559"/>
        <w:gridCol w:w="458"/>
        <w:gridCol w:w="373"/>
        <w:gridCol w:w="230"/>
        <w:gridCol w:w="1428"/>
        <w:gridCol w:w="3257"/>
      </w:tblGrid>
      <w:tr w:rsidR="009B4880" w14:paraId="3C5FD1AB" w14:textId="77777777" w:rsidTr="00BF0660">
        <w:trPr>
          <w:cantSplit/>
        </w:trPr>
        <w:tc>
          <w:tcPr>
            <w:tcW w:w="2958" w:type="dxa"/>
            <w:gridSpan w:val="3"/>
            <w:hideMark/>
          </w:tcPr>
          <w:p w14:paraId="3C6D22A3" w14:textId="77777777" w:rsidR="009B4880" w:rsidRDefault="009B4880" w:rsidP="00BF0660">
            <w:pPr>
              <w:widowControl w:val="0"/>
              <w:autoSpaceDE w:val="0"/>
              <w:autoSpaceDN w:val="0"/>
              <w:adjustRightInd w:val="0"/>
              <w:spacing w:line="252" w:lineRule="auto"/>
              <w:rPr>
                <w:rFonts w:ascii="Arial" w:hAnsi="Arial" w:cs="Arial"/>
                <w:b/>
                <w:bCs/>
                <w:color w:val="000000"/>
                <w:sz w:val="20"/>
                <w:szCs w:val="20"/>
              </w:rPr>
            </w:pPr>
            <w:r>
              <w:rPr>
                <w:rFonts w:ascii="Arial" w:hAnsi="Arial" w:cs="Arial"/>
                <w:b/>
                <w:bCs/>
                <w:color w:val="000000"/>
                <w:sz w:val="20"/>
                <w:szCs w:val="20"/>
              </w:rPr>
              <w:t>Rozpočtové opatření č.</w:t>
            </w:r>
          </w:p>
        </w:tc>
        <w:tc>
          <w:tcPr>
            <w:tcW w:w="603" w:type="dxa"/>
          </w:tcPr>
          <w:p w14:paraId="41D69B6F" w14:textId="77777777" w:rsidR="009B4880" w:rsidRDefault="009B4880" w:rsidP="00BF0660">
            <w:pPr>
              <w:widowControl w:val="0"/>
              <w:autoSpaceDE w:val="0"/>
              <w:autoSpaceDN w:val="0"/>
              <w:adjustRightInd w:val="0"/>
              <w:spacing w:line="252" w:lineRule="auto"/>
              <w:rPr>
                <w:rFonts w:ascii="Arial" w:hAnsi="Arial" w:cs="Arial"/>
                <w:b/>
                <w:bCs/>
                <w:color w:val="000000"/>
                <w:sz w:val="20"/>
                <w:szCs w:val="20"/>
              </w:rPr>
            </w:pPr>
          </w:p>
        </w:tc>
        <w:tc>
          <w:tcPr>
            <w:tcW w:w="1390" w:type="dxa"/>
            <w:gridSpan w:val="3"/>
            <w:hideMark/>
          </w:tcPr>
          <w:p w14:paraId="6115D175" w14:textId="77777777" w:rsidR="009B4880" w:rsidRDefault="009B4880" w:rsidP="00BF0660">
            <w:pPr>
              <w:widowControl w:val="0"/>
              <w:autoSpaceDE w:val="0"/>
              <w:autoSpaceDN w:val="0"/>
              <w:adjustRightInd w:val="0"/>
              <w:spacing w:line="252" w:lineRule="auto"/>
              <w:rPr>
                <w:rFonts w:ascii="Arial" w:hAnsi="Arial" w:cs="Arial"/>
                <w:b/>
                <w:bCs/>
                <w:color w:val="000000"/>
                <w:sz w:val="20"/>
                <w:szCs w:val="20"/>
              </w:rPr>
            </w:pPr>
            <w:r>
              <w:rPr>
                <w:rFonts w:ascii="Arial" w:hAnsi="Arial" w:cs="Arial"/>
                <w:b/>
                <w:bCs/>
                <w:color w:val="000000"/>
                <w:sz w:val="20"/>
                <w:szCs w:val="20"/>
              </w:rPr>
              <w:t>1/H</w:t>
            </w:r>
          </w:p>
        </w:tc>
        <w:tc>
          <w:tcPr>
            <w:tcW w:w="4912" w:type="dxa"/>
            <w:gridSpan w:val="3"/>
            <w:hideMark/>
          </w:tcPr>
          <w:p w14:paraId="1D115112" w14:textId="77777777" w:rsidR="009B4880" w:rsidRDefault="009B4880" w:rsidP="00BF0660">
            <w:pPr>
              <w:rPr>
                <w:rFonts w:ascii="Arial" w:hAnsi="Arial" w:cs="Arial"/>
                <w:b/>
                <w:bCs/>
                <w:color w:val="000000"/>
                <w:sz w:val="20"/>
                <w:szCs w:val="20"/>
              </w:rPr>
            </w:pPr>
          </w:p>
        </w:tc>
      </w:tr>
      <w:tr w:rsidR="009B4880" w14:paraId="164060DC" w14:textId="77777777" w:rsidTr="00BF0660">
        <w:trPr>
          <w:gridAfter w:val="1"/>
          <w:wAfter w:w="3255" w:type="dxa"/>
          <w:cantSplit/>
        </w:trPr>
        <w:tc>
          <w:tcPr>
            <w:tcW w:w="713" w:type="dxa"/>
            <w:vAlign w:val="center"/>
            <w:hideMark/>
          </w:tcPr>
          <w:p w14:paraId="42FB5474" w14:textId="77777777" w:rsidR="009B4880" w:rsidRDefault="009B4880" w:rsidP="00BF066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w:t>
            </w:r>
          </w:p>
        </w:tc>
        <w:tc>
          <w:tcPr>
            <w:tcW w:w="3407" w:type="dxa"/>
            <w:gridSpan w:val="4"/>
            <w:vAlign w:val="center"/>
            <w:hideMark/>
          </w:tcPr>
          <w:p w14:paraId="3EE3BCFC" w14:textId="77777777" w:rsidR="009B4880" w:rsidRDefault="009B4880" w:rsidP="00BF066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hideMark/>
          </w:tcPr>
          <w:p w14:paraId="41D5D707" w14:textId="77777777" w:rsidR="009B4880" w:rsidRDefault="009B4880" w:rsidP="00BF066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UZ</w:t>
            </w:r>
          </w:p>
        </w:tc>
        <w:tc>
          <w:tcPr>
            <w:tcW w:w="603" w:type="dxa"/>
            <w:gridSpan w:val="2"/>
            <w:vAlign w:val="center"/>
            <w:hideMark/>
          </w:tcPr>
          <w:p w14:paraId="43A70C52" w14:textId="77777777" w:rsidR="009B4880" w:rsidRDefault="009B4880" w:rsidP="00BF066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ORJ</w:t>
            </w:r>
          </w:p>
        </w:tc>
        <w:tc>
          <w:tcPr>
            <w:tcW w:w="1427" w:type="dxa"/>
            <w:vAlign w:val="center"/>
            <w:hideMark/>
          </w:tcPr>
          <w:p w14:paraId="7A908B63" w14:textId="77777777" w:rsidR="009B4880" w:rsidRDefault="009B4880" w:rsidP="00BF066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38A46EF7" w14:textId="77777777" w:rsidTr="00BF0660">
        <w:trPr>
          <w:gridAfter w:val="1"/>
          <w:wAfter w:w="3255" w:type="dxa"/>
          <w:cantSplit/>
        </w:trPr>
        <w:tc>
          <w:tcPr>
            <w:tcW w:w="713" w:type="dxa"/>
            <w:vAlign w:val="center"/>
            <w:hideMark/>
          </w:tcPr>
          <w:p w14:paraId="3ED09032" w14:textId="77777777" w:rsidR="009B4880" w:rsidRDefault="009B4880" w:rsidP="00BF066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5213</w:t>
            </w:r>
          </w:p>
        </w:tc>
        <w:tc>
          <w:tcPr>
            <w:tcW w:w="714" w:type="dxa"/>
            <w:vAlign w:val="center"/>
            <w:hideMark/>
          </w:tcPr>
          <w:p w14:paraId="62389173" w14:textId="77777777" w:rsidR="009B4880" w:rsidRDefault="009B4880" w:rsidP="00BF066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5903</w:t>
            </w:r>
          </w:p>
        </w:tc>
        <w:tc>
          <w:tcPr>
            <w:tcW w:w="2693" w:type="dxa"/>
            <w:gridSpan w:val="3"/>
            <w:vAlign w:val="center"/>
            <w:hideMark/>
          </w:tcPr>
          <w:p w14:paraId="2F30C6F7" w14:textId="77777777" w:rsidR="009B4880" w:rsidRDefault="009B4880" w:rsidP="00BF066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Rezerva na krizová opatření</w:t>
            </w:r>
          </w:p>
        </w:tc>
        <w:tc>
          <w:tcPr>
            <w:tcW w:w="458" w:type="dxa"/>
          </w:tcPr>
          <w:p w14:paraId="7D4DB191" w14:textId="77777777" w:rsidR="009B4880" w:rsidRDefault="009B4880" w:rsidP="00BF0660">
            <w:pPr>
              <w:widowControl w:val="0"/>
              <w:autoSpaceDE w:val="0"/>
              <w:autoSpaceDN w:val="0"/>
              <w:adjustRightInd w:val="0"/>
              <w:spacing w:line="252" w:lineRule="auto"/>
              <w:jc w:val="center"/>
              <w:rPr>
                <w:rFonts w:ascii="Arial" w:hAnsi="Arial" w:cs="Arial"/>
                <w:color w:val="000000"/>
                <w:sz w:val="20"/>
                <w:szCs w:val="20"/>
              </w:rPr>
            </w:pPr>
          </w:p>
        </w:tc>
        <w:tc>
          <w:tcPr>
            <w:tcW w:w="603" w:type="dxa"/>
            <w:gridSpan w:val="2"/>
            <w:vAlign w:val="center"/>
            <w:hideMark/>
          </w:tcPr>
          <w:p w14:paraId="28A1FE97" w14:textId="77777777" w:rsidR="009B4880" w:rsidRDefault="009B4880" w:rsidP="00BF066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551</w:t>
            </w:r>
          </w:p>
        </w:tc>
        <w:tc>
          <w:tcPr>
            <w:tcW w:w="1427" w:type="dxa"/>
            <w:vAlign w:val="center"/>
            <w:hideMark/>
          </w:tcPr>
          <w:p w14:paraId="69B0A485" w14:textId="77777777" w:rsidR="009B4880" w:rsidRDefault="009B4880" w:rsidP="00BF066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-3 000 000,00</w:t>
            </w:r>
          </w:p>
        </w:tc>
      </w:tr>
      <w:tr w:rsidR="009B4880" w14:paraId="4C3AA063" w14:textId="77777777" w:rsidTr="00BF0660">
        <w:trPr>
          <w:gridAfter w:val="1"/>
          <w:wAfter w:w="3255" w:type="dxa"/>
          <w:cantSplit/>
        </w:trPr>
        <w:tc>
          <w:tcPr>
            <w:tcW w:w="713" w:type="dxa"/>
            <w:vAlign w:val="center"/>
            <w:hideMark/>
          </w:tcPr>
          <w:p w14:paraId="1741BBBF" w14:textId="77777777" w:rsidR="009B4880" w:rsidRDefault="009B4880" w:rsidP="00BF066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6224</w:t>
            </w:r>
          </w:p>
        </w:tc>
        <w:tc>
          <w:tcPr>
            <w:tcW w:w="714" w:type="dxa"/>
            <w:vAlign w:val="center"/>
            <w:hideMark/>
          </w:tcPr>
          <w:p w14:paraId="4FCC42D6" w14:textId="77777777" w:rsidR="009B4880" w:rsidRDefault="009B4880" w:rsidP="00BF066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5531</w:t>
            </w:r>
          </w:p>
        </w:tc>
        <w:tc>
          <w:tcPr>
            <w:tcW w:w="2693" w:type="dxa"/>
            <w:gridSpan w:val="3"/>
            <w:vAlign w:val="center"/>
            <w:hideMark/>
          </w:tcPr>
          <w:p w14:paraId="6A2CEB46" w14:textId="77777777" w:rsidR="009B4880" w:rsidRDefault="009B4880" w:rsidP="00BF066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Peněžní dary do zahraničí</w:t>
            </w:r>
          </w:p>
        </w:tc>
        <w:tc>
          <w:tcPr>
            <w:tcW w:w="458" w:type="dxa"/>
            <w:hideMark/>
          </w:tcPr>
          <w:p w14:paraId="584ACCF9" w14:textId="77777777" w:rsidR="009B4880" w:rsidRDefault="009B4880" w:rsidP="00BF066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94</w:t>
            </w:r>
          </w:p>
        </w:tc>
        <w:tc>
          <w:tcPr>
            <w:tcW w:w="603" w:type="dxa"/>
            <w:gridSpan w:val="2"/>
            <w:vAlign w:val="center"/>
            <w:hideMark/>
          </w:tcPr>
          <w:p w14:paraId="48A63F8D" w14:textId="77777777" w:rsidR="009B4880" w:rsidRDefault="009B4880" w:rsidP="00BF066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153</w:t>
            </w:r>
          </w:p>
        </w:tc>
        <w:tc>
          <w:tcPr>
            <w:tcW w:w="1427" w:type="dxa"/>
            <w:vAlign w:val="center"/>
            <w:hideMark/>
          </w:tcPr>
          <w:p w14:paraId="2CE0EEEC" w14:textId="77777777" w:rsidR="009B4880" w:rsidRDefault="009B4880" w:rsidP="00BF066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3 000 000,00</w:t>
            </w:r>
          </w:p>
        </w:tc>
      </w:tr>
    </w:tbl>
    <w:p w14:paraId="0027C8D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1508F8A" w14:textId="77777777" w:rsidR="009B4880"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spolu s Kanceláří hejtmana navrhují rozpočtové opatření na zapojení části krizové rezervy kraje v souvislosti s živelní událostí (zemětřesením) v Turecku. V souladu s věcným materiálem KHEJ a usnesením č. 1/2023/ZK-24 ze dne 9. 2. 2023 uvolňuje hejtman kraje z krizové rezervy 3 000 000,00 Kč na poskytnutí zahraniční humanitární pomoci kraje postiženým živelní událostí v Turecku a Sýrii prostřednictvím organizace Člověk v tísni, o.p.s. </w:t>
      </w:r>
      <w:r>
        <w:rPr>
          <w:rFonts w:ascii="Arial" w:hAnsi="Arial" w:cs="Arial"/>
          <w:b/>
          <w:bCs/>
          <w:color w:val="000000"/>
          <w:sz w:val="20"/>
          <w:szCs w:val="20"/>
        </w:rPr>
        <w:t>Bez dopadu do salda.</w:t>
      </w:r>
    </w:p>
    <w:p w14:paraId="5A9F53C9" w14:textId="77777777" w:rsidR="009B4880" w:rsidRDefault="009B4880" w:rsidP="00DB0D47">
      <w:pPr>
        <w:pStyle w:val="KUJKnormal"/>
        <w:rPr>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07"/>
        <w:gridCol w:w="637"/>
        <w:gridCol w:w="1638"/>
        <w:gridCol w:w="1537"/>
        <w:gridCol w:w="1018"/>
      </w:tblGrid>
      <w:tr w:rsidR="009B4880" w14:paraId="16EED8EC" w14:textId="77777777" w:rsidTr="00BF0660">
        <w:trPr>
          <w:cantSplit/>
        </w:trPr>
        <w:tc>
          <w:tcPr>
            <w:tcW w:w="2958" w:type="dxa"/>
            <w:gridSpan w:val="3"/>
            <w:hideMark/>
          </w:tcPr>
          <w:p w14:paraId="2D5E2623"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0FE9C9C9"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66/Z</w:t>
            </w:r>
          </w:p>
        </w:tc>
      </w:tr>
      <w:tr w:rsidR="009B4880" w14:paraId="43C28695" w14:textId="77777777" w:rsidTr="00BF0660">
        <w:trPr>
          <w:gridAfter w:val="1"/>
          <w:wAfter w:w="1018" w:type="dxa"/>
          <w:cantSplit/>
        </w:trPr>
        <w:tc>
          <w:tcPr>
            <w:tcW w:w="714" w:type="dxa"/>
            <w:vAlign w:val="center"/>
            <w:hideMark/>
          </w:tcPr>
          <w:p w14:paraId="6404925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51" w:type="dxa"/>
            <w:gridSpan w:val="3"/>
            <w:vAlign w:val="center"/>
            <w:hideMark/>
          </w:tcPr>
          <w:p w14:paraId="1E6F5E8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1899CE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756526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15A3B0C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2457D73D" w14:textId="77777777" w:rsidTr="00BF0660">
        <w:trPr>
          <w:gridAfter w:val="1"/>
          <w:wAfter w:w="1018" w:type="dxa"/>
          <w:cantSplit/>
        </w:trPr>
        <w:tc>
          <w:tcPr>
            <w:tcW w:w="714" w:type="dxa"/>
            <w:vAlign w:val="center"/>
          </w:tcPr>
          <w:p w14:paraId="18B1E15E"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B1F817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437" w:type="dxa"/>
            <w:gridSpan w:val="2"/>
            <w:vAlign w:val="center"/>
            <w:hideMark/>
          </w:tcPr>
          <w:p w14:paraId="02B622B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205ED61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71491E9B"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1D280BC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-16 500 000,00</w:t>
            </w:r>
          </w:p>
        </w:tc>
      </w:tr>
      <w:tr w:rsidR="009B4880" w14:paraId="03DB72AA" w14:textId="77777777" w:rsidTr="00BF0660">
        <w:trPr>
          <w:gridAfter w:val="1"/>
          <w:wAfter w:w="1018" w:type="dxa"/>
          <w:cantSplit/>
        </w:trPr>
        <w:tc>
          <w:tcPr>
            <w:tcW w:w="714" w:type="dxa"/>
            <w:hideMark/>
          </w:tcPr>
          <w:p w14:paraId="58E8F6C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7C4F41C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hideMark/>
          </w:tcPr>
          <w:p w14:paraId="079B25D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6078BE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A90401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9122068000000</w:t>
            </w:r>
          </w:p>
        </w:tc>
        <w:tc>
          <w:tcPr>
            <w:tcW w:w="1537" w:type="dxa"/>
            <w:hideMark/>
          </w:tcPr>
          <w:p w14:paraId="1AF6A9C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16 500 000,00</w:t>
            </w:r>
          </w:p>
        </w:tc>
      </w:tr>
    </w:tbl>
    <w:p w14:paraId="14CA888D"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38E543D1"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za účelem zajištění dofinancování realizace akce "Opravy poruch cb krytu na RWY (dráze) letiště České Budějovice" ve výši 16 500 000,00 Kč z důvodu nedostatečného krytí schváleným rozpočtem pro rok 2023. </w:t>
      </w:r>
      <w:r w:rsidRPr="007E639A">
        <w:rPr>
          <w:rFonts w:ascii="Arial" w:hAnsi="Arial" w:cs="Arial"/>
          <w:color w:val="000000"/>
          <w:sz w:val="20"/>
          <w:szCs w:val="20"/>
        </w:rPr>
        <w:t>V souladu s</w:t>
      </w:r>
      <w:r>
        <w:rPr>
          <w:rFonts w:ascii="Arial" w:hAnsi="Arial" w:cs="Arial"/>
          <w:color w:val="000000"/>
          <w:sz w:val="20"/>
          <w:szCs w:val="20"/>
        </w:rPr>
        <w:t> </w:t>
      </w:r>
      <w:r w:rsidRPr="007E639A">
        <w:rPr>
          <w:rFonts w:ascii="Arial" w:hAnsi="Arial" w:cs="Arial"/>
          <w:color w:val="000000"/>
          <w:sz w:val="20"/>
          <w:szCs w:val="20"/>
        </w:rPr>
        <w:t>materiálem č. tisku 175/RK/23 a přijatým usnesením</w:t>
      </w:r>
      <w:r>
        <w:rPr>
          <w:rFonts w:ascii="Arial" w:hAnsi="Arial" w:cs="Arial"/>
          <w:color w:val="000000"/>
          <w:sz w:val="20"/>
          <w:szCs w:val="20"/>
        </w:rPr>
        <w:t xml:space="preserve"> č. </w:t>
      </w:r>
      <w:r w:rsidRPr="007E639A">
        <w:rPr>
          <w:rFonts w:ascii="Arial" w:hAnsi="Arial" w:cs="Arial"/>
          <w:color w:val="000000"/>
          <w:sz w:val="20"/>
          <w:szCs w:val="20"/>
        </w:rPr>
        <w:t>142/2023/RK-60</w:t>
      </w:r>
      <w:r>
        <w:rPr>
          <w:rFonts w:ascii="Arial" w:hAnsi="Arial" w:cs="Arial"/>
          <w:color w:val="000000"/>
          <w:sz w:val="20"/>
          <w:szCs w:val="20"/>
        </w:rPr>
        <w:t xml:space="preserve"> </w:t>
      </w:r>
      <w:r w:rsidRPr="007E639A">
        <w:rPr>
          <w:rFonts w:ascii="Arial" w:hAnsi="Arial" w:cs="Arial"/>
          <w:color w:val="000000"/>
          <w:sz w:val="20"/>
          <w:szCs w:val="20"/>
        </w:rPr>
        <w:t>ze</w:t>
      </w:r>
      <w:r>
        <w:rPr>
          <w:rFonts w:ascii="Arial" w:hAnsi="Arial" w:cs="Arial"/>
          <w:color w:val="000000"/>
          <w:sz w:val="20"/>
          <w:szCs w:val="20"/>
        </w:rPr>
        <w:t> </w:t>
      </w:r>
      <w:r w:rsidRPr="007E639A">
        <w:rPr>
          <w:rFonts w:ascii="Arial" w:hAnsi="Arial" w:cs="Arial"/>
          <w:color w:val="000000"/>
          <w:sz w:val="20"/>
          <w:szCs w:val="20"/>
        </w:rPr>
        <w:t>dne 16. 2. 2023 „Rozhodnutí zadavatele v záležitosti veřejné zakázky“ je navrhováno zajistit finanční krytí</w:t>
      </w:r>
      <w:r>
        <w:rPr>
          <w:rFonts w:ascii="Arial" w:hAnsi="Arial" w:cs="Arial"/>
          <w:color w:val="000000"/>
          <w:sz w:val="20"/>
          <w:szCs w:val="20"/>
        </w:rPr>
        <w:t xml:space="preserve"> </w:t>
      </w:r>
      <w:r w:rsidRPr="007E639A">
        <w:rPr>
          <w:rFonts w:ascii="Arial" w:hAnsi="Arial" w:cs="Arial"/>
          <w:color w:val="000000"/>
          <w:sz w:val="20"/>
          <w:szCs w:val="20"/>
        </w:rPr>
        <w:t>z</w:t>
      </w:r>
      <w:r>
        <w:rPr>
          <w:rFonts w:ascii="Arial" w:hAnsi="Arial" w:cs="Arial"/>
          <w:color w:val="000000"/>
          <w:sz w:val="20"/>
          <w:szCs w:val="20"/>
        </w:rPr>
        <w:t xml:space="preserve">apojením Fondu rezerv a rozvoje Jihočeského kraje. </w:t>
      </w:r>
    </w:p>
    <w:p w14:paraId="4E67846A" w14:textId="77777777" w:rsidR="009B4880" w:rsidRPr="00D16FC1"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D16FC1">
        <w:rPr>
          <w:rFonts w:ascii="Arial" w:hAnsi="Arial" w:cs="Arial"/>
          <w:b/>
          <w:bCs/>
          <w:color w:val="000000"/>
          <w:sz w:val="20"/>
          <w:szCs w:val="20"/>
        </w:rPr>
        <w:t>Dopad do salda -16 500 000,00 Kč (zvýšení schodku).</w:t>
      </w:r>
    </w:p>
    <w:p w14:paraId="744FA80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7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748"/>
        <w:gridCol w:w="603"/>
        <w:gridCol w:w="1293"/>
        <w:gridCol w:w="1634"/>
      </w:tblGrid>
      <w:tr w:rsidR="009B4880" w14:paraId="74C84EB3" w14:textId="77777777" w:rsidTr="00BF0660">
        <w:trPr>
          <w:cantSplit/>
        </w:trPr>
        <w:tc>
          <w:tcPr>
            <w:tcW w:w="2958" w:type="dxa"/>
            <w:gridSpan w:val="3"/>
            <w:hideMark/>
          </w:tcPr>
          <w:p w14:paraId="2EEE065C"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2" w:type="dxa"/>
            <w:gridSpan w:val="5"/>
            <w:hideMark/>
          </w:tcPr>
          <w:p w14:paraId="7C76CDF6"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49/R</w:t>
            </w:r>
          </w:p>
        </w:tc>
      </w:tr>
      <w:tr w:rsidR="009B4880" w14:paraId="477EA978" w14:textId="77777777" w:rsidTr="00BF0660">
        <w:trPr>
          <w:gridAfter w:val="1"/>
          <w:wAfter w:w="1634" w:type="dxa"/>
          <w:cantSplit/>
        </w:trPr>
        <w:tc>
          <w:tcPr>
            <w:tcW w:w="714" w:type="dxa"/>
            <w:vAlign w:val="center"/>
            <w:hideMark/>
          </w:tcPr>
          <w:p w14:paraId="43801E7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251CA0C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651CAD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ADE6E7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23FDFE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7283CE79" w14:textId="77777777" w:rsidTr="00BF0660">
        <w:trPr>
          <w:gridAfter w:val="1"/>
          <w:wAfter w:w="1634" w:type="dxa"/>
          <w:cantSplit/>
        </w:trPr>
        <w:tc>
          <w:tcPr>
            <w:tcW w:w="714" w:type="dxa"/>
          </w:tcPr>
          <w:p w14:paraId="61382BAC"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42F03F7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5BFE49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7DB05FD2"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03" w:type="dxa"/>
            <w:hideMark/>
          </w:tcPr>
          <w:p w14:paraId="7258F0A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5914155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96 702,35</w:t>
            </w:r>
          </w:p>
        </w:tc>
      </w:tr>
      <w:tr w:rsidR="009B4880" w14:paraId="17837EBF" w14:textId="77777777" w:rsidTr="00BF0660">
        <w:trPr>
          <w:gridAfter w:val="1"/>
          <w:wAfter w:w="1634" w:type="dxa"/>
          <w:cantSplit/>
        </w:trPr>
        <w:tc>
          <w:tcPr>
            <w:tcW w:w="714" w:type="dxa"/>
            <w:hideMark/>
          </w:tcPr>
          <w:p w14:paraId="4594DB5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AAE608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0EB929E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7089524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hideMark/>
          </w:tcPr>
          <w:p w14:paraId="5F25E24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4B65B2A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96 702,35</w:t>
            </w:r>
          </w:p>
        </w:tc>
      </w:tr>
    </w:tbl>
    <w:p w14:paraId="2AA22334"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92D561D"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rozpočtové opatření na převod nedočerpané části dotace poskytnuté z Ministerstva financí v roce 2022 do rozpočtu roku 2023. Jedná se o vratku neinvestiční dotace na výdaje vzniklé krajskému úřadu v souvislosti s přípravnou fází na volbu prezidenta v roce 2023. Nedočerpané prostředky vrací Jihočeský kraj v rámci finančního vypořádání za rok 2022 zpět MF ČR.</w:t>
      </w:r>
    </w:p>
    <w:p w14:paraId="4B4D504E" w14:textId="77777777" w:rsidR="009B4880" w:rsidRPr="00886737"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886737">
        <w:rPr>
          <w:rFonts w:ascii="Arial" w:hAnsi="Arial" w:cs="Arial"/>
          <w:b/>
          <w:bCs/>
          <w:color w:val="000000"/>
          <w:sz w:val="20"/>
          <w:szCs w:val="20"/>
        </w:rPr>
        <w:t>Dopad do salda -96 702,35 Kč (zvýšení schodku).</w:t>
      </w:r>
    </w:p>
    <w:p w14:paraId="700E9BE5"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76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748"/>
        <w:gridCol w:w="603"/>
        <w:gridCol w:w="1360"/>
        <w:gridCol w:w="1634"/>
      </w:tblGrid>
      <w:tr w:rsidR="009B4880" w14:paraId="69DE7B16" w14:textId="77777777" w:rsidTr="00BF0660">
        <w:trPr>
          <w:cantSplit/>
        </w:trPr>
        <w:tc>
          <w:tcPr>
            <w:tcW w:w="2958" w:type="dxa"/>
            <w:gridSpan w:val="3"/>
            <w:hideMark/>
          </w:tcPr>
          <w:p w14:paraId="7B7F9F0B"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09" w:type="dxa"/>
            <w:gridSpan w:val="5"/>
            <w:hideMark/>
          </w:tcPr>
          <w:p w14:paraId="6A0556C4"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50/R</w:t>
            </w:r>
          </w:p>
        </w:tc>
      </w:tr>
      <w:tr w:rsidR="009B4880" w14:paraId="32E9F471" w14:textId="77777777" w:rsidTr="00BF0660">
        <w:trPr>
          <w:gridAfter w:val="1"/>
          <w:wAfter w:w="1634" w:type="dxa"/>
          <w:cantSplit/>
        </w:trPr>
        <w:tc>
          <w:tcPr>
            <w:tcW w:w="714" w:type="dxa"/>
            <w:vAlign w:val="center"/>
            <w:hideMark/>
          </w:tcPr>
          <w:p w14:paraId="1724EBB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7E72799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8B011C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5A659C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39CE1AE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70251BF8" w14:textId="77777777" w:rsidTr="00BF0660">
        <w:trPr>
          <w:gridAfter w:val="1"/>
          <w:wAfter w:w="1634" w:type="dxa"/>
          <w:cantSplit/>
        </w:trPr>
        <w:tc>
          <w:tcPr>
            <w:tcW w:w="714" w:type="dxa"/>
          </w:tcPr>
          <w:p w14:paraId="5453708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2012122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704FA48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3A67D5FD"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03" w:type="dxa"/>
            <w:hideMark/>
          </w:tcPr>
          <w:p w14:paraId="3C8929F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751CE25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1 175 978,13</w:t>
            </w:r>
          </w:p>
        </w:tc>
      </w:tr>
      <w:tr w:rsidR="009B4880" w14:paraId="5F2D2F33" w14:textId="77777777" w:rsidTr="00BF0660">
        <w:trPr>
          <w:gridAfter w:val="1"/>
          <w:wAfter w:w="1634" w:type="dxa"/>
          <w:cantSplit/>
        </w:trPr>
        <w:tc>
          <w:tcPr>
            <w:tcW w:w="714" w:type="dxa"/>
            <w:hideMark/>
          </w:tcPr>
          <w:p w14:paraId="5AAEE19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212533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140F8FF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3412E3E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603" w:type="dxa"/>
            <w:hideMark/>
          </w:tcPr>
          <w:p w14:paraId="53BDF85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39ED499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1 175 978,13</w:t>
            </w:r>
          </w:p>
        </w:tc>
      </w:tr>
    </w:tbl>
    <w:p w14:paraId="63788F5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31FF850"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rozpočtové opatření na převod nedočerpané části dotace poskytnuté z Ministerstva financí v roce 2022 do rozpočtu roku 2023. Jedná se o vratku neinvestiční dotace na výdaje vzniklé krajskému úřadu v souvislosti s konáním voleb do </w:t>
      </w:r>
      <w:r w:rsidRPr="005A4A36">
        <w:rPr>
          <w:rFonts w:ascii="Arial" w:hAnsi="Arial" w:cs="Arial"/>
          <w:color w:val="000000"/>
          <w:sz w:val="20"/>
          <w:szCs w:val="20"/>
          <w:vertAlign w:val="superscript"/>
        </w:rPr>
        <w:t>1</w:t>
      </w:r>
      <w:r>
        <w:rPr>
          <w:rFonts w:ascii="Arial" w:hAnsi="Arial" w:cs="Arial"/>
          <w:color w:val="000000"/>
          <w:sz w:val="20"/>
          <w:szCs w:val="20"/>
        </w:rPr>
        <w:t>/</w:t>
      </w:r>
      <w:r w:rsidRPr="005A4A36">
        <w:rPr>
          <w:rFonts w:ascii="Arial" w:hAnsi="Arial" w:cs="Arial"/>
          <w:color w:val="000000"/>
          <w:sz w:val="20"/>
          <w:szCs w:val="20"/>
          <w:vertAlign w:val="subscript"/>
        </w:rPr>
        <w:t>3</w:t>
      </w:r>
      <w:r>
        <w:rPr>
          <w:rFonts w:ascii="Arial" w:hAnsi="Arial" w:cs="Arial"/>
          <w:color w:val="000000"/>
          <w:sz w:val="20"/>
          <w:szCs w:val="20"/>
        </w:rPr>
        <w:t> Senátu Parlamentu ČR a do zastupitelstev obcí. Nedočerpané prostředky vrací Jihočeský kraj v rámci finančního vypořádání za rok 2022 zpět MF ČR.</w:t>
      </w:r>
    </w:p>
    <w:p w14:paraId="1C85EAA2" w14:textId="77777777" w:rsidR="009B4880" w:rsidRPr="00886737"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886737">
        <w:rPr>
          <w:rFonts w:ascii="Arial" w:hAnsi="Arial" w:cs="Arial"/>
          <w:b/>
          <w:bCs/>
          <w:color w:val="000000"/>
          <w:sz w:val="20"/>
          <w:szCs w:val="20"/>
        </w:rPr>
        <w:t>Dopad do salda -1 175 978,13 Kč (zvýšení schodku).</w:t>
      </w:r>
    </w:p>
    <w:p w14:paraId="58870CF6"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56"/>
        <w:gridCol w:w="525"/>
        <w:gridCol w:w="603"/>
        <w:gridCol w:w="1638"/>
        <w:gridCol w:w="1297"/>
      </w:tblGrid>
      <w:tr w:rsidR="009B4880" w14:paraId="4B5B5641" w14:textId="77777777" w:rsidTr="00BF0660">
        <w:trPr>
          <w:cantSplit/>
        </w:trPr>
        <w:tc>
          <w:tcPr>
            <w:tcW w:w="2958" w:type="dxa"/>
            <w:gridSpan w:val="3"/>
            <w:hideMark/>
          </w:tcPr>
          <w:p w14:paraId="5009177A"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7D6828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51/R</w:t>
            </w:r>
          </w:p>
        </w:tc>
      </w:tr>
      <w:tr w:rsidR="009B4880" w14:paraId="29EE9487" w14:textId="77777777" w:rsidTr="00BF0660">
        <w:trPr>
          <w:cantSplit/>
        </w:trPr>
        <w:tc>
          <w:tcPr>
            <w:tcW w:w="714" w:type="dxa"/>
            <w:vAlign w:val="center"/>
            <w:hideMark/>
          </w:tcPr>
          <w:p w14:paraId="0A08DF3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900" w:type="dxa"/>
            <w:gridSpan w:val="3"/>
            <w:vAlign w:val="center"/>
            <w:hideMark/>
          </w:tcPr>
          <w:p w14:paraId="1167440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1A88EB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A78C13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5999C6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7110BB4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535B95EF" w14:textId="77777777" w:rsidTr="00BF0660">
        <w:trPr>
          <w:cantSplit/>
        </w:trPr>
        <w:tc>
          <w:tcPr>
            <w:tcW w:w="714" w:type="dxa"/>
            <w:vAlign w:val="center"/>
          </w:tcPr>
          <w:p w14:paraId="40C4B5D1"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57FE44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86" w:type="dxa"/>
            <w:gridSpan w:val="2"/>
            <w:vAlign w:val="center"/>
            <w:hideMark/>
          </w:tcPr>
          <w:p w14:paraId="26661B7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3639691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5382948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3886604"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32BE8E0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14 000,00</w:t>
            </w:r>
          </w:p>
        </w:tc>
      </w:tr>
      <w:tr w:rsidR="009B4880" w14:paraId="3616343E" w14:textId="77777777" w:rsidTr="00BF0660">
        <w:trPr>
          <w:cantSplit/>
        </w:trPr>
        <w:tc>
          <w:tcPr>
            <w:tcW w:w="714" w:type="dxa"/>
            <w:vAlign w:val="center"/>
            <w:hideMark/>
          </w:tcPr>
          <w:p w14:paraId="7B93C12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E669C8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86" w:type="dxa"/>
            <w:gridSpan w:val="2"/>
            <w:vAlign w:val="center"/>
            <w:hideMark/>
          </w:tcPr>
          <w:p w14:paraId="71900EC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3E94E95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03" w:type="dxa"/>
            <w:vAlign w:val="center"/>
            <w:hideMark/>
          </w:tcPr>
          <w:p w14:paraId="71C8E68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341ACA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1471002900001</w:t>
            </w:r>
          </w:p>
        </w:tc>
        <w:tc>
          <w:tcPr>
            <w:tcW w:w="1297" w:type="dxa"/>
            <w:vAlign w:val="center"/>
            <w:hideMark/>
          </w:tcPr>
          <w:p w14:paraId="49895F3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14 000,00</w:t>
            </w:r>
          </w:p>
        </w:tc>
      </w:tr>
    </w:tbl>
    <w:p w14:paraId="0CDF0D03"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6402E170"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životního prostředí, zemědělství a lesnictví žádá o převod finančních prostředků z rozpočtu roku 2022 do rozpočtu roku 2023 ve výši 14 000,00 Kč u projektu "Regenerace stanovišť pro předměty ochrany a vybudování návštěvnické infrastruktury v EVL Vrbenské rybníky v lokalitě Vávrovské rybníky" na základě potřeby financování správních poplatků v roce 2023. Realizace projektu byla schválena usnesením č. 36/2018/ZK-11 ze dne 22. 2. 2018. Návrh změny usnesení je obsahem věcného materiálu pro jednání zastupitelstva dne 9. 2. 2023 (č. návrhu 20/ZK/23).</w:t>
      </w:r>
    </w:p>
    <w:p w14:paraId="5D8F6C1D" w14:textId="77777777" w:rsidR="009B4880" w:rsidRPr="00886737"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886737">
        <w:rPr>
          <w:rFonts w:ascii="Arial" w:hAnsi="Arial" w:cs="Arial"/>
          <w:b/>
          <w:bCs/>
          <w:color w:val="000000"/>
          <w:sz w:val="20"/>
          <w:szCs w:val="20"/>
        </w:rPr>
        <w:t>Dopad do salda -14 000,00 Kč (zvýšení schodku).</w:t>
      </w:r>
    </w:p>
    <w:p w14:paraId="623379FC"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121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1193"/>
        <w:gridCol w:w="603"/>
        <w:gridCol w:w="1360"/>
        <w:gridCol w:w="1634"/>
      </w:tblGrid>
      <w:tr w:rsidR="009B4880" w14:paraId="67BDF2E7" w14:textId="77777777" w:rsidTr="00BF0660">
        <w:trPr>
          <w:cantSplit/>
        </w:trPr>
        <w:tc>
          <w:tcPr>
            <w:tcW w:w="2958" w:type="dxa"/>
            <w:gridSpan w:val="3"/>
            <w:hideMark/>
          </w:tcPr>
          <w:p w14:paraId="6BDBB680"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254" w:type="dxa"/>
            <w:gridSpan w:val="5"/>
            <w:hideMark/>
          </w:tcPr>
          <w:p w14:paraId="66F5334D"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52/R</w:t>
            </w:r>
          </w:p>
        </w:tc>
      </w:tr>
      <w:tr w:rsidR="009B4880" w14:paraId="4A455771" w14:textId="77777777" w:rsidTr="00BF0660">
        <w:trPr>
          <w:gridAfter w:val="1"/>
          <w:wAfter w:w="1634" w:type="dxa"/>
          <w:cantSplit/>
        </w:trPr>
        <w:tc>
          <w:tcPr>
            <w:tcW w:w="714" w:type="dxa"/>
            <w:vAlign w:val="center"/>
            <w:hideMark/>
          </w:tcPr>
          <w:p w14:paraId="7D1C714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4732266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9F727A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9B86E3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4369BB5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1B369945" w14:textId="77777777" w:rsidTr="00BF0660">
        <w:trPr>
          <w:gridAfter w:val="1"/>
          <w:wAfter w:w="1634" w:type="dxa"/>
          <w:cantSplit/>
        </w:trPr>
        <w:tc>
          <w:tcPr>
            <w:tcW w:w="714" w:type="dxa"/>
          </w:tcPr>
          <w:p w14:paraId="61386B88"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4C82264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8047FB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tcPr>
          <w:p w14:paraId="1FA543BD"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03" w:type="dxa"/>
            <w:hideMark/>
          </w:tcPr>
          <w:p w14:paraId="222467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69A2878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126 155,81</w:t>
            </w:r>
          </w:p>
        </w:tc>
      </w:tr>
      <w:tr w:rsidR="009B4880" w14:paraId="6B69D05F" w14:textId="77777777" w:rsidTr="00BF0660">
        <w:trPr>
          <w:gridAfter w:val="1"/>
          <w:wAfter w:w="1634" w:type="dxa"/>
          <w:cantSplit/>
        </w:trPr>
        <w:tc>
          <w:tcPr>
            <w:tcW w:w="714" w:type="dxa"/>
            <w:hideMark/>
          </w:tcPr>
          <w:p w14:paraId="18A2A14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211863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994" w:type="dxa"/>
            <w:gridSpan w:val="2"/>
            <w:hideMark/>
          </w:tcPr>
          <w:p w14:paraId="6555F37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2D6B25F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029CD5A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55BDBF8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1 937 406,00</w:t>
            </w:r>
          </w:p>
        </w:tc>
      </w:tr>
      <w:tr w:rsidR="009B4880" w14:paraId="4A95745C" w14:textId="77777777" w:rsidTr="00BF0660">
        <w:trPr>
          <w:gridAfter w:val="1"/>
          <w:wAfter w:w="1634" w:type="dxa"/>
          <w:cantSplit/>
        </w:trPr>
        <w:tc>
          <w:tcPr>
            <w:tcW w:w="714" w:type="dxa"/>
            <w:hideMark/>
          </w:tcPr>
          <w:p w14:paraId="556BC90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230C80A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994" w:type="dxa"/>
            <w:gridSpan w:val="2"/>
            <w:hideMark/>
          </w:tcPr>
          <w:p w14:paraId="31AFDEA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42FDAD0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18E3786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698FBEB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187 327,75</w:t>
            </w:r>
          </w:p>
        </w:tc>
      </w:tr>
      <w:tr w:rsidR="009B4880" w14:paraId="7D95914F" w14:textId="77777777" w:rsidTr="00BF0660">
        <w:trPr>
          <w:gridAfter w:val="1"/>
          <w:wAfter w:w="1634" w:type="dxa"/>
          <w:cantSplit/>
        </w:trPr>
        <w:tc>
          <w:tcPr>
            <w:tcW w:w="714" w:type="dxa"/>
            <w:hideMark/>
          </w:tcPr>
          <w:p w14:paraId="629DD87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C87494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994" w:type="dxa"/>
            <w:gridSpan w:val="2"/>
            <w:hideMark/>
          </w:tcPr>
          <w:p w14:paraId="4D129A5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5DB7868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64B1704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062CBE8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157 961,82</w:t>
            </w:r>
          </w:p>
        </w:tc>
      </w:tr>
      <w:tr w:rsidR="009B4880" w14:paraId="5F8D4E4F" w14:textId="77777777" w:rsidTr="00BF0660">
        <w:trPr>
          <w:gridAfter w:val="1"/>
          <w:wAfter w:w="1634" w:type="dxa"/>
          <w:cantSplit/>
        </w:trPr>
        <w:tc>
          <w:tcPr>
            <w:tcW w:w="714" w:type="dxa"/>
            <w:hideMark/>
          </w:tcPr>
          <w:p w14:paraId="6DF48F3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A27133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994" w:type="dxa"/>
            <w:gridSpan w:val="2"/>
            <w:hideMark/>
          </w:tcPr>
          <w:p w14:paraId="2818DD8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5CF8496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3C24024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4C792BA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41 585,00</w:t>
            </w:r>
          </w:p>
        </w:tc>
      </w:tr>
      <w:tr w:rsidR="009B4880" w14:paraId="5FD0204C" w14:textId="77777777" w:rsidTr="00BF0660">
        <w:trPr>
          <w:gridAfter w:val="1"/>
          <w:wAfter w:w="1634" w:type="dxa"/>
          <w:cantSplit/>
        </w:trPr>
        <w:tc>
          <w:tcPr>
            <w:tcW w:w="714" w:type="dxa"/>
            <w:hideMark/>
          </w:tcPr>
          <w:p w14:paraId="4B020AF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286B462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994" w:type="dxa"/>
            <w:gridSpan w:val="2"/>
            <w:hideMark/>
          </w:tcPr>
          <w:p w14:paraId="366FF8C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hideMark/>
          </w:tcPr>
          <w:p w14:paraId="00A7A84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3AEECE2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848</w:t>
            </w:r>
          </w:p>
        </w:tc>
        <w:tc>
          <w:tcPr>
            <w:tcW w:w="1360" w:type="dxa"/>
            <w:hideMark/>
          </w:tcPr>
          <w:p w14:paraId="7666C63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2 162 667,95</w:t>
            </w:r>
          </w:p>
        </w:tc>
      </w:tr>
      <w:tr w:rsidR="009B4880" w14:paraId="03A4C5E4" w14:textId="77777777" w:rsidTr="00BF0660">
        <w:trPr>
          <w:gridAfter w:val="1"/>
          <w:wAfter w:w="1634" w:type="dxa"/>
          <w:cantSplit/>
        </w:trPr>
        <w:tc>
          <w:tcPr>
            <w:tcW w:w="714" w:type="dxa"/>
            <w:hideMark/>
          </w:tcPr>
          <w:p w14:paraId="4E73F3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150706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15F5EF0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16DF827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179CB51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71DB42F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1 974 006,00</w:t>
            </w:r>
          </w:p>
        </w:tc>
      </w:tr>
      <w:tr w:rsidR="009B4880" w14:paraId="7BE990E2" w14:textId="77777777" w:rsidTr="00BF0660">
        <w:trPr>
          <w:gridAfter w:val="1"/>
          <w:wAfter w:w="1634" w:type="dxa"/>
          <w:cantSplit/>
        </w:trPr>
        <w:tc>
          <w:tcPr>
            <w:tcW w:w="714" w:type="dxa"/>
            <w:hideMark/>
          </w:tcPr>
          <w:p w14:paraId="63486C4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6C6FDA2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1A11FB7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3EE9D01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2AE0C87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0C783DD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191 272,53</w:t>
            </w:r>
          </w:p>
        </w:tc>
      </w:tr>
      <w:tr w:rsidR="009B4880" w14:paraId="4FE4BAF6" w14:textId="77777777" w:rsidTr="00BF0660">
        <w:trPr>
          <w:gridAfter w:val="1"/>
          <w:wAfter w:w="1634" w:type="dxa"/>
          <w:cantSplit/>
        </w:trPr>
        <w:tc>
          <w:tcPr>
            <w:tcW w:w="714" w:type="dxa"/>
            <w:hideMark/>
          </w:tcPr>
          <w:p w14:paraId="4A68334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A82EF8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2C2CAAC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48A02A6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438754E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39D2326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175 098,82</w:t>
            </w:r>
          </w:p>
        </w:tc>
      </w:tr>
      <w:tr w:rsidR="009B4880" w14:paraId="33D86F3B" w14:textId="77777777" w:rsidTr="00BF0660">
        <w:trPr>
          <w:gridAfter w:val="1"/>
          <w:wAfter w:w="1634" w:type="dxa"/>
          <w:cantSplit/>
        </w:trPr>
        <w:tc>
          <w:tcPr>
            <w:tcW w:w="714" w:type="dxa"/>
            <w:hideMark/>
          </w:tcPr>
          <w:p w14:paraId="14E560E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EC29F0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4B5CDDF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44BB11B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33160</w:t>
            </w:r>
          </w:p>
        </w:tc>
        <w:tc>
          <w:tcPr>
            <w:tcW w:w="603" w:type="dxa"/>
            <w:hideMark/>
          </w:tcPr>
          <w:p w14:paraId="57A33E9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2CA43D8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41 585,00</w:t>
            </w:r>
          </w:p>
        </w:tc>
      </w:tr>
      <w:tr w:rsidR="009B4880" w14:paraId="2392A56F" w14:textId="77777777" w:rsidTr="00BF0660">
        <w:trPr>
          <w:gridAfter w:val="1"/>
          <w:wAfter w:w="1634" w:type="dxa"/>
          <w:cantSplit/>
        </w:trPr>
        <w:tc>
          <w:tcPr>
            <w:tcW w:w="714" w:type="dxa"/>
            <w:hideMark/>
          </w:tcPr>
          <w:p w14:paraId="112FFD7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91B2ED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22E1F1C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51057EA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603" w:type="dxa"/>
            <w:hideMark/>
          </w:tcPr>
          <w:p w14:paraId="5AD9270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57BA5D1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68 474,03</w:t>
            </w:r>
          </w:p>
        </w:tc>
      </w:tr>
      <w:tr w:rsidR="009B4880" w14:paraId="6155A57B" w14:textId="77777777" w:rsidTr="00BF0660">
        <w:trPr>
          <w:gridAfter w:val="1"/>
          <w:wAfter w:w="1634" w:type="dxa"/>
          <w:cantSplit/>
        </w:trPr>
        <w:tc>
          <w:tcPr>
            <w:tcW w:w="714" w:type="dxa"/>
            <w:hideMark/>
          </w:tcPr>
          <w:p w14:paraId="4BE157E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EF55AA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45A3CBE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37D233D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hideMark/>
          </w:tcPr>
          <w:p w14:paraId="161B673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360" w:type="dxa"/>
            <w:hideMark/>
          </w:tcPr>
          <w:p w14:paraId="3452A37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2 162 667,95</w:t>
            </w:r>
          </w:p>
        </w:tc>
      </w:tr>
    </w:tbl>
    <w:p w14:paraId="2DBA41B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5D76ED41"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odvod vratek na MŠMT v rámci finančního vypořádání za rok 2022. Jedná se o odvod vrácených účelových finančních prostředků, které zůstaly na účtu pro státní dotace MŠMT ve výši 126 155,81 Kč na konci roku 2022 a musí být odvedeny v rámci finančního vypořádání. Kromě toho budou odvedeny vratky z jednotlivých škol v celkové výši 4 486 948,52 Kč, které byly přijaty v roce 2023. Celková výše vratky na MŠMT v rámci finančního vypořádání činí 4 613 104,33 Kč.</w:t>
      </w:r>
    </w:p>
    <w:p w14:paraId="3678BB2B" w14:textId="77777777" w:rsidR="009B4880" w:rsidRPr="00886737"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886737">
        <w:rPr>
          <w:rFonts w:ascii="Arial" w:hAnsi="Arial" w:cs="Arial"/>
          <w:b/>
          <w:bCs/>
          <w:color w:val="000000"/>
          <w:sz w:val="20"/>
          <w:szCs w:val="20"/>
        </w:rPr>
        <w:t>Dopad do salda -126 155,81 Kč (zvýšení schodku).</w:t>
      </w:r>
    </w:p>
    <w:p w14:paraId="50B1315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55"/>
        <w:gridCol w:w="525"/>
        <w:gridCol w:w="637"/>
        <w:gridCol w:w="1638"/>
        <w:gridCol w:w="1364"/>
      </w:tblGrid>
      <w:tr w:rsidR="009B4880" w14:paraId="0433572C" w14:textId="77777777" w:rsidTr="00BF0660">
        <w:trPr>
          <w:cantSplit/>
        </w:trPr>
        <w:tc>
          <w:tcPr>
            <w:tcW w:w="2958" w:type="dxa"/>
            <w:gridSpan w:val="3"/>
            <w:hideMark/>
          </w:tcPr>
          <w:p w14:paraId="38BDE251"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7A01ADC"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53/R</w:t>
            </w:r>
          </w:p>
        </w:tc>
      </w:tr>
      <w:tr w:rsidR="009B4880" w14:paraId="1169DC7D" w14:textId="77777777" w:rsidTr="00BF0660">
        <w:trPr>
          <w:cantSplit/>
        </w:trPr>
        <w:tc>
          <w:tcPr>
            <w:tcW w:w="714" w:type="dxa"/>
            <w:vAlign w:val="center"/>
            <w:hideMark/>
          </w:tcPr>
          <w:p w14:paraId="40A3E00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99" w:type="dxa"/>
            <w:gridSpan w:val="3"/>
            <w:vAlign w:val="center"/>
            <w:hideMark/>
          </w:tcPr>
          <w:p w14:paraId="69D5D9A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C0C0AE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50BFA7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794954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4" w:type="dxa"/>
            <w:vAlign w:val="center"/>
            <w:hideMark/>
          </w:tcPr>
          <w:p w14:paraId="5A307E4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547504CF" w14:textId="77777777" w:rsidTr="00BF0660">
        <w:trPr>
          <w:cantSplit/>
        </w:trPr>
        <w:tc>
          <w:tcPr>
            <w:tcW w:w="714" w:type="dxa"/>
            <w:vAlign w:val="center"/>
          </w:tcPr>
          <w:p w14:paraId="253C67B3"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963120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5" w:type="dxa"/>
            <w:gridSpan w:val="2"/>
            <w:vAlign w:val="center"/>
            <w:hideMark/>
          </w:tcPr>
          <w:p w14:paraId="08B73B6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786EECB4"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27BB31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E937E4E"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364" w:type="dxa"/>
            <w:vAlign w:val="center"/>
            <w:hideMark/>
          </w:tcPr>
          <w:p w14:paraId="2B61729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1 288 900,00</w:t>
            </w:r>
          </w:p>
        </w:tc>
      </w:tr>
      <w:tr w:rsidR="009B4880" w14:paraId="3C09ECA9" w14:textId="77777777" w:rsidTr="00BF0660">
        <w:trPr>
          <w:cantSplit/>
        </w:trPr>
        <w:tc>
          <w:tcPr>
            <w:tcW w:w="714" w:type="dxa"/>
            <w:vAlign w:val="center"/>
            <w:hideMark/>
          </w:tcPr>
          <w:p w14:paraId="284654C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2D2E955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5" w:type="dxa"/>
            <w:gridSpan w:val="2"/>
            <w:vAlign w:val="center"/>
            <w:hideMark/>
          </w:tcPr>
          <w:p w14:paraId="6F23A53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4585DF7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3BDA796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7710FF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9822002000000</w:t>
            </w:r>
          </w:p>
        </w:tc>
        <w:tc>
          <w:tcPr>
            <w:tcW w:w="1364" w:type="dxa"/>
            <w:vAlign w:val="center"/>
            <w:hideMark/>
          </w:tcPr>
          <w:p w14:paraId="577EF1A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1 268 900,00</w:t>
            </w:r>
          </w:p>
        </w:tc>
      </w:tr>
      <w:tr w:rsidR="009B4880" w14:paraId="76176E4F" w14:textId="77777777" w:rsidTr="00BF0660">
        <w:trPr>
          <w:cantSplit/>
        </w:trPr>
        <w:tc>
          <w:tcPr>
            <w:tcW w:w="714" w:type="dxa"/>
            <w:vAlign w:val="center"/>
            <w:hideMark/>
          </w:tcPr>
          <w:p w14:paraId="63C8EA6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2143</w:t>
            </w:r>
          </w:p>
        </w:tc>
        <w:tc>
          <w:tcPr>
            <w:tcW w:w="714" w:type="dxa"/>
            <w:vAlign w:val="center"/>
            <w:hideMark/>
          </w:tcPr>
          <w:p w14:paraId="2DD6726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6312</w:t>
            </w:r>
          </w:p>
        </w:tc>
        <w:tc>
          <w:tcPr>
            <w:tcW w:w="4085" w:type="dxa"/>
            <w:gridSpan w:val="2"/>
            <w:vAlign w:val="center"/>
            <w:hideMark/>
          </w:tcPr>
          <w:p w14:paraId="16EF973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nefinančním podnikatelům-fyz. osobám</w:t>
            </w:r>
          </w:p>
        </w:tc>
        <w:tc>
          <w:tcPr>
            <w:tcW w:w="525" w:type="dxa"/>
            <w:vAlign w:val="center"/>
            <w:hideMark/>
          </w:tcPr>
          <w:p w14:paraId="0089AD0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479</w:t>
            </w:r>
          </w:p>
        </w:tc>
        <w:tc>
          <w:tcPr>
            <w:tcW w:w="637" w:type="dxa"/>
            <w:vAlign w:val="center"/>
            <w:hideMark/>
          </w:tcPr>
          <w:p w14:paraId="3CBF529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2D0200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364" w:type="dxa"/>
            <w:vAlign w:val="center"/>
            <w:hideMark/>
          </w:tcPr>
          <w:p w14:paraId="556A9D0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bl>
    <w:p w14:paraId="7BEFB93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36A08D9A"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2022 do rozpočtu roku 2023. Jedná se o doplatky 30 % dotací, přičemž jejich vyplácení v roce 2023 je umožněno pravidly dotačního programu.</w:t>
      </w:r>
    </w:p>
    <w:p w14:paraId="48653013" w14:textId="77777777" w:rsidR="009B4880" w:rsidRDefault="009B4880" w:rsidP="009B4880">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sportovní činnosti dětí a mládeže, výkonnostního sportu, schválený usnesením č. 162/2022/ZK-17 ze dne 19. 5. 2022 (1 268 900,- Kč);</w:t>
      </w:r>
    </w:p>
    <w:p w14:paraId="6CF22EA7" w14:textId="77777777" w:rsidR="009B4880" w:rsidRDefault="009B4880" w:rsidP="009B4880">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budování infrastruktury pro kemping a karavaning, schválený usnesením č. 120/2022/ZK-16 ze dne 21. 4. 2022 (20 000,- Kč).</w:t>
      </w:r>
    </w:p>
    <w:p w14:paraId="21F4B022"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sidRPr="0075680F">
        <w:rPr>
          <w:rFonts w:ascii="Arial" w:hAnsi="Arial" w:cs="Arial"/>
          <w:b/>
          <w:bCs/>
          <w:color w:val="000000"/>
          <w:sz w:val="20"/>
          <w:szCs w:val="20"/>
        </w:rPr>
        <w:t>Dopad do salda -1 288 900,</w:t>
      </w:r>
      <w:r>
        <w:rPr>
          <w:rFonts w:ascii="Arial" w:hAnsi="Arial" w:cs="Arial"/>
          <w:b/>
          <w:bCs/>
          <w:color w:val="000000"/>
          <w:sz w:val="20"/>
          <w:szCs w:val="20"/>
        </w:rPr>
        <w:t>00</w:t>
      </w:r>
      <w:r w:rsidRPr="0075680F">
        <w:rPr>
          <w:rFonts w:ascii="Arial" w:hAnsi="Arial" w:cs="Arial"/>
          <w:b/>
          <w:bCs/>
          <w:color w:val="000000"/>
          <w:sz w:val="20"/>
          <w:szCs w:val="20"/>
        </w:rPr>
        <w:t xml:space="preserve"> Kč (zvýšení schodku).</w:t>
      </w:r>
    </w:p>
    <w:p w14:paraId="4315DEBE"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55"/>
        <w:gridCol w:w="525"/>
        <w:gridCol w:w="637"/>
        <w:gridCol w:w="1638"/>
        <w:gridCol w:w="1364"/>
      </w:tblGrid>
      <w:tr w:rsidR="009B4880" w14:paraId="60FD853A" w14:textId="77777777" w:rsidTr="00BF0660">
        <w:trPr>
          <w:cantSplit/>
        </w:trPr>
        <w:tc>
          <w:tcPr>
            <w:tcW w:w="2958" w:type="dxa"/>
            <w:gridSpan w:val="3"/>
            <w:hideMark/>
          </w:tcPr>
          <w:p w14:paraId="390F096C"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0E94B61"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54/R</w:t>
            </w:r>
          </w:p>
        </w:tc>
      </w:tr>
      <w:tr w:rsidR="009B4880" w14:paraId="4BBC696F" w14:textId="77777777" w:rsidTr="00BF0660">
        <w:trPr>
          <w:cantSplit/>
        </w:trPr>
        <w:tc>
          <w:tcPr>
            <w:tcW w:w="714" w:type="dxa"/>
            <w:vAlign w:val="center"/>
            <w:hideMark/>
          </w:tcPr>
          <w:p w14:paraId="78ECFCB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99" w:type="dxa"/>
            <w:gridSpan w:val="3"/>
            <w:vAlign w:val="center"/>
            <w:hideMark/>
          </w:tcPr>
          <w:p w14:paraId="36A852A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27867E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037C7F7"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6FF12B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4" w:type="dxa"/>
            <w:vAlign w:val="center"/>
            <w:hideMark/>
          </w:tcPr>
          <w:p w14:paraId="427CE07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6CEEDECB" w14:textId="77777777" w:rsidTr="00BF0660">
        <w:trPr>
          <w:cantSplit/>
        </w:trPr>
        <w:tc>
          <w:tcPr>
            <w:tcW w:w="714" w:type="dxa"/>
            <w:vAlign w:val="center"/>
          </w:tcPr>
          <w:p w14:paraId="16259B3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BC1842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5" w:type="dxa"/>
            <w:gridSpan w:val="2"/>
            <w:vAlign w:val="center"/>
            <w:hideMark/>
          </w:tcPr>
          <w:p w14:paraId="09F76B7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73E37166"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78251D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D8A5B47"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364" w:type="dxa"/>
            <w:vAlign w:val="center"/>
            <w:hideMark/>
          </w:tcPr>
          <w:p w14:paraId="1FDC993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8 169 710,00</w:t>
            </w:r>
          </w:p>
        </w:tc>
      </w:tr>
      <w:tr w:rsidR="009B4880" w14:paraId="26A7D374" w14:textId="77777777" w:rsidTr="00BF0660">
        <w:trPr>
          <w:cantSplit/>
        </w:trPr>
        <w:tc>
          <w:tcPr>
            <w:tcW w:w="714" w:type="dxa"/>
            <w:hideMark/>
          </w:tcPr>
          <w:p w14:paraId="22E60FB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6EF52CE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4EC882D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7D4F712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6BB4CE3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258074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9822001101034</w:t>
            </w:r>
          </w:p>
        </w:tc>
        <w:tc>
          <w:tcPr>
            <w:tcW w:w="1364" w:type="dxa"/>
            <w:hideMark/>
          </w:tcPr>
          <w:p w14:paraId="561CB71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9B4880" w14:paraId="60302E88" w14:textId="77777777" w:rsidTr="00BF0660">
        <w:trPr>
          <w:cantSplit/>
        </w:trPr>
        <w:tc>
          <w:tcPr>
            <w:tcW w:w="714" w:type="dxa"/>
            <w:hideMark/>
          </w:tcPr>
          <w:p w14:paraId="0F67DF8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1EF74EC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0970BF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0DB3592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3470E7A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A7365A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9822001106109</w:t>
            </w:r>
          </w:p>
        </w:tc>
        <w:tc>
          <w:tcPr>
            <w:tcW w:w="1364" w:type="dxa"/>
            <w:hideMark/>
          </w:tcPr>
          <w:p w14:paraId="68109BA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9B4880" w14:paraId="208709F6" w14:textId="77777777" w:rsidTr="00BF0660">
        <w:trPr>
          <w:cantSplit/>
        </w:trPr>
        <w:tc>
          <w:tcPr>
            <w:tcW w:w="714" w:type="dxa"/>
            <w:hideMark/>
          </w:tcPr>
          <w:p w14:paraId="3376019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127735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181A68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5DD760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6C0602B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3DA349A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9822001101103</w:t>
            </w:r>
          </w:p>
        </w:tc>
        <w:tc>
          <w:tcPr>
            <w:tcW w:w="1364" w:type="dxa"/>
            <w:hideMark/>
          </w:tcPr>
          <w:p w14:paraId="3C4E3D0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9B4880" w14:paraId="5D913C6E" w14:textId="77777777" w:rsidTr="00BF0660">
        <w:trPr>
          <w:cantSplit/>
        </w:trPr>
        <w:tc>
          <w:tcPr>
            <w:tcW w:w="714" w:type="dxa"/>
            <w:hideMark/>
          </w:tcPr>
          <w:p w14:paraId="7795D77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4A78CE4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78F051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4C20D4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03844E2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05B74DE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9822001105053</w:t>
            </w:r>
          </w:p>
        </w:tc>
        <w:tc>
          <w:tcPr>
            <w:tcW w:w="1364" w:type="dxa"/>
            <w:hideMark/>
          </w:tcPr>
          <w:p w14:paraId="6434EDB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9B4880" w14:paraId="7EA2DC62" w14:textId="77777777" w:rsidTr="00BF0660">
        <w:trPr>
          <w:cantSplit/>
        </w:trPr>
        <w:tc>
          <w:tcPr>
            <w:tcW w:w="714" w:type="dxa"/>
            <w:hideMark/>
          </w:tcPr>
          <w:p w14:paraId="27C840D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486B919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61BDAE9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4DEC08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308DACD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62BFF0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9822001102040</w:t>
            </w:r>
          </w:p>
        </w:tc>
        <w:tc>
          <w:tcPr>
            <w:tcW w:w="1364" w:type="dxa"/>
            <w:hideMark/>
          </w:tcPr>
          <w:p w14:paraId="20E4A53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9B4880" w14:paraId="2CEDD269" w14:textId="77777777" w:rsidTr="00BF0660">
        <w:trPr>
          <w:cantSplit/>
        </w:trPr>
        <w:tc>
          <w:tcPr>
            <w:tcW w:w="714" w:type="dxa"/>
            <w:hideMark/>
          </w:tcPr>
          <w:p w14:paraId="48ED9EA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EEC3AA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27938F5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2EE883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73ECAC1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993408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9822002107035</w:t>
            </w:r>
          </w:p>
        </w:tc>
        <w:tc>
          <w:tcPr>
            <w:tcW w:w="1364" w:type="dxa"/>
            <w:hideMark/>
          </w:tcPr>
          <w:p w14:paraId="011F683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424BFFCF" w14:textId="77777777" w:rsidTr="00BF0660">
        <w:trPr>
          <w:cantSplit/>
        </w:trPr>
        <w:tc>
          <w:tcPr>
            <w:tcW w:w="714" w:type="dxa"/>
            <w:hideMark/>
          </w:tcPr>
          <w:p w14:paraId="3AADC41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374953D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321D28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395FE6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7C4C7C5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D4B232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9822002104019</w:t>
            </w:r>
          </w:p>
        </w:tc>
        <w:tc>
          <w:tcPr>
            <w:tcW w:w="1364" w:type="dxa"/>
            <w:hideMark/>
          </w:tcPr>
          <w:p w14:paraId="669020E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0866EF20" w14:textId="77777777" w:rsidTr="00BF0660">
        <w:trPr>
          <w:cantSplit/>
        </w:trPr>
        <w:tc>
          <w:tcPr>
            <w:tcW w:w="714" w:type="dxa"/>
            <w:hideMark/>
          </w:tcPr>
          <w:p w14:paraId="78A18EA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68E9759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5F50868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2F44F79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03DBA8A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CE138F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9822002102020</w:t>
            </w:r>
          </w:p>
        </w:tc>
        <w:tc>
          <w:tcPr>
            <w:tcW w:w="1364" w:type="dxa"/>
            <w:hideMark/>
          </w:tcPr>
          <w:p w14:paraId="0752A3E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516F023B" w14:textId="77777777" w:rsidTr="00BF0660">
        <w:trPr>
          <w:cantSplit/>
        </w:trPr>
        <w:tc>
          <w:tcPr>
            <w:tcW w:w="714" w:type="dxa"/>
            <w:hideMark/>
          </w:tcPr>
          <w:p w14:paraId="6FF04B0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707C4D4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6BAD539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736BB31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05C3973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3B8BC7B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9822002103063</w:t>
            </w:r>
          </w:p>
        </w:tc>
        <w:tc>
          <w:tcPr>
            <w:tcW w:w="1364" w:type="dxa"/>
            <w:hideMark/>
          </w:tcPr>
          <w:p w14:paraId="7C79383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60FBF560" w14:textId="77777777" w:rsidTr="00BF0660">
        <w:trPr>
          <w:cantSplit/>
        </w:trPr>
        <w:tc>
          <w:tcPr>
            <w:tcW w:w="714" w:type="dxa"/>
            <w:hideMark/>
          </w:tcPr>
          <w:p w14:paraId="2AB560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0B3D80F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518A10C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38B3465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509F38F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0759847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9822002104057</w:t>
            </w:r>
          </w:p>
        </w:tc>
        <w:tc>
          <w:tcPr>
            <w:tcW w:w="1364" w:type="dxa"/>
            <w:hideMark/>
          </w:tcPr>
          <w:p w14:paraId="103BCB8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02E61CC3" w14:textId="77777777" w:rsidTr="00BF0660">
        <w:trPr>
          <w:cantSplit/>
        </w:trPr>
        <w:tc>
          <w:tcPr>
            <w:tcW w:w="714" w:type="dxa"/>
            <w:hideMark/>
          </w:tcPr>
          <w:p w14:paraId="3D013CF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738CA87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626F9A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5044463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6646C85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481281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9822002101043</w:t>
            </w:r>
          </w:p>
        </w:tc>
        <w:tc>
          <w:tcPr>
            <w:tcW w:w="1364" w:type="dxa"/>
            <w:hideMark/>
          </w:tcPr>
          <w:p w14:paraId="29ECF7A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2303A25E" w14:textId="77777777" w:rsidTr="00BF0660">
        <w:trPr>
          <w:cantSplit/>
        </w:trPr>
        <w:tc>
          <w:tcPr>
            <w:tcW w:w="714" w:type="dxa"/>
            <w:hideMark/>
          </w:tcPr>
          <w:p w14:paraId="50EA1CD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4060255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438559E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DD741A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75FE366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3479D0C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9822002106065</w:t>
            </w:r>
          </w:p>
        </w:tc>
        <w:tc>
          <w:tcPr>
            <w:tcW w:w="1364" w:type="dxa"/>
            <w:hideMark/>
          </w:tcPr>
          <w:p w14:paraId="404B478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50AA00C7" w14:textId="77777777" w:rsidTr="00BF0660">
        <w:trPr>
          <w:cantSplit/>
        </w:trPr>
        <w:tc>
          <w:tcPr>
            <w:tcW w:w="714" w:type="dxa"/>
            <w:hideMark/>
          </w:tcPr>
          <w:p w14:paraId="5D78BCF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7BF5971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7B1F48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20FF52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7E067EE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A3FB06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9822002106012</w:t>
            </w:r>
          </w:p>
        </w:tc>
        <w:tc>
          <w:tcPr>
            <w:tcW w:w="1364" w:type="dxa"/>
            <w:hideMark/>
          </w:tcPr>
          <w:p w14:paraId="585F075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1C66EF2C" w14:textId="77777777" w:rsidTr="00BF0660">
        <w:trPr>
          <w:cantSplit/>
        </w:trPr>
        <w:tc>
          <w:tcPr>
            <w:tcW w:w="714" w:type="dxa"/>
            <w:hideMark/>
          </w:tcPr>
          <w:p w14:paraId="24ECC08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29A242D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50EB4FD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E625F6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4EF358D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8A35F1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9822002105062</w:t>
            </w:r>
          </w:p>
        </w:tc>
        <w:tc>
          <w:tcPr>
            <w:tcW w:w="1364" w:type="dxa"/>
            <w:hideMark/>
          </w:tcPr>
          <w:p w14:paraId="5E84817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2B89E19D" w14:textId="77777777" w:rsidTr="00BF0660">
        <w:trPr>
          <w:cantSplit/>
        </w:trPr>
        <w:tc>
          <w:tcPr>
            <w:tcW w:w="714" w:type="dxa"/>
            <w:hideMark/>
          </w:tcPr>
          <w:p w14:paraId="33F22F0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6D02A9F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A3EFF5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7DD740D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45E0535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9E9668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9822002106035</w:t>
            </w:r>
          </w:p>
        </w:tc>
        <w:tc>
          <w:tcPr>
            <w:tcW w:w="1364" w:type="dxa"/>
            <w:hideMark/>
          </w:tcPr>
          <w:p w14:paraId="1A0E240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7FAB605B" w14:textId="77777777" w:rsidTr="00BF0660">
        <w:trPr>
          <w:cantSplit/>
        </w:trPr>
        <w:tc>
          <w:tcPr>
            <w:tcW w:w="714" w:type="dxa"/>
            <w:hideMark/>
          </w:tcPr>
          <w:p w14:paraId="63A1042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3329F86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6C2B814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5C0A5B6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1462431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8B4585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9822002102036</w:t>
            </w:r>
          </w:p>
        </w:tc>
        <w:tc>
          <w:tcPr>
            <w:tcW w:w="1364" w:type="dxa"/>
            <w:hideMark/>
          </w:tcPr>
          <w:p w14:paraId="59ADE80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636D5E45" w14:textId="77777777" w:rsidTr="00BF0660">
        <w:trPr>
          <w:cantSplit/>
        </w:trPr>
        <w:tc>
          <w:tcPr>
            <w:tcW w:w="714" w:type="dxa"/>
            <w:hideMark/>
          </w:tcPr>
          <w:p w14:paraId="6C9C810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4B0E36F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B5F8AB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B59079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4184EA6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2321FE6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9822002106090</w:t>
            </w:r>
          </w:p>
        </w:tc>
        <w:tc>
          <w:tcPr>
            <w:tcW w:w="1364" w:type="dxa"/>
            <w:hideMark/>
          </w:tcPr>
          <w:p w14:paraId="6A29DF6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74E442CF" w14:textId="77777777" w:rsidTr="00BF0660">
        <w:trPr>
          <w:cantSplit/>
        </w:trPr>
        <w:tc>
          <w:tcPr>
            <w:tcW w:w="714" w:type="dxa"/>
            <w:hideMark/>
          </w:tcPr>
          <w:p w14:paraId="75C658B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545D0D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269FE8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75772B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20D99EE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7B16FB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9822002101055</w:t>
            </w:r>
          </w:p>
        </w:tc>
        <w:tc>
          <w:tcPr>
            <w:tcW w:w="1364" w:type="dxa"/>
            <w:hideMark/>
          </w:tcPr>
          <w:p w14:paraId="4D168B2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551BAA85" w14:textId="77777777" w:rsidTr="00BF0660">
        <w:trPr>
          <w:cantSplit/>
        </w:trPr>
        <w:tc>
          <w:tcPr>
            <w:tcW w:w="714" w:type="dxa"/>
            <w:hideMark/>
          </w:tcPr>
          <w:p w14:paraId="73E3E68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090F8F1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34F1ABF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365FF70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1A95AE6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7B4F6DF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9822002103036</w:t>
            </w:r>
          </w:p>
        </w:tc>
        <w:tc>
          <w:tcPr>
            <w:tcW w:w="1364" w:type="dxa"/>
            <w:hideMark/>
          </w:tcPr>
          <w:p w14:paraId="313B904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2C14A546" w14:textId="77777777" w:rsidTr="00BF0660">
        <w:trPr>
          <w:cantSplit/>
        </w:trPr>
        <w:tc>
          <w:tcPr>
            <w:tcW w:w="714" w:type="dxa"/>
            <w:hideMark/>
          </w:tcPr>
          <w:p w14:paraId="216994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6A6A00B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FAB658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D6279C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75E5C43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0AA6645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9822002101031</w:t>
            </w:r>
          </w:p>
        </w:tc>
        <w:tc>
          <w:tcPr>
            <w:tcW w:w="1364" w:type="dxa"/>
            <w:hideMark/>
          </w:tcPr>
          <w:p w14:paraId="2C64A4D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36E93D84" w14:textId="77777777" w:rsidTr="00BF0660">
        <w:trPr>
          <w:cantSplit/>
        </w:trPr>
        <w:tc>
          <w:tcPr>
            <w:tcW w:w="714" w:type="dxa"/>
            <w:hideMark/>
          </w:tcPr>
          <w:p w14:paraId="2F1527C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9A2C8D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5500B78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78C94F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073AF3E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7BAB1B7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9822002101079</w:t>
            </w:r>
          </w:p>
        </w:tc>
        <w:tc>
          <w:tcPr>
            <w:tcW w:w="1364" w:type="dxa"/>
            <w:hideMark/>
          </w:tcPr>
          <w:p w14:paraId="6E4A63F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46B4A8BF" w14:textId="77777777" w:rsidTr="00BF0660">
        <w:trPr>
          <w:cantSplit/>
        </w:trPr>
        <w:tc>
          <w:tcPr>
            <w:tcW w:w="714" w:type="dxa"/>
            <w:hideMark/>
          </w:tcPr>
          <w:p w14:paraId="2CE9BB8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1DCB39C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875439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5ADE0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5A7EEC2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236760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9822002101067</w:t>
            </w:r>
          </w:p>
        </w:tc>
        <w:tc>
          <w:tcPr>
            <w:tcW w:w="1364" w:type="dxa"/>
            <w:hideMark/>
          </w:tcPr>
          <w:p w14:paraId="0E5AA69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61088350" w14:textId="77777777" w:rsidTr="00BF0660">
        <w:trPr>
          <w:cantSplit/>
        </w:trPr>
        <w:tc>
          <w:tcPr>
            <w:tcW w:w="714" w:type="dxa"/>
            <w:hideMark/>
          </w:tcPr>
          <w:p w14:paraId="1BBA77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B80F0D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CA33BD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D3BB6F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16E7185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3A9DB00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9822003104046</w:t>
            </w:r>
          </w:p>
        </w:tc>
        <w:tc>
          <w:tcPr>
            <w:tcW w:w="1364" w:type="dxa"/>
            <w:hideMark/>
          </w:tcPr>
          <w:p w14:paraId="4E77B28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660 000,00</w:t>
            </w:r>
          </w:p>
        </w:tc>
      </w:tr>
      <w:tr w:rsidR="009B4880" w14:paraId="67ADDF48" w14:textId="77777777" w:rsidTr="00BF0660">
        <w:trPr>
          <w:cantSplit/>
        </w:trPr>
        <w:tc>
          <w:tcPr>
            <w:tcW w:w="714" w:type="dxa"/>
            <w:hideMark/>
          </w:tcPr>
          <w:p w14:paraId="1EA27C9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A926F3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3EC274D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50840D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68ACDD9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ABE918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9822003103070</w:t>
            </w:r>
          </w:p>
        </w:tc>
        <w:tc>
          <w:tcPr>
            <w:tcW w:w="1364" w:type="dxa"/>
            <w:hideMark/>
          </w:tcPr>
          <w:p w14:paraId="0BE1921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720 000,00</w:t>
            </w:r>
          </w:p>
        </w:tc>
      </w:tr>
      <w:tr w:rsidR="009B4880" w14:paraId="20FBE1FD" w14:textId="77777777" w:rsidTr="00BF0660">
        <w:trPr>
          <w:cantSplit/>
        </w:trPr>
        <w:tc>
          <w:tcPr>
            <w:tcW w:w="714" w:type="dxa"/>
            <w:hideMark/>
          </w:tcPr>
          <w:p w14:paraId="145BBB1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1E24B3A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010CC8C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27FACE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5719B4C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038E97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9822003101031</w:t>
            </w:r>
          </w:p>
        </w:tc>
        <w:tc>
          <w:tcPr>
            <w:tcW w:w="1364" w:type="dxa"/>
            <w:hideMark/>
          </w:tcPr>
          <w:p w14:paraId="72617CC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810 000,00</w:t>
            </w:r>
          </w:p>
        </w:tc>
      </w:tr>
      <w:tr w:rsidR="009B4880" w14:paraId="581B7489" w14:textId="77777777" w:rsidTr="00BF0660">
        <w:trPr>
          <w:cantSplit/>
        </w:trPr>
        <w:tc>
          <w:tcPr>
            <w:tcW w:w="714" w:type="dxa"/>
            <w:hideMark/>
          </w:tcPr>
          <w:p w14:paraId="7A1973B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3D78EDE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5" w:type="dxa"/>
            <w:gridSpan w:val="2"/>
            <w:hideMark/>
          </w:tcPr>
          <w:p w14:paraId="634C6AA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hideMark/>
          </w:tcPr>
          <w:p w14:paraId="05A43C1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453</w:t>
            </w:r>
          </w:p>
        </w:tc>
        <w:tc>
          <w:tcPr>
            <w:tcW w:w="637" w:type="dxa"/>
            <w:hideMark/>
          </w:tcPr>
          <w:p w14:paraId="08A1493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2E83AD0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9822001103091</w:t>
            </w:r>
          </w:p>
        </w:tc>
        <w:tc>
          <w:tcPr>
            <w:tcW w:w="1364" w:type="dxa"/>
            <w:hideMark/>
          </w:tcPr>
          <w:p w14:paraId="0C92002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75 000,00</w:t>
            </w:r>
          </w:p>
        </w:tc>
      </w:tr>
      <w:tr w:rsidR="009B4880" w14:paraId="75731247" w14:textId="77777777" w:rsidTr="00BF0660">
        <w:trPr>
          <w:cantSplit/>
        </w:trPr>
        <w:tc>
          <w:tcPr>
            <w:tcW w:w="714" w:type="dxa"/>
            <w:hideMark/>
          </w:tcPr>
          <w:p w14:paraId="30528C5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69DF37B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5" w:type="dxa"/>
            <w:gridSpan w:val="2"/>
            <w:hideMark/>
          </w:tcPr>
          <w:p w14:paraId="3368DA8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hideMark/>
          </w:tcPr>
          <w:p w14:paraId="5893E9E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453</w:t>
            </w:r>
          </w:p>
        </w:tc>
        <w:tc>
          <w:tcPr>
            <w:tcW w:w="637" w:type="dxa"/>
            <w:hideMark/>
          </w:tcPr>
          <w:p w14:paraId="3D80DE4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3DBBC0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9822001104035</w:t>
            </w:r>
          </w:p>
        </w:tc>
        <w:tc>
          <w:tcPr>
            <w:tcW w:w="1364" w:type="dxa"/>
            <w:hideMark/>
          </w:tcPr>
          <w:p w14:paraId="6FC8626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110 510,00</w:t>
            </w:r>
          </w:p>
        </w:tc>
      </w:tr>
      <w:tr w:rsidR="009B4880" w14:paraId="57F8DEF1" w14:textId="77777777" w:rsidTr="00BF0660">
        <w:trPr>
          <w:cantSplit/>
        </w:trPr>
        <w:tc>
          <w:tcPr>
            <w:tcW w:w="714" w:type="dxa"/>
            <w:hideMark/>
          </w:tcPr>
          <w:p w14:paraId="5A91357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0FBDD47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008C2A0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C3517C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3BDCE5F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246FD39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9821002101020</w:t>
            </w:r>
          </w:p>
        </w:tc>
        <w:tc>
          <w:tcPr>
            <w:tcW w:w="1364" w:type="dxa"/>
            <w:hideMark/>
          </w:tcPr>
          <w:p w14:paraId="711544A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38682292" w14:textId="77777777" w:rsidTr="00BF0660">
        <w:trPr>
          <w:cantSplit/>
        </w:trPr>
        <w:tc>
          <w:tcPr>
            <w:tcW w:w="714" w:type="dxa"/>
            <w:hideMark/>
          </w:tcPr>
          <w:p w14:paraId="018D96A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2FD922A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3812BA3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17F47C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4AF28E3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647A34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9821002101067</w:t>
            </w:r>
          </w:p>
        </w:tc>
        <w:tc>
          <w:tcPr>
            <w:tcW w:w="1364" w:type="dxa"/>
            <w:hideMark/>
          </w:tcPr>
          <w:p w14:paraId="154FFB4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9B4880" w14:paraId="4E65EC3D" w14:textId="77777777" w:rsidTr="00BF0660">
        <w:trPr>
          <w:cantSplit/>
        </w:trPr>
        <w:tc>
          <w:tcPr>
            <w:tcW w:w="714" w:type="dxa"/>
            <w:hideMark/>
          </w:tcPr>
          <w:p w14:paraId="0E0308F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257BC1F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17CD49E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39999BC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54F91DB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73F5F72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9821003106015</w:t>
            </w:r>
          </w:p>
        </w:tc>
        <w:tc>
          <w:tcPr>
            <w:tcW w:w="1364" w:type="dxa"/>
            <w:hideMark/>
          </w:tcPr>
          <w:p w14:paraId="3E1889A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303 000,00</w:t>
            </w:r>
          </w:p>
        </w:tc>
      </w:tr>
      <w:tr w:rsidR="009B4880" w14:paraId="21AB3C8A" w14:textId="77777777" w:rsidTr="00BF0660">
        <w:trPr>
          <w:cantSplit/>
        </w:trPr>
        <w:tc>
          <w:tcPr>
            <w:tcW w:w="714" w:type="dxa"/>
            <w:hideMark/>
          </w:tcPr>
          <w:p w14:paraId="3724C3D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1878F2B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7304C68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941E82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10745E1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B4B439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9821003101086</w:t>
            </w:r>
          </w:p>
        </w:tc>
        <w:tc>
          <w:tcPr>
            <w:tcW w:w="1364" w:type="dxa"/>
            <w:hideMark/>
          </w:tcPr>
          <w:p w14:paraId="716DF05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364 200,00</w:t>
            </w:r>
          </w:p>
        </w:tc>
      </w:tr>
      <w:tr w:rsidR="009B4880" w14:paraId="01E41B41" w14:textId="77777777" w:rsidTr="00BF0660">
        <w:trPr>
          <w:cantSplit/>
        </w:trPr>
        <w:tc>
          <w:tcPr>
            <w:tcW w:w="714" w:type="dxa"/>
            <w:hideMark/>
          </w:tcPr>
          <w:p w14:paraId="413E2D4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095D0BD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519CE0C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0A68BED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6F6DF19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7D9B2C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9821003102028</w:t>
            </w:r>
          </w:p>
        </w:tc>
        <w:tc>
          <w:tcPr>
            <w:tcW w:w="1364" w:type="dxa"/>
            <w:hideMark/>
          </w:tcPr>
          <w:p w14:paraId="25AD3C0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677 400,00</w:t>
            </w:r>
          </w:p>
        </w:tc>
      </w:tr>
      <w:tr w:rsidR="009B4880" w14:paraId="5627691E" w14:textId="77777777" w:rsidTr="00BF0660">
        <w:trPr>
          <w:cantSplit/>
        </w:trPr>
        <w:tc>
          <w:tcPr>
            <w:tcW w:w="714" w:type="dxa"/>
            <w:hideMark/>
          </w:tcPr>
          <w:p w14:paraId="26F6502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526CA85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5" w:type="dxa"/>
            <w:gridSpan w:val="2"/>
            <w:hideMark/>
          </w:tcPr>
          <w:p w14:paraId="2D83758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2740F7B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hideMark/>
          </w:tcPr>
          <w:p w14:paraId="026CE7E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27084A8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9821003105004</w:t>
            </w:r>
          </w:p>
        </w:tc>
        <w:tc>
          <w:tcPr>
            <w:tcW w:w="1364" w:type="dxa"/>
            <w:hideMark/>
          </w:tcPr>
          <w:p w14:paraId="041FE1D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489 600,00</w:t>
            </w:r>
          </w:p>
        </w:tc>
      </w:tr>
    </w:tbl>
    <w:p w14:paraId="40F87B5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7A09179"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2022 do rozpočtu roku 2023.</w:t>
      </w:r>
    </w:p>
    <w:p w14:paraId="05F992C5" w14:textId="77777777" w:rsidR="009B4880" w:rsidRDefault="009B4880" w:rsidP="009B4880">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Dotační program Investiční dotace pro JSDH obcí JČK, schválený usnesením č. 73/2022/ZK-15 ze dne 31. 3. 2022. Důvodem nevyplacení prostředků v roce 2022 je termín předložení závěrečného vyúčtování do 14. 7. 2023. Vyplacení v roce 2023 je umožněno pravidly dotačního programu (5 970 000,- Kč); </w:t>
      </w:r>
    </w:p>
    <w:p w14:paraId="528051CD" w14:textId="77777777" w:rsidR="009B4880" w:rsidRDefault="009B4880" w:rsidP="009B4880">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Neinvestiční dotace pro JSDH obcí JČK, schválený usnesením č. 159/2022/ZK-17 ze dne 19. 5. 2022. Vyplacení v roce 2023 je umožněno pravidly dotačního programu (185 510,- Kč);</w:t>
      </w:r>
    </w:p>
    <w:p w14:paraId="1FCF1531" w14:textId="77777777" w:rsidR="009B4880" w:rsidRDefault="009B4880" w:rsidP="009B4880">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Dotační program Investiční dotace pro JSDH obcí JČK, schválený usnesením č. 122/2021/ZK-6 ze dne 29. 4. 2021. Nevyplacení prostředků v roce 2022 bylo způsobeno prodloužením termínu realizace do 30. 12. 2022. Jednotlivé dodatky k projektům byly schválené v průběhu roku 2022 (2 014 200,- Kč). </w:t>
      </w:r>
    </w:p>
    <w:p w14:paraId="666CCBF8"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sidRPr="0075680F">
        <w:rPr>
          <w:rFonts w:ascii="Arial" w:hAnsi="Arial" w:cs="Arial"/>
          <w:b/>
          <w:bCs/>
          <w:color w:val="000000"/>
          <w:sz w:val="20"/>
          <w:szCs w:val="20"/>
        </w:rPr>
        <w:t>Dopad do salda -8 169 710,</w:t>
      </w:r>
      <w:r>
        <w:rPr>
          <w:rFonts w:ascii="Arial" w:hAnsi="Arial" w:cs="Arial"/>
          <w:b/>
          <w:bCs/>
          <w:color w:val="000000"/>
          <w:sz w:val="20"/>
          <w:szCs w:val="20"/>
        </w:rPr>
        <w:t>00</w:t>
      </w:r>
      <w:r w:rsidRPr="0075680F">
        <w:rPr>
          <w:rFonts w:ascii="Arial" w:hAnsi="Arial" w:cs="Arial"/>
          <w:b/>
          <w:bCs/>
          <w:color w:val="000000"/>
          <w:sz w:val="20"/>
          <w:szCs w:val="20"/>
        </w:rPr>
        <w:t xml:space="preserve"> Kč (zvýšení schodku).</w:t>
      </w:r>
    </w:p>
    <w:p w14:paraId="76D9DAC2"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69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1"/>
        <w:gridCol w:w="637"/>
        <w:gridCol w:w="1638"/>
        <w:gridCol w:w="1293"/>
        <w:gridCol w:w="1019"/>
      </w:tblGrid>
      <w:tr w:rsidR="009B4880" w14:paraId="408162C0" w14:textId="77777777" w:rsidTr="00BF0660">
        <w:trPr>
          <w:cantSplit/>
        </w:trPr>
        <w:tc>
          <w:tcPr>
            <w:tcW w:w="2958" w:type="dxa"/>
            <w:gridSpan w:val="3"/>
            <w:hideMark/>
          </w:tcPr>
          <w:p w14:paraId="1EAA335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8" w:type="dxa"/>
            <w:gridSpan w:val="5"/>
            <w:hideMark/>
          </w:tcPr>
          <w:p w14:paraId="028196C3"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55/R</w:t>
            </w:r>
          </w:p>
        </w:tc>
      </w:tr>
      <w:tr w:rsidR="009B4880" w14:paraId="272C849F" w14:textId="77777777" w:rsidTr="00BF0660">
        <w:trPr>
          <w:gridAfter w:val="1"/>
          <w:wAfter w:w="1019" w:type="dxa"/>
          <w:cantSplit/>
        </w:trPr>
        <w:tc>
          <w:tcPr>
            <w:tcW w:w="714" w:type="dxa"/>
            <w:vAlign w:val="center"/>
            <w:hideMark/>
          </w:tcPr>
          <w:p w14:paraId="3EB6242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6C96238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6DD6B0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75EB62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77E666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5A689D2E" w14:textId="77777777" w:rsidTr="00BF0660">
        <w:trPr>
          <w:gridAfter w:val="1"/>
          <w:wAfter w:w="1019" w:type="dxa"/>
          <w:cantSplit/>
        </w:trPr>
        <w:tc>
          <w:tcPr>
            <w:tcW w:w="714" w:type="dxa"/>
            <w:vAlign w:val="center"/>
          </w:tcPr>
          <w:p w14:paraId="71E8887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0C96DF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81" w:type="dxa"/>
            <w:gridSpan w:val="2"/>
            <w:vAlign w:val="center"/>
            <w:hideMark/>
          </w:tcPr>
          <w:p w14:paraId="4A8B8F7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670C9F8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A51D42A"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045375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9B4880" w14:paraId="23A8C541" w14:textId="77777777" w:rsidTr="00BF0660">
        <w:trPr>
          <w:gridAfter w:val="1"/>
          <w:wAfter w:w="1019" w:type="dxa"/>
          <w:cantSplit/>
        </w:trPr>
        <w:tc>
          <w:tcPr>
            <w:tcW w:w="714" w:type="dxa"/>
            <w:vAlign w:val="center"/>
            <w:hideMark/>
          </w:tcPr>
          <w:p w14:paraId="7A62DDB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DE1179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vAlign w:val="center"/>
            <w:hideMark/>
          </w:tcPr>
          <w:p w14:paraId="7F53C35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B7AC51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FE8CCF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vAlign w:val="center"/>
            <w:hideMark/>
          </w:tcPr>
          <w:p w14:paraId="610BFAF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bl>
    <w:p w14:paraId="1CA4266F"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60631F4D"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z důvodu příjmu prostředků a převodu do Fondu rozvoje školství. Jedná se o prostředky za prodej části pozemků v k. ú. Sedlec u Českých Budějovic Ředitelství silnic a dálnic ČR ve výši 12 000,00 Kč, které byly přijaty koncem roku 2022. Prodej byl schválen usnesením č. 338/2022/ZK-21 ze dne 13. 10. 2022. S majetkem hospodařilo Krajské školní hospodářství. Prostředky budou v roce 2023 převedeny do Fondu rozvoje školství dle jeho statutu.</w:t>
      </w:r>
    </w:p>
    <w:p w14:paraId="55B4C8E7" w14:textId="77777777" w:rsidR="009B4880" w:rsidRPr="0075680F"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75680F">
        <w:rPr>
          <w:rFonts w:ascii="Arial" w:hAnsi="Arial" w:cs="Arial"/>
          <w:b/>
          <w:bCs/>
          <w:color w:val="000000"/>
          <w:sz w:val="20"/>
          <w:szCs w:val="20"/>
        </w:rPr>
        <w:t>Dopad do salda -12 000,00 Kč (zvýšení schodku).</w:t>
      </w:r>
    </w:p>
    <w:p w14:paraId="138C3065"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58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360"/>
        <w:gridCol w:w="1634"/>
      </w:tblGrid>
      <w:tr w:rsidR="009B4880" w14:paraId="51CCF767" w14:textId="77777777" w:rsidTr="00BF0660">
        <w:trPr>
          <w:cantSplit/>
        </w:trPr>
        <w:tc>
          <w:tcPr>
            <w:tcW w:w="2958" w:type="dxa"/>
            <w:gridSpan w:val="3"/>
            <w:hideMark/>
          </w:tcPr>
          <w:p w14:paraId="04294A71"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630" w:type="dxa"/>
            <w:gridSpan w:val="5"/>
            <w:hideMark/>
          </w:tcPr>
          <w:p w14:paraId="3F1989EC"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56/R</w:t>
            </w:r>
          </w:p>
        </w:tc>
      </w:tr>
      <w:tr w:rsidR="009B4880" w14:paraId="541CC1D5" w14:textId="77777777" w:rsidTr="00BF0660">
        <w:trPr>
          <w:gridAfter w:val="1"/>
          <w:wAfter w:w="1634" w:type="dxa"/>
          <w:cantSplit/>
        </w:trPr>
        <w:tc>
          <w:tcPr>
            <w:tcW w:w="714" w:type="dxa"/>
            <w:vAlign w:val="center"/>
            <w:hideMark/>
          </w:tcPr>
          <w:p w14:paraId="3F3C0DF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7DF1D8D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218647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CD39B5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1CFA946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20171586" w14:textId="77777777" w:rsidTr="00BF0660">
        <w:trPr>
          <w:gridAfter w:val="1"/>
          <w:wAfter w:w="1634" w:type="dxa"/>
          <w:cantSplit/>
        </w:trPr>
        <w:tc>
          <w:tcPr>
            <w:tcW w:w="714" w:type="dxa"/>
            <w:vAlign w:val="center"/>
          </w:tcPr>
          <w:p w14:paraId="6E44F6F8"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6C38C3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815" w:type="dxa"/>
            <w:gridSpan w:val="2"/>
            <w:vAlign w:val="center"/>
            <w:hideMark/>
          </w:tcPr>
          <w:p w14:paraId="76E616A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vAlign w:val="center"/>
            <w:hideMark/>
          </w:tcPr>
          <w:p w14:paraId="73FF0EB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1AE4F9A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360" w:type="dxa"/>
            <w:vAlign w:val="center"/>
            <w:hideMark/>
          </w:tcPr>
          <w:p w14:paraId="5D4AF7F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1 100 000,00</w:t>
            </w:r>
          </w:p>
        </w:tc>
      </w:tr>
      <w:tr w:rsidR="009B4880" w14:paraId="796928A7" w14:textId="77777777" w:rsidTr="00BF0660">
        <w:trPr>
          <w:gridAfter w:val="1"/>
          <w:wAfter w:w="1634" w:type="dxa"/>
          <w:cantSplit/>
        </w:trPr>
        <w:tc>
          <w:tcPr>
            <w:tcW w:w="714" w:type="dxa"/>
            <w:vAlign w:val="center"/>
            <w:hideMark/>
          </w:tcPr>
          <w:p w14:paraId="30A16CE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3BDBAEB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815" w:type="dxa"/>
            <w:gridSpan w:val="2"/>
            <w:vAlign w:val="center"/>
            <w:hideMark/>
          </w:tcPr>
          <w:p w14:paraId="75CB53C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145B338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09D450F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360" w:type="dxa"/>
            <w:vAlign w:val="center"/>
            <w:hideMark/>
          </w:tcPr>
          <w:p w14:paraId="3132801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9B4880" w14:paraId="131BE69F" w14:textId="77777777" w:rsidTr="00BF0660">
        <w:trPr>
          <w:gridAfter w:val="1"/>
          <w:wAfter w:w="1634" w:type="dxa"/>
          <w:cantSplit/>
        </w:trPr>
        <w:tc>
          <w:tcPr>
            <w:tcW w:w="714" w:type="dxa"/>
            <w:vAlign w:val="center"/>
            <w:hideMark/>
          </w:tcPr>
          <w:p w14:paraId="52498C3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6A96373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4815" w:type="dxa"/>
            <w:gridSpan w:val="2"/>
            <w:vAlign w:val="center"/>
            <w:hideMark/>
          </w:tcPr>
          <w:p w14:paraId="1FD0E2C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2B9946D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324039D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360" w:type="dxa"/>
            <w:vAlign w:val="center"/>
            <w:hideMark/>
          </w:tcPr>
          <w:p w14:paraId="64F7D7B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9B4880" w14:paraId="47262555" w14:textId="77777777" w:rsidTr="00BF0660">
        <w:trPr>
          <w:gridAfter w:val="1"/>
          <w:wAfter w:w="1634" w:type="dxa"/>
          <w:cantSplit/>
        </w:trPr>
        <w:tc>
          <w:tcPr>
            <w:tcW w:w="714" w:type="dxa"/>
            <w:vAlign w:val="center"/>
            <w:hideMark/>
          </w:tcPr>
          <w:p w14:paraId="306B126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16AD5BC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13A58AE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50CF661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3F8C38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015F7C0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782 000,00</w:t>
            </w:r>
          </w:p>
        </w:tc>
      </w:tr>
      <w:tr w:rsidR="009B4880" w14:paraId="730D1623" w14:textId="77777777" w:rsidTr="00BF0660">
        <w:trPr>
          <w:gridAfter w:val="1"/>
          <w:wAfter w:w="1634" w:type="dxa"/>
          <w:cantSplit/>
        </w:trPr>
        <w:tc>
          <w:tcPr>
            <w:tcW w:w="714" w:type="dxa"/>
            <w:vAlign w:val="center"/>
            <w:hideMark/>
          </w:tcPr>
          <w:p w14:paraId="1D7313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62B986E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027A5D9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2B65FAE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0256F92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5DA08B4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99 200,00</w:t>
            </w:r>
          </w:p>
        </w:tc>
      </w:tr>
      <w:tr w:rsidR="009B4880" w14:paraId="7F9DA206" w14:textId="77777777" w:rsidTr="00BF0660">
        <w:trPr>
          <w:gridAfter w:val="1"/>
          <w:wAfter w:w="1634" w:type="dxa"/>
          <w:cantSplit/>
        </w:trPr>
        <w:tc>
          <w:tcPr>
            <w:tcW w:w="714" w:type="dxa"/>
            <w:vAlign w:val="center"/>
            <w:hideMark/>
          </w:tcPr>
          <w:p w14:paraId="581735A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0D7201B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69B980B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0C8C744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03569D2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2CD8436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36 000,00</w:t>
            </w:r>
          </w:p>
        </w:tc>
      </w:tr>
      <w:tr w:rsidR="009B4880" w14:paraId="660B0BA2" w14:textId="77777777" w:rsidTr="00BF0660">
        <w:trPr>
          <w:gridAfter w:val="1"/>
          <w:wAfter w:w="1634" w:type="dxa"/>
          <w:cantSplit/>
        </w:trPr>
        <w:tc>
          <w:tcPr>
            <w:tcW w:w="714" w:type="dxa"/>
            <w:vAlign w:val="center"/>
            <w:hideMark/>
          </w:tcPr>
          <w:p w14:paraId="5D5DAC7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6DADA3B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4815" w:type="dxa"/>
            <w:gridSpan w:val="2"/>
            <w:vAlign w:val="center"/>
            <w:hideMark/>
          </w:tcPr>
          <w:p w14:paraId="396FCCC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110FA17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1FB254C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176A59F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9B4880" w14:paraId="79118FD0" w14:textId="77777777" w:rsidTr="00BF0660">
        <w:trPr>
          <w:gridAfter w:val="1"/>
          <w:wAfter w:w="1634" w:type="dxa"/>
          <w:cantSplit/>
        </w:trPr>
        <w:tc>
          <w:tcPr>
            <w:tcW w:w="714" w:type="dxa"/>
            <w:vAlign w:val="center"/>
            <w:hideMark/>
          </w:tcPr>
          <w:p w14:paraId="50CA460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7AEE58C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815" w:type="dxa"/>
            <w:gridSpan w:val="2"/>
            <w:vAlign w:val="center"/>
            <w:hideMark/>
          </w:tcPr>
          <w:p w14:paraId="24CFE3D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566589F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106A020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4DDB81D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9B4880" w14:paraId="09EDFA25" w14:textId="77777777" w:rsidTr="00BF0660">
        <w:trPr>
          <w:gridAfter w:val="1"/>
          <w:wAfter w:w="1634" w:type="dxa"/>
          <w:cantSplit/>
        </w:trPr>
        <w:tc>
          <w:tcPr>
            <w:tcW w:w="714" w:type="dxa"/>
            <w:vAlign w:val="center"/>
            <w:hideMark/>
          </w:tcPr>
          <w:p w14:paraId="31C715E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3DA0E63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4815" w:type="dxa"/>
            <w:gridSpan w:val="2"/>
            <w:vAlign w:val="center"/>
            <w:hideMark/>
          </w:tcPr>
          <w:p w14:paraId="60AC798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53BF676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70EE535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020160D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131 800,00</w:t>
            </w:r>
          </w:p>
        </w:tc>
      </w:tr>
      <w:tr w:rsidR="009B4880" w14:paraId="57F630CD" w14:textId="77777777" w:rsidTr="00BF0660">
        <w:trPr>
          <w:gridAfter w:val="1"/>
          <w:wAfter w:w="1634" w:type="dxa"/>
          <w:cantSplit/>
        </w:trPr>
        <w:tc>
          <w:tcPr>
            <w:tcW w:w="714" w:type="dxa"/>
            <w:vAlign w:val="center"/>
            <w:hideMark/>
          </w:tcPr>
          <w:p w14:paraId="09A21A9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6118</w:t>
            </w:r>
          </w:p>
        </w:tc>
        <w:tc>
          <w:tcPr>
            <w:tcW w:w="714" w:type="dxa"/>
            <w:vAlign w:val="center"/>
            <w:hideMark/>
          </w:tcPr>
          <w:p w14:paraId="2AE2BF5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4815" w:type="dxa"/>
            <w:gridSpan w:val="2"/>
            <w:vAlign w:val="center"/>
            <w:hideMark/>
          </w:tcPr>
          <w:p w14:paraId="57D3CC9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735CC18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vAlign w:val="center"/>
            <w:hideMark/>
          </w:tcPr>
          <w:p w14:paraId="487A325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12EAE23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bl>
    <w:p w14:paraId="1ABAFEDE"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2D04EB0"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konáním volby prezidenta ČR, vyhlášených na 13. – 14. 1. 2023 dle Rozhodnutí Ministerstva financí č. j. MF-238/2023/2201-4. </w:t>
      </w:r>
      <w:r w:rsidRPr="0075680F">
        <w:rPr>
          <w:rFonts w:ascii="Arial" w:hAnsi="Arial" w:cs="Arial"/>
          <w:b/>
          <w:bCs/>
          <w:color w:val="000000"/>
          <w:sz w:val="20"/>
          <w:szCs w:val="20"/>
        </w:rPr>
        <w:t>Bez dopadu do salda.</w:t>
      </w:r>
    </w:p>
    <w:p w14:paraId="5C6766B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52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293"/>
        <w:gridCol w:w="1634"/>
      </w:tblGrid>
      <w:tr w:rsidR="009B4880" w14:paraId="522FD35F" w14:textId="77777777" w:rsidTr="00BF0660">
        <w:trPr>
          <w:cantSplit/>
        </w:trPr>
        <w:tc>
          <w:tcPr>
            <w:tcW w:w="2958" w:type="dxa"/>
            <w:gridSpan w:val="3"/>
            <w:hideMark/>
          </w:tcPr>
          <w:p w14:paraId="05DC5DD7"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63" w:type="dxa"/>
            <w:gridSpan w:val="5"/>
            <w:hideMark/>
          </w:tcPr>
          <w:p w14:paraId="7208AF09"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57/R</w:t>
            </w:r>
          </w:p>
        </w:tc>
      </w:tr>
      <w:tr w:rsidR="009B4880" w14:paraId="5958FC64" w14:textId="77777777" w:rsidTr="00BF0660">
        <w:trPr>
          <w:gridAfter w:val="1"/>
          <w:wAfter w:w="1634" w:type="dxa"/>
          <w:cantSplit/>
        </w:trPr>
        <w:tc>
          <w:tcPr>
            <w:tcW w:w="714" w:type="dxa"/>
            <w:vAlign w:val="center"/>
            <w:hideMark/>
          </w:tcPr>
          <w:p w14:paraId="0FCCBAF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3C2CFB8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4B96E0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8BF37D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ACF2F5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5C460DED" w14:textId="77777777" w:rsidTr="00BF0660">
        <w:trPr>
          <w:gridAfter w:val="1"/>
          <w:wAfter w:w="1634" w:type="dxa"/>
          <w:cantSplit/>
        </w:trPr>
        <w:tc>
          <w:tcPr>
            <w:tcW w:w="714" w:type="dxa"/>
            <w:vAlign w:val="center"/>
          </w:tcPr>
          <w:p w14:paraId="45D780F6"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77B482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815" w:type="dxa"/>
            <w:gridSpan w:val="2"/>
            <w:vAlign w:val="center"/>
            <w:hideMark/>
          </w:tcPr>
          <w:p w14:paraId="4F8B60B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vAlign w:val="center"/>
            <w:hideMark/>
          </w:tcPr>
          <w:p w14:paraId="310981C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4C4857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293" w:type="dxa"/>
            <w:vAlign w:val="center"/>
            <w:hideMark/>
          </w:tcPr>
          <w:p w14:paraId="1240D55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r w:rsidR="009B4880" w14:paraId="366556FC" w14:textId="77777777" w:rsidTr="00BF0660">
        <w:trPr>
          <w:gridAfter w:val="1"/>
          <w:wAfter w:w="1634" w:type="dxa"/>
          <w:cantSplit/>
        </w:trPr>
        <w:tc>
          <w:tcPr>
            <w:tcW w:w="714" w:type="dxa"/>
            <w:vAlign w:val="center"/>
            <w:hideMark/>
          </w:tcPr>
          <w:p w14:paraId="06911F5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086BB86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815" w:type="dxa"/>
            <w:gridSpan w:val="2"/>
            <w:vAlign w:val="center"/>
            <w:hideMark/>
          </w:tcPr>
          <w:p w14:paraId="278D131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6A2144F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1960D1F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3263B6B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9B4880" w14:paraId="345079D2" w14:textId="77777777" w:rsidTr="00BF0660">
        <w:trPr>
          <w:gridAfter w:val="1"/>
          <w:wAfter w:w="1634" w:type="dxa"/>
          <w:cantSplit/>
        </w:trPr>
        <w:tc>
          <w:tcPr>
            <w:tcW w:w="714" w:type="dxa"/>
            <w:vAlign w:val="center"/>
            <w:hideMark/>
          </w:tcPr>
          <w:p w14:paraId="68C6C67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CB93AB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4815" w:type="dxa"/>
            <w:gridSpan w:val="2"/>
            <w:vAlign w:val="center"/>
            <w:hideMark/>
          </w:tcPr>
          <w:p w14:paraId="590E7D1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1BE273F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987879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3F68D8C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9B4880" w14:paraId="3B9043FB" w14:textId="77777777" w:rsidTr="00BF0660">
        <w:trPr>
          <w:gridAfter w:val="1"/>
          <w:wAfter w:w="1634" w:type="dxa"/>
          <w:cantSplit/>
        </w:trPr>
        <w:tc>
          <w:tcPr>
            <w:tcW w:w="714" w:type="dxa"/>
            <w:vAlign w:val="center"/>
            <w:hideMark/>
          </w:tcPr>
          <w:p w14:paraId="0E5E43F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162D41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576F636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67443EB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027522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3F87107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7 000,00</w:t>
            </w:r>
          </w:p>
        </w:tc>
      </w:tr>
      <w:tr w:rsidR="009B4880" w14:paraId="7CD751CB" w14:textId="77777777" w:rsidTr="00BF0660">
        <w:trPr>
          <w:gridAfter w:val="1"/>
          <w:wAfter w:w="1634" w:type="dxa"/>
          <w:cantSplit/>
        </w:trPr>
        <w:tc>
          <w:tcPr>
            <w:tcW w:w="714" w:type="dxa"/>
            <w:vAlign w:val="center"/>
            <w:hideMark/>
          </w:tcPr>
          <w:p w14:paraId="288CD35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3D94A4A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0A7E1BD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22FE301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0C88A6C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7173A6E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1 736,00</w:t>
            </w:r>
          </w:p>
        </w:tc>
      </w:tr>
      <w:tr w:rsidR="009B4880" w14:paraId="220DD7E1" w14:textId="77777777" w:rsidTr="00BF0660">
        <w:trPr>
          <w:gridAfter w:val="1"/>
          <w:wAfter w:w="1634" w:type="dxa"/>
          <w:cantSplit/>
        </w:trPr>
        <w:tc>
          <w:tcPr>
            <w:tcW w:w="714" w:type="dxa"/>
            <w:vAlign w:val="center"/>
            <w:hideMark/>
          </w:tcPr>
          <w:p w14:paraId="6B69E37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84721E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3BED134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110A768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970B3D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53B0007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630,00</w:t>
            </w:r>
          </w:p>
        </w:tc>
      </w:tr>
      <w:tr w:rsidR="009B4880" w14:paraId="004F1CBC" w14:textId="77777777" w:rsidTr="00BF0660">
        <w:trPr>
          <w:gridAfter w:val="1"/>
          <w:wAfter w:w="1634" w:type="dxa"/>
          <w:cantSplit/>
        </w:trPr>
        <w:tc>
          <w:tcPr>
            <w:tcW w:w="714" w:type="dxa"/>
            <w:vAlign w:val="center"/>
            <w:hideMark/>
          </w:tcPr>
          <w:p w14:paraId="081F8AA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3D16560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4815" w:type="dxa"/>
            <w:gridSpan w:val="2"/>
            <w:vAlign w:val="center"/>
            <w:hideMark/>
          </w:tcPr>
          <w:p w14:paraId="1CEEF09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15914EA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0282A56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690F056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9B4880" w14:paraId="42B1CAEB" w14:textId="77777777" w:rsidTr="00BF0660">
        <w:trPr>
          <w:gridAfter w:val="1"/>
          <w:wAfter w:w="1634" w:type="dxa"/>
          <w:cantSplit/>
        </w:trPr>
        <w:tc>
          <w:tcPr>
            <w:tcW w:w="714" w:type="dxa"/>
            <w:vAlign w:val="center"/>
            <w:hideMark/>
          </w:tcPr>
          <w:p w14:paraId="760E1A6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1617036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815" w:type="dxa"/>
            <w:gridSpan w:val="2"/>
            <w:vAlign w:val="center"/>
            <w:hideMark/>
          </w:tcPr>
          <w:p w14:paraId="0BE9B07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1F24050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3E277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6203B13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634,00</w:t>
            </w:r>
          </w:p>
        </w:tc>
      </w:tr>
      <w:tr w:rsidR="009B4880" w14:paraId="1FC8DAE0" w14:textId="77777777" w:rsidTr="00BF0660">
        <w:trPr>
          <w:gridAfter w:val="1"/>
          <w:wAfter w:w="1634" w:type="dxa"/>
          <w:cantSplit/>
        </w:trPr>
        <w:tc>
          <w:tcPr>
            <w:tcW w:w="714" w:type="dxa"/>
            <w:vAlign w:val="center"/>
            <w:hideMark/>
          </w:tcPr>
          <w:p w14:paraId="39C2679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720D245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4815" w:type="dxa"/>
            <w:gridSpan w:val="2"/>
            <w:vAlign w:val="center"/>
            <w:hideMark/>
          </w:tcPr>
          <w:p w14:paraId="7D37C33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5F491C6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12D2716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2E55772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9B4880" w14:paraId="5B617C7E" w14:textId="77777777" w:rsidTr="00BF0660">
        <w:trPr>
          <w:gridAfter w:val="1"/>
          <w:wAfter w:w="1634" w:type="dxa"/>
          <w:cantSplit/>
        </w:trPr>
        <w:tc>
          <w:tcPr>
            <w:tcW w:w="714" w:type="dxa"/>
            <w:vAlign w:val="center"/>
            <w:hideMark/>
          </w:tcPr>
          <w:p w14:paraId="778196B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17F03E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4815" w:type="dxa"/>
            <w:gridSpan w:val="2"/>
            <w:vAlign w:val="center"/>
            <w:hideMark/>
          </w:tcPr>
          <w:p w14:paraId="40C59BA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77F0E3E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F64026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6ABC785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bl>
    <w:p w14:paraId="45F1D446"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69696DD9"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konáním dodatečných voleb do zastupitelstva obce Nevězice vyhlášených na 7. leden 2023 dle Rozhodnutí č. j. MF-174/2023/2201-3. </w:t>
      </w:r>
      <w:r w:rsidRPr="0075680F">
        <w:rPr>
          <w:rFonts w:ascii="Arial" w:hAnsi="Arial" w:cs="Arial"/>
          <w:b/>
          <w:bCs/>
          <w:color w:val="000000"/>
          <w:sz w:val="20"/>
          <w:szCs w:val="20"/>
        </w:rPr>
        <w:t>Bez dopadu do salda.</w:t>
      </w:r>
    </w:p>
    <w:p w14:paraId="0CA817AB"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7A0BBF0"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46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525"/>
        <w:gridCol w:w="603"/>
        <w:gridCol w:w="859"/>
        <w:gridCol w:w="1297"/>
      </w:tblGrid>
      <w:tr w:rsidR="009B4880" w14:paraId="03E2F0AF" w14:textId="77777777" w:rsidTr="00BF0660">
        <w:trPr>
          <w:cantSplit/>
        </w:trPr>
        <w:tc>
          <w:tcPr>
            <w:tcW w:w="2958" w:type="dxa"/>
            <w:gridSpan w:val="3"/>
            <w:hideMark/>
          </w:tcPr>
          <w:p w14:paraId="5C569E3C"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1" w:type="dxa"/>
            <w:gridSpan w:val="5"/>
            <w:hideMark/>
          </w:tcPr>
          <w:p w14:paraId="0201388B"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58/R</w:t>
            </w:r>
          </w:p>
        </w:tc>
      </w:tr>
      <w:tr w:rsidR="009B4880" w14:paraId="3AE1BC9F" w14:textId="77777777" w:rsidTr="00BF0660">
        <w:trPr>
          <w:cantSplit/>
        </w:trPr>
        <w:tc>
          <w:tcPr>
            <w:tcW w:w="714" w:type="dxa"/>
            <w:vAlign w:val="center"/>
            <w:hideMark/>
          </w:tcPr>
          <w:p w14:paraId="3438284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696E90F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1BD1D0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F0E7E7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A17540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7C00845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6B1377C6" w14:textId="77777777" w:rsidTr="00BF0660">
        <w:trPr>
          <w:cantSplit/>
        </w:trPr>
        <w:tc>
          <w:tcPr>
            <w:tcW w:w="714" w:type="dxa"/>
            <w:hideMark/>
          </w:tcPr>
          <w:p w14:paraId="010DF07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ECEAA6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296BC22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26033E60"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03" w:type="dxa"/>
            <w:hideMark/>
          </w:tcPr>
          <w:p w14:paraId="657CA48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79C1BC34"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7" w:type="dxa"/>
            <w:hideMark/>
          </w:tcPr>
          <w:p w14:paraId="185E0C8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30 336,00</w:t>
            </w:r>
          </w:p>
        </w:tc>
      </w:tr>
      <w:tr w:rsidR="009B4880" w14:paraId="03EDD88C" w14:textId="77777777" w:rsidTr="00BF0660">
        <w:trPr>
          <w:cantSplit/>
        </w:trPr>
        <w:tc>
          <w:tcPr>
            <w:tcW w:w="714" w:type="dxa"/>
            <w:hideMark/>
          </w:tcPr>
          <w:p w14:paraId="64E6D3E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65B166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F77926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9389EE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6C361A1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2944B2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406227</w:t>
            </w:r>
          </w:p>
        </w:tc>
        <w:tc>
          <w:tcPr>
            <w:tcW w:w="1297" w:type="dxa"/>
            <w:hideMark/>
          </w:tcPr>
          <w:p w14:paraId="3E13429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30 336,00</w:t>
            </w:r>
          </w:p>
        </w:tc>
      </w:tr>
    </w:tbl>
    <w:p w14:paraId="56992FDA"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4DCD927D"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VOŠ, SPŠ a SOŠ řemesel a služeb, Zvolenská 934, 386 01 Strakonice z pojištěného rizika požár. </w:t>
      </w:r>
      <w:r w:rsidRPr="0075680F">
        <w:rPr>
          <w:rFonts w:ascii="Arial" w:hAnsi="Arial" w:cs="Arial"/>
          <w:b/>
          <w:bCs/>
          <w:color w:val="000000"/>
          <w:sz w:val="20"/>
          <w:szCs w:val="20"/>
        </w:rPr>
        <w:t>Bez dopadu do salda.</w:t>
      </w:r>
    </w:p>
    <w:p w14:paraId="6279AC82"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8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649"/>
        <w:gridCol w:w="1634"/>
      </w:tblGrid>
      <w:tr w:rsidR="009B4880" w14:paraId="507ACBE4" w14:textId="77777777" w:rsidTr="00BF0660">
        <w:trPr>
          <w:cantSplit/>
        </w:trPr>
        <w:tc>
          <w:tcPr>
            <w:tcW w:w="2958" w:type="dxa"/>
            <w:gridSpan w:val="3"/>
            <w:hideMark/>
          </w:tcPr>
          <w:p w14:paraId="70DBF507"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919" w:type="dxa"/>
            <w:gridSpan w:val="5"/>
            <w:hideMark/>
          </w:tcPr>
          <w:p w14:paraId="41540CC5"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59/R</w:t>
            </w:r>
          </w:p>
        </w:tc>
      </w:tr>
      <w:tr w:rsidR="009B4880" w14:paraId="42F3D741" w14:textId="77777777" w:rsidTr="00BF0660">
        <w:trPr>
          <w:gridAfter w:val="1"/>
          <w:wAfter w:w="1634" w:type="dxa"/>
          <w:cantSplit/>
        </w:trPr>
        <w:tc>
          <w:tcPr>
            <w:tcW w:w="714" w:type="dxa"/>
            <w:vAlign w:val="center"/>
            <w:hideMark/>
          </w:tcPr>
          <w:p w14:paraId="11ECBA0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41A8797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749113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9273BC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49" w:type="dxa"/>
            <w:vAlign w:val="center"/>
            <w:hideMark/>
          </w:tcPr>
          <w:p w14:paraId="012D53C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6CDA8A8A" w14:textId="77777777" w:rsidTr="00BF0660">
        <w:trPr>
          <w:gridAfter w:val="1"/>
          <w:wAfter w:w="1634" w:type="dxa"/>
          <w:cantSplit/>
        </w:trPr>
        <w:tc>
          <w:tcPr>
            <w:tcW w:w="714" w:type="dxa"/>
            <w:vAlign w:val="center"/>
          </w:tcPr>
          <w:p w14:paraId="1F95A9EA"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BA4380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vAlign w:val="center"/>
            <w:hideMark/>
          </w:tcPr>
          <w:p w14:paraId="7605F2A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5D39EA0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11D3B27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649" w:type="dxa"/>
            <w:vAlign w:val="center"/>
            <w:hideMark/>
          </w:tcPr>
          <w:p w14:paraId="0171266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-230 347 051,00</w:t>
            </w:r>
          </w:p>
        </w:tc>
      </w:tr>
      <w:tr w:rsidR="009B4880" w14:paraId="7F9C25E5" w14:textId="77777777" w:rsidTr="00BF0660">
        <w:trPr>
          <w:gridAfter w:val="1"/>
          <w:wAfter w:w="1634" w:type="dxa"/>
          <w:cantSplit/>
        </w:trPr>
        <w:tc>
          <w:tcPr>
            <w:tcW w:w="714" w:type="dxa"/>
            <w:vAlign w:val="center"/>
            <w:hideMark/>
          </w:tcPr>
          <w:p w14:paraId="1701C38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9B6C69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vAlign w:val="center"/>
            <w:hideMark/>
          </w:tcPr>
          <w:p w14:paraId="33EC8F2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53D9DC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7DA620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0FEFDA7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-149 524 788,00</w:t>
            </w:r>
          </w:p>
        </w:tc>
      </w:tr>
      <w:tr w:rsidR="009B4880" w14:paraId="374DD7F9" w14:textId="77777777" w:rsidTr="00BF0660">
        <w:trPr>
          <w:gridAfter w:val="1"/>
          <w:wAfter w:w="1634" w:type="dxa"/>
          <w:cantSplit/>
        </w:trPr>
        <w:tc>
          <w:tcPr>
            <w:tcW w:w="714" w:type="dxa"/>
            <w:vAlign w:val="center"/>
            <w:hideMark/>
          </w:tcPr>
          <w:p w14:paraId="2466C44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15844B2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vAlign w:val="center"/>
            <w:hideMark/>
          </w:tcPr>
          <w:p w14:paraId="0F43167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1BC0C4A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4D44AE6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5EE2A12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-80 513 347,00</w:t>
            </w:r>
          </w:p>
        </w:tc>
      </w:tr>
      <w:tr w:rsidR="009B4880" w14:paraId="36DADC2B" w14:textId="77777777" w:rsidTr="00BF0660">
        <w:trPr>
          <w:gridAfter w:val="1"/>
          <w:wAfter w:w="1634" w:type="dxa"/>
          <w:cantSplit/>
        </w:trPr>
        <w:tc>
          <w:tcPr>
            <w:tcW w:w="714" w:type="dxa"/>
            <w:vAlign w:val="center"/>
            <w:hideMark/>
          </w:tcPr>
          <w:p w14:paraId="40632DC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7DFAEE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5333</w:t>
            </w:r>
          </w:p>
        </w:tc>
        <w:tc>
          <w:tcPr>
            <w:tcW w:w="4815" w:type="dxa"/>
            <w:gridSpan w:val="2"/>
            <w:vAlign w:val="center"/>
            <w:hideMark/>
          </w:tcPr>
          <w:p w14:paraId="1B452FE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školským práv. osobám zříz. státem, kraji a obcemi</w:t>
            </w:r>
          </w:p>
        </w:tc>
        <w:tc>
          <w:tcPr>
            <w:tcW w:w="748" w:type="dxa"/>
            <w:vAlign w:val="center"/>
            <w:hideMark/>
          </w:tcPr>
          <w:p w14:paraId="484A966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33353</w:t>
            </w:r>
          </w:p>
        </w:tc>
        <w:tc>
          <w:tcPr>
            <w:tcW w:w="603" w:type="dxa"/>
            <w:vAlign w:val="center"/>
            <w:hideMark/>
          </w:tcPr>
          <w:p w14:paraId="70794BE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649" w:type="dxa"/>
            <w:vAlign w:val="center"/>
            <w:hideMark/>
          </w:tcPr>
          <w:p w14:paraId="7860DBB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-308 916,00</w:t>
            </w:r>
          </w:p>
        </w:tc>
      </w:tr>
    </w:tbl>
    <w:p w14:paraId="053D36DD"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86E7C94"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na základě dopisu MŠMT ČR č. j. MSMT-2707/2023-1 ze dne 27. 1. 2023. Ve schváleném rozpočtu pro rok 2023 byly schváleny příjmy a zároveň i výdaje na přímé náklady na vzdělávání ve výši 11 661 215 000,00 Kč. Dle dopisu MŠMT ČR je však skutečná výše dotace na přímé náklady na vzdělávání pro zřizované organizace (krajem, obcemi i dobrovolným svazkem obcí) o 230 347 051,00 Kč nižší. OŠMT proto navrhuje úpravu (snížení) příjmů a výdajů dle oznámeného souhrnného vztahu. </w:t>
      </w:r>
      <w:r w:rsidRPr="0075680F">
        <w:rPr>
          <w:rFonts w:ascii="Arial" w:hAnsi="Arial" w:cs="Arial"/>
          <w:b/>
          <w:bCs/>
          <w:color w:val="000000"/>
          <w:sz w:val="20"/>
          <w:szCs w:val="20"/>
        </w:rPr>
        <w:t>Bez dopadu do salda.</w:t>
      </w:r>
    </w:p>
    <w:p w14:paraId="61ADE765"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03"/>
        <w:gridCol w:w="859"/>
        <w:gridCol w:w="1475"/>
      </w:tblGrid>
      <w:tr w:rsidR="009B4880" w14:paraId="10C4DE00" w14:textId="77777777" w:rsidTr="00BF0660">
        <w:trPr>
          <w:cantSplit/>
        </w:trPr>
        <w:tc>
          <w:tcPr>
            <w:tcW w:w="2958" w:type="dxa"/>
            <w:gridSpan w:val="3"/>
            <w:hideMark/>
          </w:tcPr>
          <w:p w14:paraId="6792FF48"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80" w:type="dxa"/>
            <w:gridSpan w:val="5"/>
            <w:hideMark/>
          </w:tcPr>
          <w:p w14:paraId="0D585516"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60/R</w:t>
            </w:r>
          </w:p>
        </w:tc>
      </w:tr>
      <w:tr w:rsidR="009B4880" w14:paraId="45A2A4FD" w14:textId="77777777" w:rsidTr="00BF0660">
        <w:trPr>
          <w:cantSplit/>
        </w:trPr>
        <w:tc>
          <w:tcPr>
            <w:tcW w:w="714" w:type="dxa"/>
            <w:vAlign w:val="center"/>
            <w:hideMark/>
          </w:tcPr>
          <w:p w14:paraId="6B85518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495BCB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F75074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7A4159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CDC240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5" w:type="dxa"/>
            <w:vAlign w:val="center"/>
            <w:hideMark/>
          </w:tcPr>
          <w:p w14:paraId="146018C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2CABF170" w14:textId="77777777" w:rsidTr="00BF0660">
        <w:trPr>
          <w:cantSplit/>
        </w:trPr>
        <w:tc>
          <w:tcPr>
            <w:tcW w:w="714" w:type="dxa"/>
          </w:tcPr>
          <w:p w14:paraId="0BA067F0"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23C0167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B2B8B0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70809E2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13FEA2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5C06A59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475" w:type="dxa"/>
            <w:hideMark/>
          </w:tcPr>
          <w:p w14:paraId="060C9B3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9 120 103,33</w:t>
            </w:r>
          </w:p>
        </w:tc>
      </w:tr>
      <w:tr w:rsidR="009B4880" w14:paraId="60F12459" w14:textId="77777777" w:rsidTr="00BF0660">
        <w:trPr>
          <w:cantSplit/>
        </w:trPr>
        <w:tc>
          <w:tcPr>
            <w:tcW w:w="714" w:type="dxa"/>
          </w:tcPr>
          <w:p w14:paraId="5B5A28B5"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2CD88B7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0A6BE4D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8361EC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F47DE5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03295081"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475" w:type="dxa"/>
            <w:hideMark/>
          </w:tcPr>
          <w:p w14:paraId="63020E7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30 080 856,67</w:t>
            </w:r>
          </w:p>
        </w:tc>
      </w:tr>
      <w:tr w:rsidR="009B4880" w14:paraId="7A582E61" w14:textId="77777777" w:rsidTr="00BF0660">
        <w:trPr>
          <w:cantSplit/>
        </w:trPr>
        <w:tc>
          <w:tcPr>
            <w:tcW w:w="714" w:type="dxa"/>
            <w:hideMark/>
          </w:tcPr>
          <w:p w14:paraId="1E0C619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C09CAD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EB71E7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218102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0304AB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7AEF7D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402201</w:t>
            </w:r>
          </w:p>
        </w:tc>
        <w:tc>
          <w:tcPr>
            <w:tcW w:w="1475" w:type="dxa"/>
            <w:hideMark/>
          </w:tcPr>
          <w:p w14:paraId="6E66D72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623 011,57</w:t>
            </w:r>
          </w:p>
        </w:tc>
      </w:tr>
      <w:tr w:rsidR="009B4880" w14:paraId="698B2AAD" w14:textId="77777777" w:rsidTr="00BF0660">
        <w:trPr>
          <w:cantSplit/>
        </w:trPr>
        <w:tc>
          <w:tcPr>
            <w:tcW w:w="714" w:type="dxa"/>
            <w:hideMark/>
          </w:tcPr>
          <w:p w14:paraId="23F8495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72212B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135430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359857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C61EDD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3EF03A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402201</w:t>
            </w:r>
          </w:p>
        </w:tc>
        <w:tc>
          <w:tcPr>
            <w:tcW w:w="1475" w:type="dxa"/>
            <w:hideMark/>
          </w:tcPr>
          <w:p w14:paraId="236B619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2 054 880,43</w:t>
            </w:r>
          </w:p>
        </w:tc>
      </w:tr>
      <w:tr w:rsidR="009B4880" w14:paraId="01DAFBCE" w14:textId="77777777" w:rsidTr="00BF0660">
        <w:trPr>
          <w:cantSplit/>
        </w:trPr>
        <w:tc>
          <w:tcPr>
            <w:tcW w:w="714" w:type="dxa"/>
            <w:hideMark/>
          </w:tcPr>
          <w:p w14:paraId="1AF12CB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14DBB6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E1B447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71E989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BCFDED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0A5F5F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403201</w:t>
            </w:r>
          </w:p>
        </w:tc>
        <w:tc>
          <w:tcPr>
            <w:tcW w:w="1475" w:type="dxa"/>
            <w:hideMark/>
          </w:tcPr>
          <w:p w14:paraId="29D8EBC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322 599,47</w:t>
            </w:r>
          </w:p>
        </w:tc>
      </w:tr>
      <w:tr w:rsidR="009B4880" w14:paraId="0E97EFB7" w14:textId="77777777" w:rsidTr="00BF0660">
        <w:trPr>
          <w:cantSplit/>
        </w:trPr>
        <w:tc>
          <w:tcPr>
            <w:tcW w:w="714" w:type="dxa"/>
            <w:hideMark/>
          </w:tcPr>
          <w:p w14:paraId="48FAC9A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815FD6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EA6658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092C0F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901AF6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0B2DCE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403201</w:t>
            </w:r>
          </w:p>
        </w:tc>
        <w:tc>
          <w:tcPr>
            <w:tcW w:w="1475" w:type="dxa"/>
            <w:hideMark/>
          </w:tcPr>
          <w:p w14:paraId="08D2807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1 064 030,53</w:t>
            </w:r>
          </w:p>
        </w:tc>
      </w:tr>
      <w:tr w:rsidR="009B4880" w14:paraId="69A9095E" w14:textId="77777777" w:rsidTr="00BF0660">
        <w:trPr>
          <w:cantSplit/>
        </w:trPr>
        <w:tc>
          <w:tcPr>
            <w:tcW w:w="714" w:type="dxa"/>
            <w:hideMark/>
          </w:tcPr>
          <w:p w14:paraId="75D3EAB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DE040E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F26B04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A44EC1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121B14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49ACDD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407217</w:t>
            </w:r>
          </w:p>
        </w:tc>
        <w:tc>
          <w:tcPr>
            <w:tcW w:w="1475" w:type="dxa"/>
            <w:hideMark/>
          </w:tcPr>
          <w:p w14:paraId="51D814F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370 574,69</w:t>
            </w:r>
          </w:p>
        </w:tc>
      </w:tr>
      <w:tr w:rsidR="009B4880" w14:paraId="38EBD7C9" w14:textId="77777777" w:rsidTr="00BF0660">
        <w:trPr>
          <w:cantSplit/>
        </w:trPr>
        <w:tc>
          <w:tcPr>
            <w:tcW w:w="714" w:type="dxa"/>
            <w:hideMark/>
          </w:tcPr>
          <w:p w14:paraId="14D9397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C7F17D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2C1C1F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E3AB8C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DCFB64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48FE78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407217</w:t>
            </w:r>
          </w:p>
        </w:tc>
        <w:tc>
          <w:tcPr>
            <w:tcW w:w="1475" w:type="dxa"/>
            <w:hideMark/>
          </w:tcPr>
          <w:p w14:paraId="2FB11E8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1 222 267,31</w:t>
            </w:r>
          </w:p>
        </w:tc>
      </w:tr>
      <w:tr w:rsidR="009B4880" w14:paraId="0B89DFFF" w14:textId="77777777" w:rsidTr="00BF0660">
        <w:trPr>
          <w:cantSplit/>
        </w:trPr>
        <w:tc>
          <w:tcPr>
            <w:tcW w:w="714" w:type="dxa"/>
            <w:hideMark/>
          </w:tcPr>
          <w:p w14:paraId="4AC2183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327691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9F78E4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919AAA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8B4D4B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C51104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404203</w:t>
            </w:r>
          </w:p>
        </w:tc>
        <w:tc>
          <w:tcPr>
            <w:tcW w:w="1475" w:type="dxa"/>
            <w:hideMark/>
          </w:tcPr>
          <w:p w14:paraId="2CE941B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307 963,47</w:t>
            </w:r>
          </w:p>
        </w:tc>
      </w:tr>
      <w:tr w:rsidR="009B4880" w14:paraId="75C428B5" w14:textId="77777777" w:rsidTr="00BF0660">
        <w:trPr>
          <w:cantSplit/>
        </w:trPr>
        <w:tc>
          <w:tcPr>
            <w:tcW w:w="714" w:type="dxa"/>
            <w:hideMark/>
          </w:tcPr>
          <w:p w14:paraId="4362F20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5ECFAA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F596E6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4EE328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11614B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72604A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404203</w:t>
            </w:r>
          </w:p>
        </w:tc>
        <w:tc>
          <w:tcPr>
            <w:tcW w:w="1475" w:type="dxa"/>
            <w:hideMark/>
          </w:tcPr>
          <w:p w14:paraId="288E4A4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1 015 756,53</w:t>
            </w:r>
          </w:p>
        </w:tc>
      </w:tr>
      <w:tr w:rsidR="009B4880" w14:paraId="3F19D29A" w14:textId="77777777" w:rsidTr="00BF0660">
        <w:trPr>
          <w:cantSplit/>
        </w:trPr>
        <w:tc>
          <w:tcPr>
            <w:tcW w:w="714" w:type="dxa"/>
            <w:hideMark/>
          </w:tcPr>
          <w:p w14:paraId="015A9A5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BDF0B4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6C0E50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11E5BE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4B76FE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C4D236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401231</w:t>
            </w:r>
          </w:p>
        </w:tc>
        <w:tc>
          <w:tcPr>
            <w:tcW w:w="1475" w:type="dxa"/>
            <w:hideMark/>
          </w:tcPr>
          <w:p w14:paraId="76553D3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563 725,37</w:t>
            </w:r>
          </w:p>
        </w:tc>
      </w:tr>
      <w:tr w:rsidR="009B4880" w14:paraId="3D7A07B5" w14:textId="77777777" w:rsidTr="00BF0660">
        <w:trPr>
          <w:cantSplit/>
        </w:trPr>
        <w:tc>
          <w:tcPr>
            <w:tcW w:w="714" w:type="dxa"/>
            <w:hideMark/>
          </w:tcPr>
          <w:p w14:paraId="5CB128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360069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5E9B56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1E2305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D65BC0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2EBD98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401231</w:t>
            </w:r>
          </w:p>
        </w:tc>
        <w:tc>
          <w:tcPr>
            <w:tcW w:w="1475" w:type="dxa"/>
            <w:hideMark/>
          </w:tcPr>
          <w:p w14:paraId="5D05AAE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1 859 336,63</w:t>
            </w:r>
          </w:p>
        </w:tc>
      </w:tr>
      <w:tr w:rsidR="009B4880" w14:paraId="153BFA6B" w14:textId="77777777" w:rsidTr="00BF0660">
        <w:trPr>
          <w:cantSplit/>
        </w:trPr>
        <w:tc>
          <w:tcPr>
            <w:tcW w:w="714" w:type="dxa"/>
            <w:hideMark/>
          </w:tcPr>
          <w:p w14:paraId="0D866F8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971D13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E74A4F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BE8899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2F3501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B54E52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401217</w:t>
            </w:r>
          </w:p>
        </w:tc>
        <w:tc>
          <w:tcPr>
            <w:tcW w:w="1475" w:type="dxa"/>
            <w:hideMark/>
          </w:tcPr>
          <w:p w14:paraId="32E84F6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935 287,89</w:t>
            </w:r>
          </w:p>
        </w:tc>
      </w:tr>
      <w:tr w:rsidR="009B4880" w14:paraId="0CD1EC2C" w14:textId="77777777" w:rsidTr="00BF0660">
        <w:trPr>
          <w:cantSplit/>
        </w:trPr>
        <w:tc>
          <w:tcPr>
            <w:tcW w:w="714" w:type="dxa"/>
            <w:hideMark/>
          </w:tcPr>
          <w:p w14:paraId="39028AF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19A63D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AF468A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D60723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80A78C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4C7569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401217</w:t>
            </w:r>
          </w:p>
        </w:tc>
        <w:tc>
          <w:tcPr>
            <w:tcW w:w="1475" w:type="dxa"/>
            <w:hideMark/>
          </w:tcPr>
          <w:p w14:paraId="0E5277F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3 084 862,11</w:t>
            </w:r>
          </w:p>
        </w:tc>
      </w:tr>
      <w:tr w:rsidR="009B4880" w14:paraId="3622C7CB" w14:textId="77777777" w:rsidTr="00BF0660">
        <w:trPr>
          <w:cantSplit/>
        </w:trPr>
        <w:tc>
          <w:tcPr>
            <w:tcW w:w="714" w:type="dxa"/>
            <w:hideMark/>
          </w:tcPr>
          <w:p w14:paraId="6C5DFD7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CD2BCB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B9F832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176C5E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49245C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A8C5CA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404208</w:t>
            </w:r>
          </w:p>
        </w:tc>
        <w:tc>
          <w:tcPr>
            <w:tcW w:w="1475" w:type="dxa"/>
            <w:hideMark/>
          </w:tcPr>
          <w:p w14:paraId="15CB5FB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201 610,77</w:t>
            </w:r>
          </w:p>
        </w:tc>
      </w:tr>
      <w:tr w:rsidR="009B4880" w14:paraId="00B259DD" w14:textId="77777777" w:rsidTr="00BF0660">
        <w:trPr>
          <w:cantSplit/>
        </w:trPr>
        <w:tc>
          <w:tcPr>
            <w:tcW w:w="714" w:type="dxa"/>
            <w:hideMark/>
          </w:tcPr>
          <w:p w14:paraId="6F577CF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A617E0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92D714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F60296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721487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2E67E6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404208</w:t>
            </w:r>
          </w:p>
        </w:tc>
        <w:tc>
          <w:tcPr>
            <w:tcW w:w="1475" w:type="dxa"/>
            <w:hideMark/>
          </w:tcPr>
          <w:p w14:paraId="5F8B5E6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664 973,23</w:t>
            </w:r>
          </w:p>
        </w:tc>
      </w:tr>
      <w:tr w:rsidR="009B4880" w14:paraId="008C5217" w14:textId="77777777" w:rsidTr="00BF0660">
        <w:trPr>
          <w:cantSplit/>
        </w:trPr>
        <w:tc>
          <w:tcPr>
            <w:tcW w:w="714" w:type="dxa"/>
            <w:hideMark/>
          </w:tcPr>
          <w:p w14:paraId="552E2AB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72A31A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8BFEAA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599BC5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5DC48B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EDED49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401238</w:t>
            </w:r>
          </w:p>
        </w:tc>
        <w:tc>
          <w:tcPr>
            <w:tcW w:w="1475" w:type="dxa"/>
            <w:hideMark/>
          </w:tcPr>
          <w:p w14:paraId="758EC0E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166 036,49</w:t>
            </w:r>
          </w:p>
        </w:tc>
      </w:tr>
      <w:tr w:rsidR="009B4880" w14:paraId="68CDA6B6" w14:textId="77777777" w:rsidTr="00BF0660">
        <w:trPr>
          <w:cantSplit/>
        </w:trPr>
        <w:tc>
          <w:tcPr>
            <w:tcW w:w="714" w:type="dxa"/>
            <w:hideMark/>
          </w:tcPr>
          <w:p w14:paraId="2235F7E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B75021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2DDD3C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31364C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A0F28A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297BA3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401238</w:t>
            </w:r>
          </w:p>
        </w:tc>
        <w:tc>
          <w:tcPr>
            <w:tcW w:w="1475" w:type="dxa"/>
            <w:hideMark/>
          </w:tcPr>
          <w:p w14:paraId="11CFB7D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547 638,51</w:t>
            </w:r>
          </w:p>
        </w:tc>
      </w:tr>
      <w:tr w:rsidR="009B4880" w14:paraId="629D32BE" w14:textId="77777777" w:rsidTr="00BF0660">
        <w:trPr>
          <w:cantSplit/>
        </w:trPr>
        <w:tc>
          <w:tcPr>
            <w:tcW w:w="714" w:type="dxa"/>
            <w:hideMark/>
          </w:tcPr>
          <w:p w14:paraId="3481924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9D4D2F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4AEBB5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E555EA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C1E18E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9ADE14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401204</w:t>
            </w:r>
          </w:p>
        </w:tc>
        <w:tc>
          <w:tcPr>
            <w:tcW w:w="1475" w:type="dxa"/>
            <w:hideMark/>
          </w:tcPr>
          <w:p w14:paraId="1EA95E8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563 137,24</w:t>
            </w:r>
          </w:p>
        </w:tc>
      </w:tr>
      <w:tr w:rsidR="009B4880" w14:paraId="6AF5E7C6" w14:textId="77777777" w:rsidTr="00BF0660">
        <w:trPr>
          <w:cantSplit/>
        </w:trPr>
        <w:tc>
          <w:tcPr>
            <w:tcW w:w="714" w:type="dxa"/>
            <w:hideMark/>
          </w:tcPr>
          <w:p w14:paraId="43B095F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875F0A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F9D50C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13047D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440FEB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C79674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401204</w:t>
            </w:r>
          </w:p>
        </w:tc>
        <w:tc>
          <w:tcPr>
            <w:tcW w:w="1475" w:type="dxa"/>
            <w:hideMark/>
          </w:tcPr>
          <w:p w14:paraId="387B3D9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1 857 396,76</w:t>
            </w:r>
          </w:p>
        </w:tc>
      </w:tr>
      <w:tr w:rsidR="009B4880" w14:paraId="549C5DA1" w14:textId="77777777" w:rsidTr="00BF0660">
        <w:trPr>
          <w:cantSplit/>
        </w:trPr>
        <w:tc>
          <w:tcPr>
            <w:tcW w:w="714" w:type="dxa"/>
            <w:hideMark/>
          </w:tcPr>
          <w:p w14:paraId="76C979A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A4E180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0FB815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B9E533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3EBC9B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7A7203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475" w:type="dxa"/>
            <w:hideMark/>
          </w:tcPr>
          <w:p w14:paraId="518ACB0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1 467 163,95</w:t>
            </w:r>
          </w:p>
        </w:tc>
      </w:tr>
      <w:tr w:rsidR="009B4880" w14:paraId="58DDC7EB" w14:textId="77777777" w:rsidTr="00BF0660">
        <w:trPr>
          <w:cantSplit/>
        </w:trPr>
        <w:tc>
          <w:tcPr>
            <w:tcW w:w="714" w:type="dxa"/>
            <w:hideMark/>
          </w:tcPr>
          <w:p w14:paraId="0DC0D44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99BE1F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C38691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B257A1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7C8B3A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9A18AA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475" w:type="dxa"/>
            <w:hideMark/>
          </w:tcPr>
          <w:p w14:paraId="354FFE5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4 839 150,05</w:t>
            </w:r>
          </w:p>
        </w:tc>
      </w:tr>
      <w:tr w:rsidR="009B4880" w14:paraId="6DAD03D2" w14:textId="77777777" w:rsidTr="00BF0660">
        <w:trPr>
          <w:cantSplit/>
        </w:trPr>
        <w:tc>
          <w:tcPr>
            <w:tcW w:w="714" w:type="dxa"/>
            <w:hideMark/>
          </w:tcPr>
          <w:p w14:paraId="4F4B5A9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8DE182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B50B7A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2A354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EE1CEA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7C23B0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405209</w:t>
            </w:r>
          </w:p>
        </w:tc>
        <w:tc>
          <w:tcPr>
            <w:tcW w:w="1475" w:type="dxa"/>
            <w:hideMark/>
          </w:tcPr>
          <w:p w14:paraId="01607D2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297 309,26</w:t>
            </w:r>
          </w:p>
        </w:tc>
      </w:tr>
      <w:tr w:rsidR="009B4880" w14:paraId="636865C2" w14:textId="77777777" w:rsidTr="00BF0660">
        <w:trPr>
          <w:cantSplit/>
        </w:trPr>
        <w:tc>
          <w:tcPr>
            <w:tcW w:w="714" w:type="dxa"/>
            <w:hideMark/>
          </w:tcPr>
          <w:p w14:paraId="21788F4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91D126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B56AB3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6F33B9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C42DFA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C8C1AC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405209</w:t>
            </w:r>
          </w:p>
        </w:tc>
        <w:tc>
          <w:tcPr>
            <w:tcW w:w="1475" w:type="dxa"/>
            <w:hideMark/>
          </w:tcPr>
          <w:p w14:paraId="75EB6AA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980 615,74</w:t>
            </w:r>
          </w:p>
        </w:tc>
      </w:tr>
      <w:tr w:rsidR="009B4880" w14:paraId="3D00F1AB" w14:textId="77777777" w:rsidTr="00BF0660">
        <w:trPr>
          <w:cantSplit/>
        </w:trPr>
        <w:tc>
          <w:tcPr>
            <w:tcW w:w="714" w:type="dxa"/>
            <w:hideMark/>
          </w:tcPr>
          <w:p w14:paraId="3714A78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E6AEC8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7001F9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AC931C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386BF0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35AA04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401221</w:t>
            </w:r>
          </w:p>
        </w:tc>
        <w:tc>
          <w:tcPr>
            <w:tcW w:w="1475" w:type="dxa"/>
            <w:hideMark/>
          </w:tcPr>
          <w:p w14:paraId="76C34A2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100 365,20</w:t>
            </w:r>
          </w:p>
        </w:tc>
      </w:tr>
      <w:tr w:rsidR="009B4880" w14:paraId="3BA545E4" w14:textId="77777777" w:rsidTr="00BF0660">
        <w:trPr>
          <w:cantSplit/>
        </w:trPr>
        <w:tc>
          <w:tcPr>
            <w:tcW w:w="714" w:type="dxa"/>
            <w:hideMark/>
          </w:tcPr>
          <w:p w14:paraId="684400D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3E027A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95DB6F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B41DDC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8E5FB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9E5A06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401221</w:t>
            </w:r>
          </w:p>
        </w:tc>
        <w:tc>
          <w:tcPr>
            <w:tcW w:w="1475" w:type="dxa"/>
            <w:hideMark/>
          </w:tcPr>
          <w:p w14:paraId="5948099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331 034,80</w:t>
            </w:r>
          </w:p>
        </w:tc>
      </w:tr>
      <w:tr w:rsidR="009B4880" w14:paraId="05799D2D" w14:textId="77777777" w:rsidTr="00BF0660">
        <w:trPr>
          <w:cantSplit/>
        </w:trPr>
        <w:tc>
          <w:tcPr>
            <w:tcW w:w="714" w:type="dxa"/>
            <w:hideMark/>
          </w:tcPr>
          <w:p w14:paraId="4E7719B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A224BC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0C3253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9782AE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2123A3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050B5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407226</w:t>
            </w:r>
          </w:p>
        </w:tc>
        <w:tc>
          <w:tcPr>
            <w:tcW w:w="1475" w:type="dxa"/>
            <w:hideMark/>
          </w:tcPr>
          <w:p w14:paraId="13497E2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210 036,41</w:t>
            </w:r>
          </w:p>
        </w:tc>
      </w:tr>
      <w:tr w:rsidR="009B4880" w14:paraId="091DB55D" w14:textId="77777777" w:rsidTr="00BF0660">
        <w:trPr>
          <w:cantSplit/>
        </w:trPr>
        <w:tc>
          <w:tcPr>
            <w:tcW w:w="714" w:type="dxa"/>
            <w:hideMark/>
          </w:tcPr>
          <w:p w14:paraId="258F764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BB86A3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CCF883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0A95D5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C6F287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F6FAD0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407226</w:t>
            </w:r>
          </w:p>
        </w:tc>
        <w:tc>
          <w:tcPr>
            <w:tcW w:w="1475" w:type="dxa"/>
            <w:hideMark/>
          </w:tcPr>
          <w:p w14:paraId="0A4EB90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692 763,59</w:t>
            </w:r>
          </w:p>
        </w:tc>
      </w:tr>
      <w:tr w:rsidR="009B4880" w14:paraId="2D3E5799" w14:textId="77777777" w:rsidTr="00BF0660">
        <w:trPr>
          <w:cantSplit/>
        </w:trPr>
        <w:tc>
          <w:tcPr>
            <w:tcW w:w="714" w:type="dxa"/>
            <w:hideMark/>
          </w:tcPr>
          <w:p w14:paraId="53C3668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0A406C2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481253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97CEEF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8E95B7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B66D23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475" w:type="dxa"/>
            <w:hideMark/>
          </w:tcPr>
          <w:p w14:paraId="029BC76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87 796,30</w:t>
            </w:r>
          </w:p>
        </w:tc>
      </w:tr>
      <w:tr w:rsidR="009B4880" w14:paraId="13B94C4B" w14:textId="77777777" w:rsidTr="00BF0660">
        <w:trPr>
          <w:cantSplit/>
        </w:trPr>
        <w:tc>
          <w:tcPr>
            <w:tcW w:w="714" w:type="dxa"/>
            <w:hideMark/>
          </w:tcPr>
          <w:p w14:paraId="4BB3487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hideMark/>
          </w:tcPr>
          <w:p w14:paraId="37F11EA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831E9C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DE31DF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D02357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8C93BA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475" w:type="dxa"/>
            <w:hideMark/>
          </w:tcPr>
          <w:p w14:paraId="7B01EBA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289 578,70</w:t>
            </w:r>
          </w:p>
        </w:tc>
      </w:tr>
      <w:tr w:rsidR="009B4880" w14:paraId="35BB25B9" w14:textId="77777777" w:rsidTr="00BF0660">
        <w:trPr>
          <w:cantSplit/>
        </w:trPr>
        <w:tc>
          <w:tcPr>
            <w:tcW w:w="714" w:type="dxa"/>
            <w:hideMark/>
          </w:tcPr>
          <w:p w14:paraId="46B093C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7F219AB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73980D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410F65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9C7954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8B7135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475" w:type="dxa"/>
            <w:hideMark/>
          </w:tcPr>
          <w:p w14:paraId="426EF50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1 335 974,01</w:t>
            </w:r>
          </w:p>
        </w:tc>
      </w:tr>
      <w:tr w:rsidR="009B4880" w14:paraId="6C1A210D" w14:textId="77777777" w:rsidTr="00BF0660">
        <w:trPr>
          <w:cantSplit/>
        </w:trPr>
        <w:tc>
          <w:tcPr>
            <w:tcW w:w="714" w:type="dxa"/>
            <w:hideMark/>
          </w:tcPr>
          <w:p w14:paraId="67A300A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735DB7D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D62F93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8FF96B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04594F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870A1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475" w:type="dxa"/>
            <w:hideMark/>
          </w:tcPr>
          <w:p w14:paraId="33E4D05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4 406 445,99</w:t>
            </w:r>
          </w:p>
        </w:tc>
      </w:tr>
      <w:tr w:rsidR="009B4880" w14:paraId="5D38D794" w14:textId="77777777" w:rsidTr="00BF0660">
        <w:trPr>
          <w:cantSplit/>
        </w:trPr>
        <w:tc>
          <w:tcPr>
            <w:tcW w:w="714" w:type="dxa"/>
            <w:hideMark/>
          </w:tcPr>
          <w:p w14:paraId="4172E27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F65C01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D88528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1D218C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40D2BB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852BF6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407203</w:t>
            </w:r>
          </w:p>
        </w:tc>
        <w:tc>
          <w:tcPr>
            <w:tcW w:w="1475" w:type="dxa"/>
            <w:hideMark/>
          </w:tcPr>
          <w:p w14:paraId="3985CDE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354 416,91</w:t>
            </w:r>
          </w:p>
        </w:tc>
      </w:tr>
      <w:tr w:rsidR="009B4880" w14:paraId="5182425C" w14:textId="77777777" w:rsidTr="00BF0660">
        <w:trPr>
          <w:cantSplit/>
        </w:trPr>
        <w:tc>
          <w:tcPr>
            <w:tcW w:w="714" w:type="dxa"/>
            <w:hideMark/>
          </w:tcPr>
          <w:p w14:paraId="68B33F9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F9BD3E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81E3B4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AD43F1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B85800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B8DF74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407203</w:t>
            </w:r>
          </w:p>
        </w:tc>
        <w:tc>
          <w:tcPr>
            <w:tcW w:w="1475" w:type="dxa"/>
            <w:hideMark/>
          </w:tcPr>
          <w:p w14:paraId="0054D52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1 168 974,09</w:t>
            </w:r>
          </w:p>
        </w:tc>
      </w:tr>
      <w:tr w:rsidR="009B4880" w14:paraId="42CDE683" w14:textId="77777777" w:rsidTr="00BF0660">
        <w:trPr>
          <w:cantSplit/>
        </w:trPr>
        <w:tc>
          <w:tcPr>
            <w:tcW w:w="714" w:type="dxa"/>
            <w:hideMark/>
          </w:tcPr>
          <w:p w14:paraId="0D38B3A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3516CB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5C511F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44EBD8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BCA59B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CE14BC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403214</w:t>
            </w:r>
          </w:p>
        </w:tc>
        <w:tc>
          <w:tcPr>
            <w:tcW w:w="1475" w:type="dxa"/>
            <w:hideMark/>
          </w:tcPr>
          <w:p w14:paraId="0A24DA0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569 906,19</w:t>
            </w:r>
          </w:p>
        </w:tc>
      </w:tr>
      <w:tr w:rsidR="009B4880" w14:paraId="0C0A8129" w14:textId="77777777" w:rsidTr="00BF0660">
        <w:trPr>
          <w:cantSplit/>
        </w:trPr>
        <w:tc>
          <w:tcPr>
            <w:tcW w:w="714" w:type="dxa"/>
            <w:hideMark/>
          </w:tcPr>
          <w:p w14:paraId="7010F57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5A6F50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113235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63F04D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AA87B5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C90FE3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403214</w:t>
            </w:r>
          </w:p>
        </w:tc>
        <w:tc>
          <w:tcPr>
            <w:tcW w:w="1475" w:type="dxa"/>
            <w:hideMark/>
          </w:tcPr>
          <w:p w14:paraId="2174771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1 879 722,81</w:t>
            </w:r>
          </w:p>
        </w:tc>
      </w:tr>
      <w:tr w:rsidR="009B4880" w14:paraId="130F886E" w14:textId="77777777" w:rsidTr="00BF0660">
        <w:trPr>
          <w:cantSplit/>
        </w:trPr>
        <w:tc>
          <w:tcPr>
            <w:tcW w:w="714" w:type="dxa"/>
            <w:hideMark/>
          </w:tcPr>
          <w:p w14:paraId="0A09AB6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001806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4A7140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8B7537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C0AB62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1FBDF6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404215</w:t>
            </w:r>
          </w:p>
        </w:tc>
        <w:tc>
          <w:tcPr>
            <w:tcW w:w="1475" w:type="dxa"/>
            <w:hideMark/>
          </w:tcPr>
          <w:p w14:paraId="06B619F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484 127,20</w:t>
            </w:r>
          </w:p>
        </w:tc>
      </w:tr>
      <w:tr w:rsidR="009B4880" w14:paraId="62EE1E1A" w14:textId="77777777" w:rsidTr="00BF0660">
        <w:trPr>
          <w:cantSplit/>
        </w:trPr>
        <w:tc>
          <w:tcPr>
            <w:tcW w:w="714" w:type="dxa"/>
            <w:hideMark/>
          </w:tcPr>
          <w:p w14:paraId="55F19A0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0B010D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D829DF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6F3A7E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C7C732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D596D4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404215</w:t>
            </w:r>
          </w:p>
        </w:tc>
        <w:tc>
          <w:tcPr>
            <w:tcW w:w="1475" w:type="dxa"/>
            <w:hideMark/>
          </w:tcPr>
          <w:p w14:paraId="0AC2817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1 596 797,80</w:t>
            </w:r>
          </w:p>
        </w:tc>
      </w:tr>
      <w:tr w:rsidR="009B4880" w14:paraId="6F228FB6" w14:textId="77777777" w:rsidTr="00BF0660">
        <w:trPr>
          <w:cantSplit/>
        </w:trPr>
        <w:tc>
          <w:tcPr>
            <w:tcW w:w="714" w:type="dxa"/>
            <w:hideMark/>
          </w:tcPr>
          <w:p w14:paraId="6405C42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C42FDE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113A32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966919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EEB3A5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129430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404211</w:t>
            </w:r>
          </w:p>
        </w:tc>
        <w:tc>
          <w:tcPr>
            <w:tcW w:w="1475" w:type="dxa"/>
            <w:hideMark/>
          </w:tcPr>
          <w:p w14:paraId="26FDBC0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159 060,94</w:t>
            </w:r>
          </w:p>
        </w:tc>
      </w:tr>
      <w:tr w:rsidR="009B4880" w14:paraId="467988C5" w14:textId="77777777" w:rsidTr="00BF0660">
        <w:trPr>
          <w:cantSplit/>
        </w:trPr>
        <w:tc>
          <w:tcPr>
            <w:tcW w:w="714" w:type="dxa"/>
            <w:hideMark/>
          </w:tcPr>
          <w:p w14:paraId="1BF02F8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85CB17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7106D5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C3F269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DB7C74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E6565A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404211</w:t>
            </w:r>
          </w:p>
        </w:tc>
        <w:tc>
          <w:tcPr>
            <w:tcW w:w="1475" w:type="dxa"/>
            <w:hideMark/>
          </w:tcPr>
          <w:p w14:paraId="62FAB18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524 631,06</w:t>
            </w:r>
          </w:p>
        </w:tc>
      </w:tr>
    </w:tbl>
    <w:p w14:paraId="3F80C9A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4AC4EE93"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MSMT-2229/2023-1 ze dne 19. 1. 2023 a č. j. MSMT-2229/2023-2 ze dne 25. 1. 2023 v rámci Operačního programu Jan Amos Komenský. Jedná se o tyto školy:</w:t>
      </w:r>
    </w:p>
    <w:p w14:paraId="00014E41"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Český Krumlov, Chvalšinská 112 (2 677 892,00 Kč),</w:t>
      </w:r>
    </w:p>
    <w:p w14:paraId="4D23C6B7"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Vítězslava Nováka, Jindřichův Hradec, Husova 333 (1 386 630,00 Kč), </w:t>
      </w:r>
    </w:p>
    <w:p w14:paraId="708B2FAC"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Tábor, Mostecká 1912 (1 592 842,00 Kč),</w:t>
      </w:r>
    </w:p>
    <w:p w14:paraId="26B0D558"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Obchodní akademie a Jazyková škola s právem státní jazykové zkoušky, Písek, Čelakovského 200 (1 323 720,00 Kč), </w:t>
      </w:r>
    </w:p>
    <w:p w14:paraId="68F54E2F"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odborná škola elektrotechnická, Centrum odborné přípravy, Hluboká nad Vltavou, Zvolenovská 537 (2 423 062,00 Kč), </w:t>
      </w:r>
    </w:p>
    <w:p w14:paraId="25C54A47"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zdravotnická škola a Vyšší odborná škola zdravotnická, České Budějovice, Husova 3 (4 020 150,00 Kč), </w:t>
      </w:r>
    </w:p>
    <w:p w14:paraId="1CBF3A2C"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odborná škola a Střední odborné učiliště, Milevsko, Čs. armády 777 (866 584,00 Kč), </w:t>
      </w:r>
    </w:p>
    <w:p w14:paraId="6F275C2F"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Hněvkovice 865 (713 675,00 Kč),</w:t>
      </w:r>
    </w:p>
    <w:p w14:paraId="54086BBD"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J. V. Jirsíka, České Budějovice, Fráni Šrámka 23 (2 420 534,00 Kč),</w:t>
      </w:r>
    </w:p>
    <w:p w14:paraId="621A0474"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průmyslová škola automobilní a technická, České Budějovice, Skuherského 3 (6 306 314,00 Kč),</w:t>
      </w:r>
    </w:p>
    <w:p w14:paraId="1B29CB55"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Vimperk, Nerudova 267 (1 277 925,00 Kč),</w:t>
      </w:r>
    </w:p>
    <w:p w14:paraId="2D6A32A7"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logopedická, Týn nad Vltavou, Sakařova 342 (431 400,00 Kč), </w:t>
      </w:r>
    </w:p>
    <w:p w14:paraId="5E26020A"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Mateřská škola a Základní škola, Tábor, třída Čs. armády 925 (902 800,00 Kč), </w:t>
      </w:r>
    </w:p>
    <w:p w14:paraId="73291D82"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Dětský domov, Základní škola, Školní jídelna a Školní družina, Volyně, Školní 319 (377 375,00 Kč), </w:t>
      </w:r>
    </w:p>
    <w:p w14:paraId="0B5E094E"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Jindřichův Hradec, Růžová 10 (5 742 420,00 Kč), </w:t>
      </w:r>
    </w:p>
    <w:p w14:paraId="3197993A"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Sezimovo Ústí, Nerudova 648 (1 523 391,00 Kč),</w:t>
      </w:r>
    </w:p>
    <w:p w14:paraId="1FDE2023"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Vítězslava Nováka, Jindřichův Hradec, Janderova 165/II. (2 449 629,00 Kč), </w:t>
      </w:r>
    </w:p>
    <w:p w14:paraId="27839EEE"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Otakara Ševčíka, Písek, Nádražní 1032 (2 080 925,00 Kč),</w:t>
      </w:r>
    </w:p>
    <w:p w14:paraId="7F74DD7C" w14:textId="77777777" w:rsidR="009B4880" w:rsidRDefault="009B4880" w:rsidP="009B4880">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Dětský domov, Mateřská škola, Základní škola a Praktická škola, Písek, Šobrova 111 (683 692,00 Kč). </w:t>
      </w:r>
    </w:p>
    <w:p w14:paraId="4161D3C2"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sidRPr="0075680F">
        <w:rPr>
          <w:rFonts w:ascii="Arial" w:hAnsi="Arial" w:cs="Arial"/>
          <w:b/>
          <w:bCs/>
          <w:color w:val="000000"/>
          <w:sz w:val="20"/>
          <w:szCs w:val="20"/>
        </w:rPr>
        <w:t>Bez dopadu do salda.</w:t>
      </w:r>
    </w:p>
    <w:p w14:paraId="6105A11A"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3002444E"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6203205A"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825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741"/>
        <w:gridCol w:w="603"/>
        <w:gridCol w:w="1638"/>
        <w:gridCol w:w="1293"/>
        <w:gridCol w:w="1019"/>
      </w:tblGrid>
      <w:tr w:rsidR="009B4880" w14:paraId="0342E9C8" w14:textId="77777777" w:rsidTr="00BF0660">
        <w:trPr>
          <w:cantSplit/>
        </w:trPr>
        <w:tc>
          <w:tcPr>
            <w:tcW w:w="2958" w:type="dxa"/>
            <w:gridSpan w:val="3"/>
            <w:hideMark/>
          </w:tcPr>
          <w:p w14:paraId="2CFD097E"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294" w:type="dxa"/>
            <w:gridSpan w:val="5"/>
            <w:hideMark/>
          </w:tcPr>
          <w:p w14:paraId="0261F6BA"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61/R</w:t>
            </w:r>
          </w:p>
        </w:tc>
      </w:tr>
      <w:tr w:rsidR="009B4880" w14:paraId="136F6D39" w14:textId="77777777" w:rsidTr="00BF0660">
        <w:trPr>
          <w:gridAfter w:val="1"/>
          <w:wAfter w:w="1019" w:type="dxa"/>
          <w:cantSplit/>
        </w:trPr>
        <w:tc>
          <w:tcPr>
            <w:tcW w:w="714" w:type="dxa"/>
            <w:vAlign w:val="center"/>
            <w:hideMark/>
          </w:tcPr>
          <w:p w14:paraId="390F579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85" w:type="dxa"/>
            <w:gridSpan w:val="3"/>
            <w:vAlign w:val="center"/>
            <w:hideMark/>
          </w:tcPr>
          <w:p w14:paraId="1C9FA2E7"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3339377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5115E8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664C89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2E316A80" w14:textId="77777777" w:rsidTr="00BF0660">
        <w:trPr>
          <w:gridAfter w:val="1"/>
          <w:wAfter w:w="1019" w:type="dxa"/>
          <w:cantSplit/>
        </w:trPr>
        <w:tc>
          <w:tcPr>
            <w:tcW w:w="714" w:type="dxa"/>
            <w:hideMark/>
          </w:tcPr>
          <w:p w14:paraId="34BDD1A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7120415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7D7697D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49ACF89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hideMark/>
          </w:tcPr>
          <w:p w14:paraId="0BC983B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9118101000000</w:t>
            </w:r>
          </w:p>
        </w:tc>
        <w:tc>
          <w:tcPr>
            <w:tcW w:w="1293" w:type="dxa"/>
            <w:hideMark/>
          </w:tcPr>
          <w:p w14:paraId="4CCEA23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-221 760,00</w:t>
            </w:r>
          </w:p>
        </w:tc>
      </w:tr>
      <w:tr w:rsidR="009B4880" w14:paraId="1012E683" w14:textId="77777777" w:rsidTr="00BF0660">
        <w:trPr>
          <w:gridAfter w:val="1"/>
          <w:wAfter w:w="1019" w:type="dxa"/>
          <w:cantSplit/>
        </w:trPr>
        <w:tc>
          <w:tcPr>
            <w:tcW w:w="714" w:type="dxa"/>
            <w:hideMark/>
          </w:tcPr>
          <w:p w14:paraId="38CF808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0B826E3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2271" w:type="dxa"/>
            <w:gridSpan w:val="2"/>
            <w:hideMark/>
          </w:tcPr>
          <w:p w14:paraId="25CB368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603" w:type="dxa"/>
            <w:hideMark/>
          </w:tcPr>
          <w:p w14:paraId="7FF6DCB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hideMark/>
          </w:tcPr>
          <w:p w14:paraId="3C7F0B6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9102001000000</w:t>
            </w:r>
          </w:p>
        </w:tc>
        <w:tc>
          <w:tcPr>
            <w:tcW w:w="1293" w:type="dxa"/>
            <w:hideMark/>
          </w:tcPr>
          <w:p w14:paraId="70E4AEC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221 760,00</w:t>
            </w:r>
          </w:p>
        </w:tc>
      </w:tr>
    </w:tbl>
    <w:p w14:paraId="4021E2C4"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6F05555D"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úpravu rozpočtu dle skutečné potřeby finančních prostředků na výplatu odměn z dohod o provedení práce pro 28 trenérů, kteří vykonávali odbornou přípravu a dohled nad sportovci výpravy Jihočeského kraje na Hrách X. zimní olympiády dětí a mládeže ČR ve dnech 22. 1. – 27. 1. 2023 v Královehradeckém kraji. Každému z trenérů bude vyplacena odměna ve výši 110,- Kč za hodinu (před zdaněním) za skutečný počet odpracovaných hodin dle pracovního výkazu. </w:t>
      </w:r>
      <w:r w:rsidRPr="0075680F">
        <w:rPr>
          <w:rFonts w:ascii="Arial" w:hAnsi="Arial" w:cs="Arial"/>
          <w:b/>
          <w:bCs/>
          <w:color w:val="000000"/>
          <w:sz w:val="20"/>
          <w:szCs w:val="20"/>
        </w:rPr>
        <w:t>Bez dopadu do salda.</w:t>
      </w:r>
    </w:p>
    <w:p w14:paraId="3AA8BAA9"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54"/>
        <w:gridCol w:w="1193"/>
        <w:gridCol w:w="637"/>
        <w:gridCol w:w="1638"/>
        <w:gridCol w:w="1297"/>
      </w:tblGrid>
      <w:tr w:rsidR="009B4880" w14:paraId="12B70603" w14:textId="77777777" w:rsidTr="00BF0660">
        <w:trPr>
          <w:cantSplit/>
        </w:trPr>
        <w:tc>
          <w:tcPr>
            <w:tcW w:w="2958" w:type="dxa"/>
            <w:gridSpan w:val="3"/>
            <w:hideMark/>
          </w:tcPr>
          <w:p w14:paraId="760DB231"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67A08FA"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62/R</w:t>
            </w:r>
          </w:p>
        </w:tc>
      </w:tr>
      <w:tr w:rsidR="009B4880" w14:paraId="1D8F5A54" w14:textId="77777777" w:rsidTr="00BF0660">
        <w:trPr>
          <w:cantSplit/>
        </w:trPr>
        <w:tc>
          <w:tcPr>
            <w:tcW w:w="714" w:type="dxa"/>
            <w:vAlign w:val="center"/>
            <w:hideMark/>
          </w:tcPr>
          <w:p w14:paraId="126E547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98" w:type="dxa"/>
            <w:gridSpan w:val="3"/>
            <w:vAlign w:val="center"/>
            <w:hideMark/>
          </w:tcPr>
          <w:p w14:paraId="2DAC307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1CC95D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09CDA3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C6CD8B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76C2785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08BC8168" w14:textId="77777777" w:rsidTr="00BF0660">
        <w:trPr>
          <w:cantSplit/>
        </w:trPr>
        <w:tc>
          <w:tcPr>
            <w:tcW w:w="714" w:type="dxa"/>
            <w:vAlign w:val="center"/>
            <w:hideMark/>
          </w:tcPr>
          <w:p w14:paraId="1F890F5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681DAF9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84" w:type="dxa"/>
            <w:gridSpan w:val="2"/>
            <w:vAlign w:val="center"/>
            <w:hideMark/>
          </w:tcPr>
          <w:p w14:paraId="55E5A51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5FB6BD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7966484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63EF350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1102102401308</w:t>
            </w:r>
          </w:p>
        </w:tc>
        <w:tc>
          <w:tcPr>
            <w:tcW w:w="1297" w:type="dxa"/>
            <w:vAlign w:val="center"/>
            <w:hideMark/>
          </w:tcPr>
          <w:p w14:paraId="6AD1ABE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147 925,83</w:t>
            </w:r>
          </w:p>
        </w:tc>
      </w:tr>
      <w:tr w:rsidR="009B4880" w14:paraId="709FA143" w14:textId="77777777" w:rsidTr="00BF0660">
        <w:trPr>
          <w:cantSplit/>
        </w:trPr>
        <w:tc>
          <w:tcPr>
            <w:tcW w:w="714" w:type="dxa"/>
            <w:vAlign w:val="center"/>
            <w:hideMark/>
          </w:tcPr>
          <w:p w14:paraId="42BD272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D94021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84" w:type="dxa"/>
            <w:gridSpan w:val="2"/>
            <w:vAlign w:val="center"/>
            <w:hideMark/>
          </w:tcPr>
          <w:p w14:paraId="6221476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31BC4D6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FF210E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247E64E0"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7" w:type="dxa"/>
            <w:vAlign w:val="center"/>
            <w:hideMark/>
          </w:tcPr>
          <w:p w14:paraId="1FF0B6C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147 925,83</w:t>
            </w:r>
          </w:p>
        </w:tc>
      </w:tr>
    </w:tbl>
    <w:p w14:paraId="36FA8C6A"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44E988C3"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na straně příjmů navýšení v celkové výši 147 925,83 Kč týkající se vratky nevyčerpané části dotace na kofinancování (UZ 110100106) u projektu "Poznejte kulturní a přírodní dědictví příhraničního regionu na Evropském zeleném pásu podél Železné opony na kole" (Program INTERREG V-A Rakousko – Česká republika) realizátora Jihočeské centrály cestovního ruchu na základě závěrečného vyúčtování projektu dle smlouvy SDO/OEZI/2460/17. Současně dochází k navýšení neinvestiční rezervy projektů EU (ORJ 2068) ve stejné výši. </w:t>
      </w:r>
      <w:r w:rsidRPr="0075680F">
        <w:rPr>
          <w:rFonts w:ascii="Arial" w:hAnsi="Arial" w:cs="Arial"/>
          <w:b/>
          <w:bCs/>
          <w:color w:val="000000"/>
          <w:sz w:val="20"/>
          <w:szCs w:val="20"/>
        </w:rPr>
        <w:t>Bez dopadu do salda.</w:t>
      </w:r>
    </w:p>
    <w:p w14:paraId="4E307AE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69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9"/>
      </w:tblGrid>
      <w:tr w:rsidR="009B4880" w14:paraId="0C46819C" w14:textId="77777777" w:rsidTr="00BF0660">
        <w:trPr>
          <w:cantSplit/>
        </w:trPr>
        <w:tc>
          <w:tcPr>
            <w:tcW w:w="2958" w:type="dxa"/>
            <w:gridSpan w:val="3"/>
            <w:hideMark/>
          </w:tcPr>
          <w:p w14:paraId="34E7D67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8" w:type="dxa"/>
            <w:gridSpan w:val="5"/>
            <w:hideMark/>
          </w:tcPr>
          <w:p w14:paraId="3D1C932A"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63/R</w:t>
            </w:r>
          </w:p>
        </w:tc>
      </w:tr>
      <w:tr w:rsidR="009B4880" w14:paraId="162EF111" w14:textId="77777777" w:rsidTr="00BF0660">
        <w:trPr>
          <w:gridAfter w:val="1"/>
          <w:wAfter w:w="1019" w:type="dxa"/>
          <w:cantSplit/>
        </w:trPr>
        <w:tc>
          <w:tcPr>
            <w:tcW w:w="714" w:type="dxa"/>
            <w:vAlign w:val="center"/>
            <w:hideMark/>
          </w:tcPr>
          <w:p w14:paraId="07E6FED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43CC18C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7E0A3B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FF4F67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039F6D4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7BF57DF9" w14:textId="77777777" w:rsidTr="00BF0660">
        <w:trPr>
          <w:gridAfter w:val="1"/>
          <w:wAfter w:w="1019" w:type="dxa"/>
          <w:cantSplit/>
        </w:trPr>
        <w:tc>
          <w:tcPr>
            <w:tcW w:w="714" w:type="dxa"/>
            <w:vAlign w:val="center"/>
            <w:hideMark/>
          </w:tcPr>
          <w:p w14:paraId="21E2D13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5814C7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1C5EC25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A51CF3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F87E58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0B7E00E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-2 836 205,25</w:t>
            </w:r>
          </w:p>
        </w:tc>
      </w:tr>
      <w:tr w:rsidR="009B4880" w14:paraId="568331D8" w14:textId="77777777" w:rsidTr="00BF0660">
        <w:trPr>
          <w:gridAfter w:val="1"/>
          <w:wAfter w:w="1019" w:type="dxa"/>
          <w:cantSplit/>
        </w:trPr>
        <w:tc>
          <w:tcPr>
            <w:tcW w:w="714" w:type="dxa"/>
            <w:vAlign w:val="center"/>
            <w:hideMark/>
          </w:tcPr>
          <w:p w14:paraId="13EEB46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478C233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662F031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4965F9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07DE4D0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9137065407220</w:t>
            </w:r>
          </w:p>
        </w:tc>
        <w:tc>
          <w:tcPr>
            <w:tcW w:w="1426" w:type="dxa"/>
            <w:vAlign w:val="center"/>
            <w:hideMark/>
          </w:tcPr>
          <w:p w14:paraId="763E7E6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648 782,64</w:t>
            </w:r>
          </w:p>
        </w:tc>
      </w:tr>
      <w:tr w:rsidR="009B4880" w14:paraId="7349FC90" w14:textId="77777777" w:rsidTr="00BF0660">
        <w:trPr>
          <w:gridAfter w:val="1"/>
          <w:wAfter w:w="1019" w:type="dxa"/>
          <w:cantSplit/>
        </w:trPr>
        <w:tc>
          <w:tcPr>
            <w:tcW w:w="714" w:type="dxa"/>
            <w:vAlign w:val="center"/>
            <w:hideMark/>
          </w:tcPr>
          <w:p w14:paraId="021C06C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3133</w:t>
            </w:r>
          </w:p>
        </w:tc>
        <w:tc>
          <w:tcPr>
            <w:tcW w:w="714" w:type="dxa"/>
            <w:vAlign w:val="center"/>
            <w:hideMark/>
          </w:tcPr>
          <w:p w14:paraId="083DF6C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C3150B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AF2693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0BA5CD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9137066402209</w:t>
            </w:r>
          </w:p>
        </w:tc>
        <w:tc>
          <w:tcPr>
            <w:tcW w:w="1426" w:type="dxa"/>
            <w:vAlign w:val="center"/>
            <w:hideMark/>
          </w:tcPr>
          <w:p w14:paraId="6889388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r w:rsidR="009B4880" w14:paraId="33E2687D" w14:textId="77777777" w:rsidTr="00BF0660">
        <w:trPr>
          <w:gridAfter w:val="1"/>
          <w:wAfter w:w="1019" w:type="dxa"/>
          <w:cantSplit/>
        </w:trPr>
        <w:tc>
          <w:tcPr>
            <w:tcW w:w="714" w:type="dxa"/>
            <w:vAlign w:val="center"/>
            <w:hideMark/>
          </w:tcPr>
          <w:p w14:paraId="786B0DA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vAlign w:val="center"/>
            <w:hideMark/>
          </w:tcPr>
          <w:p w14:paraId="3DF6DA4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48" w:type="dxa"/>
            <w:gridSpan w:val="2"/>
            <w:vAlign w:val="center"/>
            <w:hideMark/>
          </w:tcPr>
          <w:p w14:paraId="42212C0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0DA254D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79DAF9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9137067401225</w:t>
            </w:r>
          </w:p>
        </w:tc>
        <w:tc>
          <w:tcPr>
            <w:tcW w:w="1426" w:type="dxa"/>
            <w:vAlign w:val="center"/>
            <w:hideMark/>
          </w:tcPr>
          <w:p w14:paraId="67654A5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987 422,61</w:t>
            </w:r>
          </w:p>
        </w:tc>
      </w:tr>
    </w:tbl>
    <w:p w14:paraId="0FCF5EAD"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16FCF78"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5976E00C" w14:textId="77777777" w:rsidR="009B4880" w:rsidRDefault="009B4880" w:rsidP="009B488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Základní škola a Školní jídelna, Radenín 1 na financování akce "Archeologický výzkum v prostoru nádvoří", věcný materiál bude projednán dne 16. 2. 2023, č. návrhu 135/RK/23 (648 782,64 Kč),</w:t>
      </w:r>
    </w:p>
    <w:p w14:paraId="407E01B4" w14:textId="77777777" w:rsidR="009B4880" w:rsidRDefault="009B4880" w:rsidP="009B488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Dětský domov, Základní škola a Školní jídelna, Horní Planá, Sídliště Míru 40 na financování akce "Nákup nového osobního motorizovaného vozidla pro přepravu 9 osob včetně řidiče", věcný materiál bude projednán dne 16. 2. 2023, č. návrhu 135/RK/23 (1 200 000,00 Kč), </w:t>
      </w:r>
    </w:p>
    <w:p w14:paraId="3D142BF6" w14:textId="77777777" w:rsidR="009B4880" w:rsidRDefault="009B4880" w:rsidP="009B4880">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mládeže a Školní jídelna, České Budějovice, Holečkova 2 na financování akce "Nákup vybavení do školní kuchyně", věcný materiál bude projednán dne 16. 2. 2023, č. návrhu 135/RK/23 (987 422,61 Kč).</w:t>
      </w:r>
    </w:p>
    <w:p w14:paraId="49E7407A"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Pokrytí nových akcí bude realizováno uvolněním z rezervy FRŠ. </w:t>
      </w:r>
      <w:r w:rsidRPr="0075680F">
        <w:rPr>
          <w:rFonts w:ascii="Arial" w:hAnsi="Arial" w:cs="Arial"/>
          <w:b/>
          <w:bCs/>
          <w:color w:val="000000"/>
          <w:sz w:val="20"/>
          <w:szCs w:val="20"/>
        </w:rPr>
        <w:t>Bez dopadu do salda.</w:t>
      </w:r>
    </w:p>
    <w:p w14:paraId="47A1666E"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5E36933"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11"/>
        <w:gridCol w:w="748"/>
        <w:gridCol w:w="637"/>
        <w:gridCol w:w="859"/>
        <w:gridCol w:w="1364"/>
      </w:tblGrid>
      <w:tr w:rsidR="009B4880" w14:paraId="3503E534" w14:textId="77777777" w:rsidTr="00BF0660">
        <w:trPr>
          <w:cantSplit/>
        </w:trPr>
        <w:tc>
          <w:tcPr>
            <w:tcW w:w="2958" w:type="dxa"/>
            <w:gridSpan w:val="3"/>
            <w:hideMark/>
          </w:tcPr>
          <w:p w14:paraId="504777D5"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0CD09F5"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64/R</w:t>
            </w:r>
          </w:p>
        </w:tc>
      </w:tr>
      <w:tr w:rsidR="009B4880" w14:paraId="0F0D881A" w14:textId="77777777" w:rsidTr="00BF0660">
        <w:trPr>
          <w:cantSplit/>
        </w:trPr>
        <w:tc>
          <w:tcPr>
            <w:tcW w:w="714" w:type="dxa"/>
            <w:vAlign w:val="center"/>
            <w:hideMark/>
          </w:tcPr>
          <w:p w14:paraId="717CD6A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55" w:type="dxa"/>
            <w:gridSpan w:val="3"/>
            <w:vAlign w:val="center"/>
            <w:hideMark/>
          </w:tcPr>
          <w:p w14:paraId="5D42B70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375628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952026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A33F59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4" w:type="dxa"/>
            <w:vAlign w:val="center"/>
            <w:hideMark/>
          </w:tcPr>
          <w:p w14:paraId="4660EA6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0EF42512" w14:textId="77777777" w:rsidTr="00BF0660">
        <w:trPr>
          <w:cantSplit/>
        </w:trPr>
        <w:tc>
          <w:tcPr>
            <w:tcW w:w="714" w:type="dxa"/>
            <w:vAlign w:val="center"/>
          </w:tcPr>
          <w:p w14:paraId="152B0BA4"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F6A3CE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641" w:type="dxa"/>
            <w:gridSpan w:val="2"/>
            <w:vAlign w:val="center"/>
            <w:hideMark/>
          </w:tcPr>
          <w:p w14:paraId="19AFA88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02E16D3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1D27512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vAlign w:val="center"/>
          </w:tcPr>
          <w:p w14:paraId="08607F1E"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364" w:type="dxa"/>
            <w:vAlign w:val="center"/>
            <w:hideMark/>
          </w:tcPr>
          <w:p w14:paraId="78F94C6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8 400 000,00</w:t>
            </w:r>
          </w:p>
        </w:tc>
      </w:tr>
      <w:tr w:rsidR="009B4880" w14:paraId="130BEF3E" w14:textId="77777777" w:rsidTr="00BF0660">
        <w:trPr>
          <w:cantSplit/>
        </w:trPr>
        <w:tc>
          <w:tcPr>
            <w:tcW w:w="714" w:type="dxa"/>
            <w:vAlign w:val="center"/>
            <w:hideMark/>
          </w:tcPr>
          <w:p w14:paraId="473ED28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501F0DE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641" w:type="dxa"/>
            <w:gridSpan w:val="2"/>
            <w:vAlign w:val="center"/>
            <w:hideMark/>
          </w:tcPr>
          <w:p w14:paraId="5264819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vAlign w:val="center"/>
            <w:hideMark/>
          </w:tcPr>
          <w:p w14:paraId="74CBC28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47F1FAD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tcPr>
          <w:p w14:paraId="29304566"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364" w:type="dxa"/>
            <w:vAlign w:val="center"/>
            <w:hideMark/>
          </w:tcPr>
          <w:p w14:paraId="3BE31E3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9B4880" w14:paraId="7B53CE18" w14:textId="77777777" w:rsidTr="00BF0660">
        <w:trPr>
          <w:cantSplit/>
        </w:trPr>
        <w:tc>
          <w:tcPr>
            <w:tcW w:w="714" w:type="dxa"/>
            <w:vAlign w:val="center"/>
            <w:hideMark/>
          </w:tcPr>
          <w:p w14:paraId="4BE5D2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4AC09C7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641" w:type="dxa"/>
            <w:gridSpan w:val="2"/>
            <w:vAlign w:val="center"/>
            <w:hideMark/>
          </w:tcPr>
          <w:p w14:paraId="5A3FAE0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5803A40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1EB93CF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hideMark/>
          </w:tcPr>
          <w:p w14:paraId="4364E36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364" w:type="dxa"/>
            <w:vAlign w:val="center"/>
            <w:hideMark/>
          </w:tcPr>
          <w:p w14:paraId="107533E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bl>
    <w:p w14:paraId="591677FC"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4E05F5C2" w14:textId="77777777" w:rsidR="009B4880" w:rsidRPr="0075680F"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sociálních věcí navrhuje rozpočtové opatření, kterým dojde k navýšení příjmů a výdajů rozpočtu. Jedná se o neinvestiční dotaci k zajištění výplaty státního příspěvku pro zřizovatele zařízení pro děti vyžadující okamžitou pomoc dle § 42g zákona č. 359/1999 Sb. – podle Rozhodnutí č. j. MPSV 2023/12978</w:t>
      </w:r>
      <w:r>
        <w:rPr>
          <w:rFonts w:ascii="Arial" w:hAnsi="Arial" w:cs="Arial"/>
          <w:color w:val="000000"/>
          <w:sz w:val="20"/>
          <w:szCs w:val="20"/>
        </w:rPr>
        <w:noBreakHyphen/>
        <w:t xml:space="preserve">261 ze dne 23. 1. 2023. </w:t>
      </w:r>
      <w:r w:rsidRPr="0075680F">
        <w:rPr>
          <w:rFonts w:ascii="Arial" w:hAnsi="Arial" w:cs="Arial"/>
          <w:b/>
          <w:bCs/>
          <w:color w:val="000000"/>
          <w:sz w:val="20"/>
          <w:szCs w:val="20"/>
        </w:rPr>
        <w:t>Bez dopadu do salda.</w:t>
      </w:r>
    </w:p>
    <w:p w14:paraId="55B1ECF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69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84"/>
        <w:gridCol w:w="637"/>
        <w:gridCol w:w="1638"/>
        <w:gridCol w:w="1360"/>
        <w:gridCol w:w="1019"/>
      </w:tblGrid>
      <w:tr w:rsidR="009B4880" w14:paraId="5953952B" w14:textId="77777777" w:rsidTr="00BF0660">
        <w:trPr>
          <w:cantSplit/>
        </w:trPr>
        <w:tc>
          <w:tcPr>
            <w:tcW w:w="2958" w:type="dxa"/>
            <w:gridSpan w:val="3"/>
            <w:hideMark/>
          </w:tcPr>
          <w:p w14:paraId="25DBAEB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8" w:type="dxa"/>
            <w:gridSpan w:val="5"/>
            <w:hideMark/>
          </w:tcPr>
          <w:p w14:paraId="77CB9D04"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65/R</w:t>
            </w:r>
          </w:p>
        </w:tc>
      </w:tr>
      <w:tr w:rsidR="009B4880" w14:paraId="7EDBF1F9" w14:textId="77777777" w:rsidTr="00BF0660">
        <w:trPr>
          <w:gridAfter w:val="1"/>
          <w:wAfter w:w="1019" w:type="dxa"/>
          <w:cantSplit/>
        </w:trPr>
        <w:tc>
          <w:tcPr>
            <w:tcW w:w="714" w:type="dxa"/>
            <w:vAlign w:val="center"/>
            <w:hideMark/>
          </w:tcPr>
          <w:p w14:paraId="768E700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516DB65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8F8AE6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748536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CB38AA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132CDC20" w14:textId="77777777" w:rsidTr="00BF0660">
        <w:trPr>
          <w:gridAfter w:val="1"/>
          <w:wAfter w:w="1019" w:type="dxa"/>
          <w:cantSplit/>
        </w:trPr>
        <w:tc>
          <w:tcPr>
            <w:tcW w:w="714" w:type="dxa"/>
            <w:vAlign w:val="center"/>
          </w:tcPr>
          <w:p w14:paraId="56DEE992"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0B379A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404EDFE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2CF13BE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1374</w:t>
            </w:r>
          </w:p>
        </w:tc>
        <w:tc>
          <w:tcPr>
            <w:tcW w:w="1638" w:type="dxa"/>
            <w:vAlign w:val="center"/>
          </w:tcPr>
          <w:p w14:paraId="3D94A8B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B1A835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9B4880" w14:paraId="64121C3D" w14:textId="77777777" w:rsidTr="00BF0660">
        <w:trPr>
          <w:gridAfter w:val="1"/>
          <w:wAfter w:w="1019" w:type="dxa"/>
          <w:cantSplit/>
        </w:trPr>
        <w:tc>
          <w:tcPr>
            <w:tcW w:w="714" w:type="dxa"/>
            <w:vAlign w:val="center"/>
            <w:hideMark/>
          </w:tcPr>
          <w:p w14:paraId="3B056A5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9CDD76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614" w:type="dxa"/>
            <w:gridSpan w:val="2"/>
            <w:vAlign w:val="center"/>
            <w:hideMark/>
          </w:tcPr>
          <w:p w14:paraId="48CDB36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vAlign w:val="center"/>
            <w:hideMark/>
          </w:tcPr>
          <w:p w14:paraId="1667811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hideMark/>
          </w:tcPr>
          <w:p w14:paraId="1BCFCB3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9117000000000</w:t>
            </w:r>
          </w:p>
        </w:tc>
        <w:tc>
          <w:tcPr>
            <w:tcW w:w="1360" w:type="dxa"/>
            <w:vAlign w:val="center"/>
            <w:hideMark/>
          </w:tcPr>
          <w:p w14:paraId="0DB4970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bl>
    <w:p w14:paraId="25D23B4F"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0D3A15CD"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ředitele navrhuje rozpočtové opatření na pokrytí zvýšených výdajů na stravné v celkovém objemu 1 500 000,00 Kč. Jedná se o výdaj (příspěvek) hrazený z Fondu sociálních potřeb, jehož zvýšení projednala a odsouhlasila Komise sociálních potřeb zaměstnanců KÚ JčK, a to s platností od 1. 3. 2023. Navýšení představuje 20,00 Kč na jednu stravenku, celková hodnota stravenky tak bude činit 140,00 Kč. Zvýšené výdaje jsou kryté zůstatkem na účtu FSP k 31. 12. 2022. </w:t>
      </w:r>
    </w:p>
    <w:p w14:paraId="0863139F" w14:textId="77777777" w:rsidR="009B4880"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-1 500 000,00 Kč (zvýšení schodku).</w:t>
      </w:r>
    </w:p>
    <w:p w14:paraId="5BF46C70" w14:textId="77777777" w:rsidR="009B4880" w:rsidRPr="00753D56" w:rsidRDefault="009B4880" w:rsidP="00DB0D47">
      <w:pPr>
        <w:rPr>
          <w:rFonts w:ascii="Arial" w:hAnsi="Arial" w:cs="Arial"/>
          <w:b/>
          <w:bCs/>
          <w:sz w:val="17"/>
          <w:szCs w:val="17"/>
          <w:u w:val="single"/>
        </w:rPr>
      </w:pPr>
    </w:p>
    <w:tbl>
      <w:tblPr>
        <w:tblW w:w="94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525"/>
        <w:gridCol w:w="637"/>
        <w:gridCol w:w="859"/>
        <w:gridCol w:w="1293"/>
      </w:tblGrid>
      <w:tr w:rsidR="009B4880" w14:paraId="013285EE" w14:textId="77777777" w:rsidTr="00BF0660">
        <w:trPr>
          <w:cantSplit/>
        </w:trPr>
        <w:tc>
          <w:tcPr>
            <w:tcW w:w="2958" w:type="dxa"/>
            <w:gridSpan w:val="3"/>
            <w:hideMark/>
          </w:tcPr>
          <w:p w14:paraId="4AF0EEE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1" w:type="dxa"/>
            <w:gridSpan w:val="5"/>
            <w:hideMark/>
          </w:tcPr>
          <w:p w14:paraId="180B3665"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67/R</w:t>
            </w:r>
          </w:p>
        </w:tc>
      </w:tr>
      <w:tr w:rsidR="009B4880" w14:paraId="746133D9" w14:textId="77777777" w:rsidTr="00BF0660">
        <w:trPr>
          <w:cantSplit/>
        </w:trPr>
        <w:tc>
          <w:tcPr>
            <w:tcW w:w="714" w:type="dxa"/>
            <w:vAlign w:val="center"/>
            <w:hideMark/>
          </w:tcPr>
          <w:p w14:paraId="0A48A8A5"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207A89B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802640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EC3116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C7F83D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2F24C2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3E291FC3" w14:textId="77777777" w:rsidTr="00BF0660">
        <w:trPr>
          <w:cantSplit/>
        </w:trPr>
        <w:tc>
          <w:tcPr>
            <w:tcW w:w="714" w:type="dxa"/>
            <w:hideMark/>
          </w:tcPr>
          <w:p w14:paraId="500EF7B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9411A1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0192C79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76FEA5AB"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37" w:type="dxa"/>
            <w:hideMark/>
          </w:tcPr>
          <w:p w14:paraId="2226807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3A1B3776"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hideMark/>
          </w:tcPr>
          <w:p w14:paraId="412B88B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55 723,00</w:t>
            </w:r>
          </w:p>
        </w:tc>
      </w:tr>
      <w:tr w:rsidR="009B4880" w14:paraId="6B22CE27" w14:textId="77777777" w:rsidTr="00BF0660">
        <w:trPr>
          <w:cantSplit/>
        </w:trPr>
        <w:tc>
          <w:tcPr>
            <w:tcW w:w="714" w:type="dxa"/>
            <w:hideMark/>
          </w:tcPr>
          <w:p w14:paraId="4AB44DA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21433B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C11063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427524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438D56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033906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293" w:type="dxa"/>
            <w:hideMark/>
          </w:tcPr>
          <w:p w14:paraId="7537722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55 723,00</w:t>
            </w:r>
          </w:p>
        </w:tc>
      </w:tr>
      <w:tr w:rsidR="009B4880" w14:paraId="037F29E6" w14:textId="77777777" w:rsidTr="00BF0660">
        <w:trPr>
          <w:cantSplit/>
        </w:trPr>
        <w:tc>
          <w:tcPr>
            <w:tcW w:w="714" w:type="dxa"/>
            <w:hideMark/>
          </w:tcPr>
          <w:p w14:paraId="314BB0C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FC9401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26ADB4D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70FF4BD5"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37" w:type="dxa"/>
            <w:hideMark/>
          </w:tcPr>
          <w:p w14:paraId="0D0D1F4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4B755B54"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hideMark/>
          </w:tcPr>
          <w:p w14:paraId="703D875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8 850,00</w:t>
            </w:r>
          </w:p>
        </w:tc>
      </w:tr>
      <w:tr w:rsidR="009B4880" w14:paraId="07DAAFFB" w14:textId="77777777" w:rsidTr="00BF0660">
        <w:trPr>
          <w:cantSplit/>
        </w:trPr>
        <w:tc>
          <w:tcPr>
            <w:tcW w:w="714" w:type="dxa"/>
            <w:hideMark/>
          </w:tcPr>
          <w:p w14:paraId="4076FCB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2FC935F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527535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0B5F77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3FE2900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71BC3E8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401601</w:t>
            </w:r>
          </w:p>
        </w:tc>
        <w:tc>
          <w:tcPr>
            <w:tcW w:w="1293" w:type="dxa"/>
            <w:hideMark/>
          </w:tcPr>
          <w:p w14:paraId="5DB8712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8 850,00</w:t>
            </w:r>
          </w:p>
        </w:tc>
      </w:tr>
      <w:tr w:rsidR="009B4880" w14:paraId="028B174D" w14:textId="77777777" w:rsidTr="00BF0660">
        <w:trPr>
          <w:cantSplit/>
        </w:trPr>
        <w:tc>
          <w:tcPr>
            <w:tcW w:w="714" w:type="dxa"/>
            <w:hideMark/>
          </w:tcPr>
          <w:p w14:paraId="6B9DE17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2E03FD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0FFD12D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7AC77FE3"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37" w:type="dxa"/>
            <w:hideMark/>
          </w:tcPr>
          <w:p w14:paraId="52822ED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674C9073"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hideMark/>
          </w:tcPr>
          <w:p w14:paraId="7F4E868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231 662,00</w:t>
            </w:r>
          </w:p>
        </w:tc>
      </w:tr>
      <w:tr w:rsidR="009B4880" w14:paraId="41A350BB" w14:textId="77777777" w:rsidTr="00BF0660">
        <w:trPr>
          <w:cantSplit/>
        </w:trPr>
        <w:tc>
          <w:tcPr>
            <w:tcW w:w="714" w:type="dxa"/>
            <w:hideMark/>
          </w:tcPr>
          <w:p w14:paraId="2D09920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6333109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390FAA9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90F94B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hideMark/>
          </w:tcPr>
          <w:p w14:paraId="55C8AC4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0E863FC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407603</w:t>
            </w:r>
          </w:p>
        </w:tc>
        <w:tc>
          <w:tcPr>
            <w:tcW w:w="1293" w:type="dxa"/>
            <w:hideMark/>
          </w:tcPr>
          <w:p w14:paraId="4F49147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231 662,00</w:t>
            </w:r>
          </w:p>
        </w:tc>
      </w:tr>
    </w:tbl>
    <w:p w14:paraId="315CE98E"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5478BB56"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příjem a vyplacení pojistného plnění přijatého z Hasičské vzájemné pojišťovny, a. s., pro:</w:t>
      </w:r>
    </w:p>
    <w:p w14:paraId="36B7A869" w14:textId="77777777" w:rsidR="009B4880" w:rsidRDefault="009B4880" w:rsidP="009B4880">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uměleckou školu, České Budějovice, Piaristické náměstí 1, 370 01 České Budějovice z pojištěného rizika zkrat či jiné působení elektrického proudu (55 723,00 Kč);</w:t>
      </w:r>
    </w:p>
    <w:p w14:paraId="3EC499A3" w14:textId="77777777" w:rsidR="009B4880" w:rsidRDefault="009B4880" w:rsidP="009B4880">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Libníč a Centrum sociálních služeb Empatie, Libníč 17, 373 71 Libníč z pojištěného rizika zkrat či jiné působení elektrického proudu (8 850,00 Kč);</w:t>
      </w:r>
    </w:p>
    <w:p w14:paraId="1746E5B9" w14:textId="77777777" w:rsidR="009B4880" w:rsidRDefault="009B4880" w:rsidP="009B4880">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Chýnov, Zámecká 1, 391 55 Chýnov z pojištěného rizika krupobití (231 662,00 Kč).</w:t>
      </w:r>
    </w:p>
    <w:p w14:paraId="15E7A614" w14:textId="77777777" w:rsidR="009B4880" w:rsidRPr="00D16FC1"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sidRPr="00D16FC1">
        <w:rPr>
          <w:rFonts w:ascii="Arial" w:hAnsi="Arial" w:cs="Arial"/>
          <w:b/>
          <w:bCs/>
          <w:color w:val="000000"/>
          <w:sz w:val="20"/>
          <w:szCs w:val="20"/>
        </w:rPr>
        <w:t>Bez dopadu do salda.</w:t>
      </w:r>
    </w:p>
    <w:p w14:paraId="72DB05C2"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48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86"/>
        <w:gridCol w:w="748"/>
        <w:gridCol w:w="603"/>
        <w:gridCol w:w="1360"/>
        <w:gridCol w:w="1632"/>
      </w:tblGrid>
      <w:tr w:rsidR="009B4880" w14:paraId="0E9E8CC5" w14:textId="77777777" w:rsidTr="00BF0660">
        <w:trPr>
          <w:cantSplit/>
        </w:trPr>
        <w:tc>
          <w:tcPr>
            <w:tcW w:w="2958" w:type="dxa"/>
            <w:gridSpan w:val="3"/>
            <w:hideMark/>
          </w:tcPr>
          <w:p w14:paraId="5778E208"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29" w:type="dxa"/>
            <w:gridSpan w:val="5"/>
            <w:hideMark/>
          </w:tcPr>
          <w:p w14:paraId="53841ECD"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68/R</w:t>
            </w:r>
          </w:p>
        </w:tc>
      </w:tr>
      <w:tr w:rsidR="009B4880" w14:paraId="645752A1" w14:textId="77777777" w:rsidTr="00BF0660">
        <w:trPr>
          <w:gridAfter w:val="1"/>
          <w:wAfter w:w="1632" w:type="dxa"/>
          <w:cantSplit/>
        </w:trPr>
        <w:tc>
          <w:tcPr>
            <w:tcW w:w="714" w:type="dxa"/>
            <w:vAlign w:val="center"/>
            <w:hideMark/>
          </w:tcPr>
          <w:p w14:paraId="738B236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3BDAFFD7"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B959CA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5A8237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6E66444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587F921A" w14:textId="77777777" w:rsidTr="00BF0660">
        <w:trPr>
          <w:gridAfter w:val="1"/>
          <w:wAfter w:w="1632" w:type="dxa"/>
          <w:cantSplit/>
        </w:trPr>
        <w:tc>
          <w:tcPr>
            <w:tcW w:w="714" w:type="dxa"/>
            <w:hideMark/>
          </w:tcPr>
          <w:p w14:paraId="0509D2B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64E5835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53ED21D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4B37D82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386CEA2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1360" w:type="dxa"/>
            <w:hideMark/>
          </w:tcPr>
          <w:p w14:paraId="455E94C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1 490 693,49</w:t>
            </w:r>
          </w:p>
        </w:tc>
      </w:tr>
      <w:tr w:rsidR="009B4880" w14:paraId="5AE1FAAE" w14:textId="77777777" w:rsidTr="00BF0660">
        <w:trPr>
          <w:gridAfter w:val="1"/>
          <w:wAfter w:w="1632" w:type="dxa"/>
          <w:cantSplit/>
        </w:trPr>
        <w:tc>
          <w:tcPr>
            <w:tcW w:w="714" w:type="dxa"/>
            <w:hideMark/>
          </w:tcPr>
          <w:p w14:paraId="3114E58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9B6767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37EA6CF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37634E7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77C62C6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08A2715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1 490 693,49</w:t>
            </w:r>
          </w:p>
        </w:tc>
      </w:tr>
    </w:tbl>
    <w:p w14:paraId="2A5ABF4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7668C701"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zapojení vrácených finančních prostředků, které byly přijaty od poskytovatelů sociálních služeb v roce 2022 jako vratka nevyčerpané části dotace určené na plnění povinností Jihočeského kraje uvedených v § 95 písm. g) a h) zákona č. 108/2006 Sb., o sociálních službách. Nedočerpané prostředky se v rámci finančního vypořádání za rok 2022 vrací zpět na Ministerstvo práce a sociálních věcí. </w:t>
      </w:r>
      <w:r w:rsidRPr="00D16FC1">
        <w:rPr>
          <w:rFonts w:ascii="Arial" w:hAnsi="Arial" w:cs="Arial"/>
          <w:b/>
          <w:bCs/>
          <w:color w:val="000000"/>
          <w:sz w:val="20"/>
          <w:szCs w:val="20"/>
        </w:rPr>
        <w:t>Bez dopadu do salda.</w:t>
      </w:r>
    </w:p>
    <w:p w14:paraId="2CA764C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7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86"/>
        <w:gridCol w:w="1020"/>
        <w:gridCol w:w="637"/>
        <w:gridCol w:w="1360"/>
        <w:gridCol w:w="1634"/>
      </w:tblGrid>
      <w:tr w:rsidR="009B4880" w14:paraId="38B528C3" w14:textId="77777777" w:rsidTr="00BF0660">
        <w:trPr>
          <w:cantSplit/>
        </w:trPr>
        <w:tc>
          <w:tcPr>
            <w:tcW w:w="2958" w:type="dxa"/>
            <w:gridSpan w:val="3"/>
            <w:hideMark/>
          </w:tcPr>
          <w:p w14:paraId="2CD10F77"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37" w:type="dxa"/>
            <w:gridSpan w:val="5"/>
            <w:hideMark/>
          </w:tcPr>
          <w:p w14:paraId="6B4B096A"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69/R</w:t>
            </w:r>
          </w:p>
        </w:tc>
      </w:tr>
      <w:tr w:rsidR="009B4880" w14:paraId="12DE8E17" w14:textId="77777777" w:rsidTr="00BF0660">
        <w:trPr>
          <w:gridAfter w:val="1"/>
          <w:wAfter w:w="1634" w:type="dxa"/>
          <w:cantSplit/>
        </w:trPr>
        <w:tc>
          <w:tcPr>
            <w:tcW w:w="714" w:type="dxa"/>
            <w:vAlign w:val="center"/>
            <w:hideMark/>
          </w:tcPr>
          <w:p w14:paraId="18E9810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5108C31D"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20" w:type="dxa"/>
            <w:vAlign w:val="center"/>
            <w:hideMark/>
          </w:tcPr>
          <w:p w14:paraId="5831FEE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10C0BA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1627E08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32C918DF" w14:textId="77777777" w:rsidTr="00BF0660">
        <w:trPr>
          <w:gridAfter w:val="1"/>
          <w:wAfter w:w="1634" w:type="dxa"/>
          <w:cantSplit/>
        </w:trPr>
        <w:tc>
          <w:tcPr>
            <w:tcW w:w="714" w:type="dxa"/>
            <w:hideMark/>
          </w:tcPr>
          <w:p w14:paraId="7EFDCE6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69E48BF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7FDADD2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020" w:type="dxa"/>
            <w:hideMark/>
          </w:tcPr>
          <w:p w14:paraId="0A62C0C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35030</w:t>
            </w:r>
          </w:p>
        </w:tc>
        <w:tc>
          <w:tcPr>
            <w:tcW w:w="637" w:type="dxa"/>
            <w:hideMark/>
          </w:tcPr>
          <w:p w14:paraId="098AD20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3041</w:t>
            </w:r>
          </w:p>
        </w:tc>
        <w:tc>
          <w:tcPr>
            <w:tcW w:w="1360" w:type="dxa"/>
            <w:hideMark/>
          </w:tcPr>
          <w:p w14:paraId="2DA8762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2 968 904,07</w:t>
            </w:r>
          </w:p>
        </w:tc>
      </w:tr>
      <w:tr w:rsidR="009B4880" w14:paraId="578D97D6" w14:textId="77777777" w:rsidTr="00BF0660">
        <w:trPr>
          <w:gridAfter w:val="1"/>
          <w:wAfter w:w="1634" w:type="dxa"/>
          <w:cantSplit/>
        </w:trPr>
        <w:tc>
          <w:tcPr>
            <w:tcW w:w="714" w:type="dxa"/>
            <w:hideMark/>
          </w:tcPr>
          <w:p w14:paraId="67CBFC0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7906A4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1A4A793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20" w:type="dxa"/>
            <w:hideMark/>
          </w:tcPr>
          <w:p w14:paraId="361A09A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35030</w:t>
            </w:r>
          </w:p>
        </w:tc>
        <w:tc>
          <w:tcPr>
            <w:tcW w:w="637" w:type="dxa"/>
            <w:hideMark/>
          </w:tcPr>
          <w:p w14:paraId="1FF0319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5CAC42D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2 968 904,07</w:t>
            </w:r>
          </w:p>
        </w:tc>
      </w:tr>
    </w:tbl>
    <w:p w14:paraId="6E06C322"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478D9C1"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zapojení vrácených finančních prostředků, které byly přijaty od poskytovatelů center duševního zdraví v roce 2023 jako vratka nevyčerpané části dotace v dotačním programu pro financování sociální části center duševního zdraví pro cílové skupiny dětí, lidí s demencí, lidí s problematikou závislosti a lidí s nařízeným léčením. Nedočerpané prostředky se v rámci finančního vypořádání za rok 2022 vrací zpět na Ministerstvo zdravotnictví. </w:t>
      </w:r>
      <w:r w:rsidRPr="00D16FC1">
        <w:rPr>
          <w:rFonts w:ascii="Arial" w:hAnsi="Arial" w:cs="Arial"/>
          <w:b/>
          <w:bCs/>
          <w:color w:val="000000"/>
          <w:sz w:val="20"/>
          <w:szCs w:val="20"/>
        </w:rPr>
        <w:t>Bez dopadu do salda.</w:t>
      </w:r>
    </w:p>
    <w:p w14:paraId="7B4671E3"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27"/>
        <w:gridCol w:w="748"/>
        <w:gridCol w:w="714"/>
        <w:gridCol w:w="859"/>
        <w:gridCol w:w="1471"/>
      </w:tblGrid>
      <w:tr w:rsidR="009B4880" w14:paraId="7F62F2FD" w14:textId="77777777" w:rsidTr="00BF0660">
        <w:trPr>
          <w:cantSplit/>
        </w:trPr>
        <w:tc>
          <w:tcPr>
            <w:tcW w:w="2958" w:type="dxa"/>
            <w:gridSpan w:val="3"/>
            <w:hideMark/>
          </w:tcPr>
          <w:p w14:paraId="588C1B2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1FBAE86"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70/R</w:t>
            </w:r>
          </w:p>
        </w:tc>
      </w:tr>
      <w:tr w:rsidR="009B4880" w14:paraId="6DC3FC0C" w14:textId="77777777" w:rsidTr="00BF0660">
        <w:trPr>
          <w:cantSplit/>
        </w:trPr>
        <w:tc>
          <w:tcPr>
            <w:tcW w:w="714" w:type="dxa"/>
            <w:vAlign w:val="center"/>
            <w:hideMark/>
          </w:tcPr>
          <w:p w14:paraId="1210C97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71" w:type="dxa"/>
            <w:gridSpan w:val="3"/>
            <w:vAlign w:val="center"/>
            <w:hideMark/>
          </w:tcPr>
          <w:p w14:paraId="290E00A6"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93BA40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2010F54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59DFF2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59535A8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5DEF6860" w14:textId="77777777" w:rsidTr="00BF0660">
        <w:trPr>
          <w:cantSplit/>
        </w:trPr>
        <w:tc>
          <w:tcPr>
            <w:tcW w:w="714" w:type="dxa"/>
            <w:vAlign w:val="center"/>
          </w:tcPr>
          <w:p w14:paraId="12A95BDD"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635D85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457" w:type="dxa"/>
            <w:gridSpan w:val="2"/>
            <w:vAlign w:val="center"/>
            <w:hideMark/>
          </w:tcPr>
          <w:p w14:paraId="5ABA78F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3EC0A93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028E0B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vAlign w:val="center"/>
          </w:tcPr>
          <w:p w14:paraId="3B410992"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4918F80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10 820 704,00</w:t>
            </w:r>
          </w:p>
        </w:tc>
      </w:tr>
      <w:tr w:rsidR="009B4880" w14:paraId="483158CE" w14:textId="77777777" w:rsidTr="00BF0660">
        <w:trPr>
          <w:cantSplit/>
        </w:trPr>
        <w:tc>
          <w:tcPr>
            <w:tcW w:w="714" w:type="dxa"/>
            <w:vAlign w:val="center"/>
            <w:hideMark/>
          </w:tcPr>
          <w:p w14:paraId="44840A2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3111</w:t>
            </w:r>
          </w:p>
        </w:tc>
        <w:tc>
          <w:tcPr>
            <w:tcW w:w="714" w:type="dxa"/>
            <w:vAlign w:val="center"/>
            <w:hideMark/>
          </w:tcPr>
          <w:p w14:paraId="188788B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22948D9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80829F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2C3F330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F95CA9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501715</w:t>
            </w:r>
          </w:p>
        </w:tc>
        <w:tc>
          <w:tcPr>
            <w:tcW w:w="1471" w:type="dxa"/>
            <w:vAlign w:val="center"/>
            <w:hideMark/>
          </w:tcPr>
          <w:p w14:paraId="0089F96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24DC894E" w14:textId="77777777" w:rsidTr="00BF0660">
        <w:trPr>
          <w:cantSplit/>
        </w:trPr>
        <w:tc>
          <w:tcPr>
            <w:tcW w:w="714" w:type="dxa"/>
            <w:vAlign w:val="center"/>
            <w:hideMark/>
          </w:tcPr>
          <w:p w14:paraId="2828AAC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B2BA43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4471C8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71F603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59BB9FC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DEEA30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501828</w:t>
            </w:r>
          </w:p>
        </w:tc>
        <w:tc>
          <w:tcPr>
            <w:tcW w:w="1471" w:type="dxa"/>
            <w:vAlign w:val="center"/>
            <w:hideMark/>
          </w:tcPr>
          <w:p w14:paraId="16F089A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70DEC404" w14:textId="77777777" w:rsidTr="00BF0660">
        <w:trPr>
          <w:cantSplit/>
        </w:trPr>
        <w:tc>
          <w:tcPr>
            <w:tcW w:w="714" w:type="dxa"/>
            <w:vAlign w:val="center"/>
            <w:hideMark/>
          </w:tcPr>
          <w:p w14:paraId="3B8C486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FC38EA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5C44B60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308BD3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1150563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208C81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501710</w:t>
            </w:r>
          </w:p>
        </w:tc>
        <w:tc>
          <w:tcPr>
            <w:tcW w:w="1471" w:type="dxa"/>
            <w:vAlign w:val="center"/>
            <w:hideMark/>
          </w:tcPr>
          <w:p w14:paraId="35F0C5B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7E2ACA7D" w14:textId="77777777" w:rsidTr="00BF0660">
        <w:trPr>
          <w:cantSplit/>
        </w:trPr>
        <w:tc>
          <w:tcPr>
            <w:tcW w:w="714" w:type="dxa"/>
            <w:vAlign w:val="center"/>
            <w:hideMark/>
          </w:tcPr>
          <w:p w14:paraId="2D12BDE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30CD2F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5E05109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35B1F3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59C8719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9B9AE8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501829</w:t>
            </w:r>
          </w:p>
        </w:tc>
        <w:tc>
          <w:tcPr>
            <w:tcW w:w="1471" w:type="dxa"/>
            <w:vAlign w:val="center"/>
            <w:hideMark/>
          </w:tcPr>
          <w:p w14:paraId="636A401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1 411 396,00</w:t>
            </w:r>
          </w:p>
        </w:tc>
      </w:tr>
      <w:tr w:rsidR="009B4880" w14:paraId="5D401177" w14:textId="77777777" w:rsidTr="00BF0660">
        <w:trPr>
          <w:cantSplit/>
        </w:trPr>
        <w:tc>
          <w:tcPr>
            <w:tcW w:w="714" w:type="dxa"/>
            <w:vAlign w:val="center"/>
            <w:hideMark/>
          </w:tcPr>
          <w:p w14:paraId="4AA7067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04AFA9D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6212A5A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06A7CC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1042524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B5A980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501731</w:t>
            </w:r>
          </w:p>
        </w:tc>
        <w:tc>
          <w:tcPr>
            <w:tcW w:w="1471" w:type="dxa"/>
            <w:vAlign w:val="center"/>
            <w:hideMark/>
          </w:tcPr>
          <w:p w14:paraId="3D861E2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28BDB7F5" w14:textId="77777777" w:rsidTr="00BF0660">
        <w:trPr>
          <w:cantSplit/>
        </w:trPr>
        <w:tc>
          <w:tcPr>
            <w:tcW w:w="714" w:type="dxa"/>
            <w:vAlign w:val="center"/>
            <w:hideMark/>
          </w:tcPr>
          <w:p w14:paraId="7DEAE4C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756E13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B0A9C7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121AF3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44BA1F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491DB3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501709</w:t>
            </w:r>
          </w:p>
        </w:tc>
        <w:tc>
          <w:tcPr>
            <w:tcW w:w="1471" w:type="dxa"/>
            <w:vAlign w:val="center"/>
            <w:hideMark/>
          </w:tcPr>
          <w:p w14:paraId="4A93F22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470 466,00</w:t>
            </w:r>
          </w:p>
        </w:tc>
      </w:tr>
      <w:tr w:rsidR="009B4880" w14:paraId="09993BA5" w14:textId="77777777" w:rsidTr="00BF0660">
        <w:trPr>
          <w:cantSplit/>
        </w:trPr>
        <w:tc>
          <w:tcPr>
            <w:tcW w:w="714" w:type="dxa"/>
            <w:vAlign w:val="center"/>
            <w:hideMark/>
          </w:tcPr>
          <w:p w14:paraId="1146FA2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AF7CDA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3F99B34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67F470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5BD536D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1DA547F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501761</w:t>
            </w:r>
          </w:p>
        </w:tc>
        <w:tc>
          <w:tcPr>
            <w:tcW w:w="1471" w:type="dxa"/>
            <w:vAlign w:val="center"/>
            <w:hideMark/>
          </w:tcPr>
          <w:p w14:paraId="68C5DC1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3A30E6C6" w14:textId="77777777" w:rsidTr="00BF0660">
        <w:trPr>
          <w:cantSplit/>
        </w:trPr>
        <w:tc>
          <w:tcPr>
            <w:tcW w:w="714" w:type="dxa"/>
            <w:vAlign w:val="center"/>
            <w:hideMark/>
          </w:tcPr>
          <w:p w14:paraId="5691E1E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5939D1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7AFECDE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C2E007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2BD5B91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41298C1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501772</w:t>
            </w:r>
          </w:p>
        </w:tc>
        <w:tc>
          <w:tcPr>
            <w:tcW w:w="1471" w:type="dxa"/>
            <w:vAlign w:val="center"/>
            <w:hideMark/>
          </w:tcPr>
          <w:p w14:paraId="71F0B3D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49022D30" w14:textId="77777777" w:rsidTr="00BF0660">
        <w:trPr>
          <w:cantSplit/>
        </w:trPr>
        <w:tc>
          <w:tcPr>
            <w:tcW w:w="714" w:type="dxa"/>
            <w:vAlign w:val="center"/>
            <w:hideMark/>
          </w:tcPr>
          <w:p w14:paraId="01120A7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C28CE4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347E391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961B8C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64FB9FE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433043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502748</w:t>
            </w:r>
          </w:p>
        </w:tc>
        <w:tc>
          <w:tcPr>
            <w:tcW w:w="1471" w:type="dxa"/>
            <w:vAlign w:val="center"/>
            <w:hideMark/>
          </w:tcPr>
          <w:p w14:paraId="54367A64"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2EC10563" w14:textId="77777777" w:rsidTr="00BF0660">
        <w:trPr>
          <w:cantSplit/>
        </w:trPr>
        <w:tc>
          <w:tcPr>
            <w:tcW w:w="714" w:type="dxa"/>
            <w:vAlign w:val="center"/>
            <w:hideMark/>
          </w:tcPr>
          <w:p w14:paraId="738C62A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BB08C4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6F039A0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838C49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34DB1B7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4BA78A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502743</w:t>
            </w:r>
          </w:p>
        </w:tc>
        <w:tc>
          <w:tcPr>
            <w:tcW w:w="1471" w:type="dxa"/>
            <w:vAlign w:val="center"/>
            <w:hideMark/>
          </w:tcPr>
          <w:p w14:paraId="10B299C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07617971" w14:textId="77777777" w:rsidTr="00BF0660">
        <w:trPr>
          <w:cantSplit/>
        </w:trPr>
        <w:tc>
          <w:tcPr>
            <w:tcW w:w="714" w:type="dxa"/>
            <w:vAlign w:val="center"/>
            <w:hideMark/>
          </w:tcPr>
          <w:p w14:paraId="3DF8680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DBABB5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7FB0DAC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EC6FCA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72D7A18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55DAD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502702</w:t>
            </w:r>
          </w:p>
        </w:tc>
        <w:tc>
          <w:tcPr>
            <w:tcW w:w="1471" w:type="dxa"/>
            <w:vAlign w:val="center"/>
            <w:hideMark/>
          </w:tcPr>
          <w:p w14:paraId="05CF93B0"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680AEF9B" w14:textId="77777777" w:rsidTr="00BF0660">
        <w:trPr>
          <w:cantSplit/>
        </w:trPr>
        <w:tc>
          <w:tcPr>
            <w:tcW w:w="714" w:type="dxa"/>
            <w:vAlign w:val="center"/>
            <w:hideMark/>
          </w:tcPr>
          <w:p w14:paraId="417CA7D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6408B8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55355D0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B3EF57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395ABB5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8D25AA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502729</w:t>
            </w:r>
          </w:p>
        </w:tc>
        <w:tc>
          <w:tcPr>
            <w:tcW w:w="1471" w:type="dxa"/>
            <w:vAlign w:val="center"/>
            <w:hideMark/>
          </w:tcPr>
          <w:p w14:paraId="68ED05F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59CAE6C2" w14:textId="77777777" w:rsidTr="00BF0660">
        <w:trPr>
          <w:cantSplit/>
        </w:trPr>
        <w:tc>
          <w:tcPr>
            <w:tcW w:w="714" w:type="dxa"/>
            <w:vAlign w:val="center"/>
            <w:hideMark/>
          </w:tcPr>
          <w:p w14:paraId="0696F87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8C6709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FDAA47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1E3CE2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3B69A4F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EEA3A9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502741</w:t>
            </w:r>
          </w:p>
        </w:tc>
        <w:tc>
          <w:tcPr>
            <w:tcW w:w="1471" w:type="dxa"/>
            <w:vAlign w:val="center"/>
            <w:hideMark/>
          </w:tcPr>
          <w:p w14:paraId="5AD5DEA3"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3C132315" w14:textId="77777777" w:rsidTr="00BF0660">
        <w:trPr>
          <w:cantSplit/>
        </w:trPr>
        <w:tc>
          <w:tcPr>
            <w:tcW w:w="714" w:type="dxa"/>
            <w:vAlign w:val="center"/>
            <w:hideMark/>
          </w:tcPr>
          <w:p w14:paraId="58038E9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B83440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5D67BD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059CE2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7045BED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EB681A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503756</w:t>
            </w:r>
          </w:p>
        </w:tc>
        <w:tc>
          <w:tcPr>
            <w:tcW w:w="1471" w:type="dxa"/>
            <w:vAlign w:val="center"/>
            <w:hideMark/>
          </w:tcPr>
          <w:p w14:paraId="7A98341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470 466,00</w:t>
            </w:r>
          </w:p>
        </w:tc>
      </w:tr>
      <w:tr w:rsidR="009B4880" w14:paraId="0EA72D41" w14:textId="77777777" w:rsidTr="00BF0660">
        <w:trPr>
          <w:cantSplit/>
        </w:trPr>
        <w:tc>
          <w:tcPr>
            <w:tcW w:w="714" w:type="dxa"/>
            <w:vAlign w:val="center"/>
            <w:hideMark/>
          </w:tcPr>
          <w:p w14:paraId="4535B67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38A5EB4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503F691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BAF8BF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8988EA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FA6021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503757</w:t>
            </w:r>
          </w:p>
        </w:tc>
        <w:tc>
          <w:tcPr>
            <w:tcW w:w="1471" w:type="dxa"/>
            <w:vAlign w:val="center"/>
            <w:hideMark/>
          </w:tcPr>
          <w:p w14:paraId="7EAB59F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38DB06AD" w14:textId="77777777" w:rsidTr="00BF0660">
        <w:trPr>
          <w:cantSplit/>
        </w:trPr>
        <w:tc>
          <w:tcPr>
            <w:tcW w:w="714" w:type="dxa"/>
            <w:vAlign w:val="center"/>
            <w:hideMark/>
          </w:tcPr>
          <w:p w14:paraId="3E7FC5E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6D7AD4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5B1F0A0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0D19AB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14286FD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6E564D8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503736</w:t>
            </w:r>
          </w:p>
        </w:tc>
        <w:tc>
          <w:tcPr>
            <w:tcW w:w="1471" w:type="dxa"/>
            <w:vAlign w:val="center"/>
            <w:hideMark/>
          </w:tcPr>
          <w:p w14:paraId="7FE96BD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4FBCE4CE" w14:textId="77777777" w:rsidTr="00BF0660">
        <w:trPr>
          <w:cantSplit/>
        </w:trPr>
        <w:tc>
          <w:tcPr>
            <w:tcW w:w="714" w:type="dxa"/>
            <w:vAlign w:val="center"/>
            <w:hideMark/>
          </w:tcPr>
          <w:p w14:paraId="459BE02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3117</w:t>
            </w:r>
          </w:p>
        </w:tc>
        <w:tc>
          <w:tcPr>
            <w:tcW w:w="714" w:type="dxa"/>
            <w:vAlign w:val="center"/>
            <w:hideMark/>
          </w:tcPr>
          <w:p w14:paraId="07F3390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8E0450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EC4AB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9F35F4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89B1FA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503703</w:t>
            </w:r>
          </w:p>
        </w:tc>
        <w:tc>
          <w:tcPr>
            <w:tcW w:w="1471" w:type="dxa"/>
            <w:vAlign w:val="center"/>
            <w:hideMark/>
          </w:tcPr>
          <w:p w14:paraId="521A22F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690A43D3" w14:textId="77777777" w:rsidTr="00BF0660">
        <w:trPr>
          <w:cantSplit/>
        </w:trPr>
        <w:tc>
          <w:tcPr>
            <w:tcW w:w="714" w:type="dxa"/>
            <w:vAlign w:val="center"/>
            <w:hideMark/>
          </w:tcPr>
          <w:p w14:paraId="1CA282B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217D4BB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5ECEB63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B32780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1A32DED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C9C7A9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503762</w:t>
            </w:r>
          </w:p>
        </w:tc>
        <w:tc>
          <w:tcPr>
            <w:tcW w:w="1471" w:type="dxa"/>
            <w:vAlign w:val="center"/>
            <w:hideMark/>
          </w:tcPr>
          <w:p w14:paraId="0A18809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470 466,00</w:t>
            </w:r>
          </w:p>
        </w:tc>
      </w:tr>
      <w:tr w:rsidR="009B4880" w14:paraId="00E5B90E" w14:textId="77777777" w:rsidTr="00BF0660">
        <w:trPr>
          <w:cantSplit/>
        </w:trPr>
        <w:tc>
          <w:tcPr>
            <w:tcW w:w="714" w:type="dxa"/>
            <w:vAlign w:val="center"/>
            <w:hideMark/>
          </w:tcPr>
          <w:p w14:paraId="49D8D21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E0181E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3AE1F6F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9CCB02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C8ED87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F13BA6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504755</w:t>
            </w:r>
          </w:p>
        </w:tc>
        <w:tc>
          <w:tcPr>
            <w:tcW w:w="1471" w:type="dxa"/>
            <w:vAlign w:val="center"/>
            <w:hideMark/>
          </w:tcPr>
          <w:p w14:paraId="12E1F0F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133B7B1F" w14:textId="77777777" w:rsidTr="00BF0660">
        <w:trPr>
          <w:cantSplit/>
        </w:trPr>
        <w:tc>
          <w:tcPr>
            <w:tcW w:w="714" w:type="dxa"/>
            <w:vAlign w:val="center"/>
            <w:hideMark/>
          </w:tcPr>
          <w:p w14:paraId="07F8FD9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62569D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45A363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3DF64D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C2CDCD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021995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504732</w:t>
            </w:r>
          </w:p>
        </w:tc>
        <w:tc>
          <w:tcPr>
            <w:tcW w:w="1471" w:type="dxa"/>
            <w:vAlign w:val="center"/>
            <w:hideMark/>
          </w:tcPr>
          <w:p w14:paraId="1404B25E"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0F4D82BE" w14:textId="77777777" w:rsidTr="00BF0660">
        <w:trPr>
          <w:cantSplit/>
        </w:trPr>
        <w:tc>
          <w:tcPr>
            <w:tcW w:w="714" w:type="dxa"/>
            <w:vAlign w:val="center"/>
            <w:hideMark/>
          </w:tcPr>
          <w:p w14:paraId="6BEF05D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BC0D29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3F5AD21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1A3A151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41480CA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41AB28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504733</w:t>
            </w:r>
          </w:p>
        </w:tc>
        <w:tc>
          <w:tcPr>
            <w:tcW w:w="1471" w:type="dxa"/>
            <w:vAlign w:val="center"/>
            <w:hideMark/>
          </w:tcPr>
          <w:p w14:paraId="0F3F6D3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470 466,00</w:t>
            </w:r>
          </w:p>
        </w:tc>
      </w:tr>
      <w:tr w:rsidR="009B4880" w14:paraId="7AEE1AD4" w14:textId="77777777" w:rsidTr="00BF0660">
        <w:trPr>
          <w:cantSplit/>
        </w:trPr>
        <w:tc>
          <w:tcPr>
            <w:tcW w:w="714" w:type="dxa"/>
            <w:vAlign w:val="center"/>
            <w:hideMark/>
          </w:tcPr>
          <w:p w14:paraId="2B9D697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0E5090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7D9712F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27C0C43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293423F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50544DC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504730</w:t>
            </w:r>
          </w:p>
        </w:tc>
        <w:tc>
          <w:tcPr>
            <w:tcW w:w="1471" w:type="dxa"/>
            <w:vAlign w:val="center"/>
            <w:hideMark/>
          </w:tcPr>
          <w:p w14:paraId="4D3810EC"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73940211" w14:textId="77777777" w:rsidTr="00BF0660">
        <w:trPr>
          <w:cantSplit/>
        </w:trPr>
        <w:tc>
          <w:tcPr>
            <w:tcW w:w="714" w:type="dxa"/>
            <w:vAlign w:val="center"/>
            <w:hideMark/>
          </w:tcPr>
          <w:p w14:paraId="1B8822D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50AD544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24869D7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5B53426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2428674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D0DF4A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505723</w:t>
            </w:r>
          </w:p>
        </w:tc>
        <w:tc>
          <w:tcPr>
            <w:tcW w:w="1471" w:type="dxa"/>
            <w:vAlign w:val="center"/>
            <w:hideMark/>
          </w:tcPr>
          <w:p w14:paraId="5B70059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470 466,00</w:t>
            </w:r>
          </w:p>
        </w:tc>
      </w:tr>
      <w:tr w:rsidR="009B4880" w14:paraId="67AE6F48" w14:textId="77777777" w:rsidTr="00BF0660">
        <w:trPr>
          <w:cantSplit/>
        </w:trPr>
        <w:tc>
          <w:tcPr>
            <w:tcW w:w="714" w:type="dxa"/>
            <w:vAlign w:val="center"/>
            <w:hideMark/>
          </w:tcPr>
          <w:p w14:paraId="1020428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0A62F8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4279539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389692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993E31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97B049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505724</w:t>
            </w:r>
          </w:p>
        </w:tc>
        <w:tc>
          <w:tcPr>
            <w:tcW w:w="1471" w:type="dxa"/>
            <w:vAlign w:val="center"/>
            <w:hideMark/>
          </w:tcPr>
          <w:p w14:paraId="4F6B6FD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60A85B46" w14:textId="77777777" w:rsidTr="00BF0660">
        <w:trPr>
          <w:cantSplit/>
        </w:trPr>
        <w:tc>
          <w:tcPr>
            <w:tcW w:w="714" w:type="dxa"/>
            <w:vAlign w:val="center"/>
            <w:hideMark/>
          </w:tcPr>
          <w:p w14:paraId="29F017B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ACB8DC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6E0B804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A462F5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192F1F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D58CCD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505744</w:t>
            </w:r>
          </w:p>
        </w:tc>
        <w:tc>
          <w:tcPr>
            <w:tcW w:w="1471" w:type="dxa"/>
            <w:vAlign w:val="center"/>
            <w:hideMark/>
          </w:tcPr>
          <w:p w14:paraId="52B764F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3630DB75" w14:textId="77777777" w:rsidTr="00BF0660">
        <w:trPr>
          <w:cantSplit/>
        </w:trPr>
        <w:tc>
          <w:tcPr>
            <w:tcW w:w="714" w:type="dxa"/>
            <w:vAlign w:val="center"/>
            <w:hideMark/>
          </w:tcPr>
          <w:p w14:paraId="35C2719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F8C4335"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42FB3F8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BC1719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072E98C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21A6C5C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505731</w:t>
            </w:r>
          </w:p>
        </w:tc>
        <w:tc>
          <w:tcPr>
            <w:tcW w:w="1471" w:type="dxa"/>
            <w:vAlign w:val="center"/>
            <w:hideMark/>
          </w:tcPr>
          <w:p w14:paraId="15FD6C4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662E213D" w14:textId="77777777" w:rsidTr="00BF0660">
        <w:trPr>
          <w:cantSplit/>
        </w:trPr>
        <w:tc>
          <w:tcPr>
            <w:tcW w:w="714" w:type="dxa"/>
            <w:vAlign w:val="center"/>
            <w:hideMark/>
          </w:tcPr>
          <w:p w14:paraId="0B5FD94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71FD82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BB43C11"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6C71213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4B14B21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4011EA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506735</w:t>
            </w:r>
          </w:p>
        </w:tc>
        <w:tc>
          <w:tcPr>
            <w:tcW w:w="1471" w:type="dxa"/>
            <w:vAlign w:val="center"/>
            <w:hideMark/>
          </w:tcPr>
          <w:p w14:paraId="6A01E7FF"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627 287,00</w:t>
            </w:r>
          </w:p>
        </w:tc>
      </w:tr>
      <w:tr w:rsidR="009B4880" w14:paraId="27734642" w14:textId="77777777" w:rsidTr="00BF0660">
        <w:trPr>
          <w:cantSplit/>
        </w:trPr>
        <w:tc>
          <w:tcPr>
            <w:tcW w:w="714" w:type="dxa"/>
            <w:vAlign w:val="center"/>
            <w:hideMark/>
          </w:tcPr>
          <w:p w14:paraId="12BE07D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F3E8A8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3D565B2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34F4B5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2ADB15CC"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31E0050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506752</w:t>
            </w:r>
          </w:p>
        </w:tc>
        <w:tc>
          <w:tcPr>
            <w:tcW w:w="1471" w:type="dxa"/>
            <w:vAlign w:val="center"/>
            <w:hideMark/>
          </w:tcPr>
          <w:p w14:paraId="7A2CE5A8"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750FFD05" w14:textId="77777777" w:rsidTr="00BF0660">
        <w:trPr>
          <w:cantSplit/>
        </w:trPr>
        <w:tc>
          <w:tcPr>
            <w:tcW w:w="714" w:type="dxa"/>
            <w:vAlign w:val="center"/>
            <w:hideMark/>
          </w:tcPr>
          <w:p w14:paraId="0C5B1EE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EBE58D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07631BC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02D7BD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6BF377D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64A0D9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506746</w:t>
            </w:r>
          </w:p>
        </w:tc>
        <w:tc>
          <w:tcPr>
            <w:tcW w:w="1471" w:type="dxa"/>
            <w:vAlign w:val="center"/>
            <w:hideMark/>
          </w:tcPr>
          <w:p w14:paraId="11F8137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940 931,00</w:t>
            </w:r>
          </w:p>
        </w:tc>
      </w:tr>
      <w:tr w:rsidR="009B4880" w14:paraId="4D1442C9" w14:textId="77777777" w:rsidTr="00BF0660">
        <w:trPr>
          <w:cantSplit/>
        </w:trPr>
        <w:tc>
          <w:tcPr>
            <w:tcW w:w="714" w:type="dxa"/>
            <w:vAlign w:val="center"/>
            <w:hideMark/>
          </w:tcPr>
          <w:p w14:paraId="016A908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703700C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0925B08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5F309F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57D0E1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035C576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507719</w:t>
            </w:r>
          </w:p>
        </w:tc>
        <w:tc>
          <w:tcPr>
            <w:tcW w:w="1471" w:type="dxa"/>
            <w:vAlign w:val="center"/>
            <w:hideMark/>
          </w:tcPr>
          <w:p w14:paraId="08916675"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r w:rsidR="009B4880" w14:paraId="02D0ADCF" w14:textId="77777777" w:rsidTr="00BF0660">
        <w:trPr>
          <w:cantSplit/>
        </w:trPr>
        <w:tc>
          <w:tcPr>
            <w:tcW w:w="714" w:type="dxa"/>
            <w:vAlign w:val="center"/>
            <w:hideMark/>
          </w:tcPr>
          <w:p w14:paraId="1D5300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143E3C73"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32A1B20A"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0037EE3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7CB9AF5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A8922E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507724</w:t>
            </w:r>
          </w:p>
        </w:tc>
        <w:tc>
          <w:tcPr>
            <w:tcW w:w="1471" w:type="dxa"/>
            <w:vAlign w:val="center"/>
            <w:hideMark/>
          </w:tcPr>
          <w:p w14:paraId="7A0DE9D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3A84B8C3" w14:textId="77777777" w:rsidTr="00BF0660">
        <w:trPr>
          <w:cantSplit/>
        </w:trPr>
        <w:tc>
          <w:tcPr>
            <w:tcW w:w="714" w:type="dxa"/>
            <w:vAlign w:val="center"/>
            <w:hideMark/>
          </w:tcPr>
          <w:p w14:paraId="1AA8837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4DC7441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708C267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4BAD2DC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4DC0FC5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F9D440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507725</w:t>
            </w:r>
          </w:p>
        </w:tc>
        <w:tc>
          <w:tcPr>
            <w:tcW w:w="1471" w:type="dxa"/>
            <w:vAlign w:val="center"/>
            <w:hideMark/>
          </w:tcPr>
          <w:p w14:paraId="4F48E4F7"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313 643,00</w:t>
            </w:r>
          </w:p>
        </w:tc>
      </w:tr>
      <w:tr w:rsidR="009B4880" w14:paraId="1A76A1C5" w14:textId="77777777" w:rsidTr="00BF0660">
        <w:trPr>
          <w:cantSplit/>
        </w:trPr>
        <w:tc>
          <w:tcPr>
            <w:tcW w:w="714" w:type="dxa"/>
            <w:vAlign w:val="center"/>
            <w:hideMark/>
          </w:tcPr>
          <w:p w14:paraId="10B0F34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vAlign w:val="center"/>
            <w:hideMark/>
          </w:tcPr>
          <w:p w14:paraId="6F72780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457" w:type="dxa"/>
            <w:gridSpan w:val="2"/>
            <w:vAlign w:val="center"/>
            <w:hideMark/>
          </w:tcPr>
          <w:p w14:paraId="1572D6EC"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vAlign w:val="center"/>
            <w:hideMark/>
          </w:tcPr>
          <w:p w14:paraId="71ABC85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33352</w:t>
            </w:r>
          </w:p>
        </w:tc>
        <w:tc>
          <w:tcPr>
            <w:tcW w:w="714" w:type="dxa"/>
            <w:vAlign w:val="center"/>
            <w:hideMark/>
          </w:tcPr>
          <w:p w14:paraId="6630A82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vAlign w:val="center"/>
            <w:hideMark/>
          </w:tcPr>
          <w:p w14:paraId="73B10E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507766</w:t>
            </w:r>
          </w:p>
        </w:tc>
        <w:tc>
          <w:tcPr>
            <w:tcW w:w="1471" w:type="dxa"/>
            <w:vAlign w:val="center"/>
            <w:hideMark/>
          </w:tcPr>
          <w:p w14:paraId="6A8564B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156 822,00</w:t>
            </w:r>
          </w:p>
        </w:tc>
      </w:tr>
    </w:tbl>
    <w:p w14:paraId="5428C6C0"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3B5D98D4"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přijetí a vyplacení účelové dotace na základě rozhodnutí č. 2896-3/2023 ze dne 16. 2. 2023 č. j. MSMT-2896/2023-2 o poskytnutí neinvestiční dotace ze státního rozpočtu České republiky na rok 2023. Účelem dotace je poskytnutí dalších finančních prostředků pro mateřské, základní a střední školy a konzervatoře zřizované krajem, obcí nebo dobrovolným svazkem obcí na financování ukrajinských asistentů pedagoga. </w:t>
      </w:r>
      <w:r w:rsidRPr="00D16FC1">
        <w:rPr>
          <w:rFonts w:ascii="Arial" w:hAnsi="Arial" w:cs="Arial"/>
          <w:b/>
          <w:bCs/>
          <w:color w:val="000000"/>
          <w:sz w:val="20"/>
          <w:szCs w:val="20"/>
        </w:rPr>
        <w:t>Bez dopadu do salda.</w:t>
      </w:r>
    </w:p>
    <w:p w14:paraId="10BCD822"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89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859"/>
        <w:gridCol w:w="1360"/>
      </w:tblGrid>
      <w:tr w:rsidR="009B4880" w14:paraId="444AD953" w14:textId="77777777" w:rsidTr="00BF0660">
        <w:trPr>
          <w:cantSplit/>
        </w:trPr>
        <w:tc>
          <w:tcPr>
            <w:tcW w:w="2958" w:type="dxa"/>
            <w:gridSpan w:val="3"/>
            <w:hideMark/>
          </w:tcPr>
          <w:p w14:paraId="37BC3F08"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20" w:type="dxa"/>
            <w:gridSpan w:val="5"/>
            <w:hideMark/>
          </w:tcPr>
          <w:p w14:paraId="4BCAF5F7"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71/R</w:t>
            </w:r>
          </w:p>
        </w:tc>
      </w:tr>
      <w:tr w:rsidR="009B4880" w14:paraId="3A1894EA" w14:textId="77777777" w:rsidTr="00BF0660">
        <w:trPr>
          <w:cantSplit/>
        </w:trPr>
        <w:tc>
          <w:tcPr>
            <w:tcW w:w="714" w:type="dxa"/>
            <w:vAlign w:val="center"/>
            <w:hideMark/>
          </w:tcPr>
          <w:p w14:paraId="068021C4"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7C9C232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CFDB64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C45DE36"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F6AAE76"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AB3AD9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3629388D" w14:textId="77777777" w:rsidTr="00BF0660">
        <w:trPr>
          <w:cantSplit/>
        </w:trPr>
        <w:tc>
          <w:tcPr>
            <w:tcW w:w="714" w:type="dxa"/>
          </w:tcPr>
          <w:p w14:paraId="5C159AEA"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43E4EEE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0AE035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6EC2D7E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43E194B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942</w:t>
            </w:r>
          </w:p>
        </w:tc>
        <w:tc>
          <w:tcPr>
            <w:tcW w:w="859" w:type="dxa"/>
          </w:tcPr>
          <w:p w14:paraId="4012AADC"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360" w:type="dxa"/>
            <w:hideMark/>
          </w:tcPr>
          <w:p w14:paraId="2731A23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9B4880" w14:paraId="60656AA5" w14:textId="77777777" w:rsidTr="00BF0660">
        <w:trPr>
          <w:cantSplit/>
        </w:trPr>
        <w:tc>
          <w:tcPr>
            <w:tcW w:w="714" w:type="dxa"/>
            <w:hideMark/>
          </w:tcPr>
          <w:p w14:paraId="666B5CE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hideMark/>
          </w:tcPr>
          <w:p w14:paraId="3FD6ED8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363C41D"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156765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35018</w:t>
            </w:r>
          </w:p>
        </w:tc>
        <w:tc>
          <w:tcPr>
            <w:tcW w:w="603" w:type="dxa"/>
            <w:hideMark/>
          </w:tcPr>
          <w:p w14:paraId="3AACC41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952</w:t>
            </w:r>
          </w:p>
        </w:tc>
        <w:tc>
          <w:tcPr>
            <w:tcW w:w="859" w:type="dxa"/>
            <w:hideMark/>
          </w:tcPr>
          <w:p w14:paraId="10EBD79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401502</w:t>
            </w:r>
          </w:p>
        </w:tc>
        <w:tc>
          <w:tcPr>
            <w:tcW w:w="1360" w:type="dxa"/>
            <w:hideMark/>
          </w:tcPr>
          <w:p w14:paraId="42B9790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2DB9190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310105C5"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navrhuje rozpočtové opatření, kterým dojde k navýšení příjmů a výdajů rozpočtu. Jedná se o poskytnutí neinvestičního transferu pro příspěvkovou organizaci Zdravotnická záchranná služba Jihočeského kraje k úhradě výdajů vynaložených na zjištění činností k připravenosti na řešení mimořádných událostí a krizových situací v souladu s § 20 a § 22 zákona č. 374/2011 Sb., o zdravotnické záchranné službě, ve znění pozdějších předpisů. Jedná se o 1. splátku neinvestičních finančních prostředků ze státního rozpočtu ČR na rok 2023 dle Rozhodnutí MZ ČR č. OKP/2/1102/2023. </w:t>
      </w:r>
      <w:r w:rsidRPr="00D16FC1">
        <w:rPr>
          <w:rFonts w:ascii="Arial" w:hAnsi="Arial" w:cs="Arial"/>
          <w:b/>
          <w:bCs/>
          <w:color w:val="000000"/>
          <w:sz w:val="20"/>
          <w:szCs w:val="20"/>
        </w:rPr>
        <w:t>Bez dopadu do salda.</w:t>
      </w:r>
    </w:p>
    <w:p w14:paraId="0F471835"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3578613A"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891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859"/>
        <w:gridCol w:w="1293"/>
      </w:tblGrid>
      <w:tr w:rsidR="009B4880" w14:paraId="61FCEF6B" w14:textId="77777777" w:rsidTr="00BF0660">
        <w:trPr>
          <w:cantSplit/>
        </w:trPr>
        <w:tc>
          <w:tcPr>
            <w:tcW w:w="2958" w:type="dxa"/>
            <w:gridSpan w:val="3"/>
            <w:hideMark/>
          </w:tcPr>
          <w:p w14:paraId="6636BBD8"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53" w:type="dxa"/>
            <w:gridSpan w:val="5"/>
            <w:hideMark/>
          </w:tcPr>
          <w:p w14:paraId="5CD13C23"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72/R</w:t>
            </w:r>
          </w:p>
        </w:tc>
      </w:tr>
      <w:tr w:rsidR="009B4880" w14:paraId="7717B0E7" w14:textId="77777777" w:rsidTr="00BF0660">
        <w:trPr>
          <w:cantSplit/>
        </w:trPr>
        <w:tc>
          <w:tcPr>
            <w:tcW w:w="714" w:type="dxa"/>
            <w:vAlign w:val="center"/>
            <w:hideMark/>
          </w:tcPr>
          <w:p w14:paraId="3F79BA8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BF4D08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9F00FC7"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99A052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4C3B9E7"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3BF908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426EC02C" w14:textId="77777777" w:rsidTr="00BF0660">
        <w:trPr>
          <w:cantSplit/>
        </w:trPr>
        <w:tc>
          <w:tcPr>
            <w:tcW w:w="714" w:type="dxa"/>
          </w:tcPr>
          <w:p w14:paraId="62EA7A6A"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58670EF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04B53CF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37F0D4E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35026</w:t>
            </w:r>
          </w:p>
        </w:tc>
        <w:tc>
          <w:tcPr>
            <w:tcW w:w="603" w:type="dxa"/>
            <w:hideMark/>
          </w:tcPr>
          <w:p w14:paraId="2D238CF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942</w:t>
            </w:r>
          </w:p>
        </w:tc>
        <w:tc>
          <w:tcPr>
            <w:tcW w:w="859" w:type="dxa"/>
          </w:tcPr>
          <w:p w14:paraId="47E38F4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hideMark/>
          </w:tcPr>
          <w:p w14:paraId="7FFDB0A6"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9B4880" w14:paraId="7153C16D" w14:textId="77777777" w:rsidTr="00BF0660">
        <w:trPr>
          <w:cantSplit/>
        </w:trPr>
        <w:tc>
          <w:tcPr>
            <w:tcW w:w="714" w:type="dxa"/>
            <w:hideMark/>
          </w:tcPr>
          <w:p w14:paraId="2DCF392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3539</w:t>
            </w:r>
          </w:p>
        </w:tc>
        <w:tc>
          <w:tcPr>
            <w:tcW w:w="714" w:type="dxa"/>
            <w:hideMark/>
          </w:tcPr>
          <w:p w14:paraId="01D0F0A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7ACFBD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245C098"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35026</w:t>
            </w:r>
          </w:p>
        </w:tc>
        <w:tc>
          <w:tcPr>
            <w:tcW w:w="603" w:type="dxa"/>
            <w:hideMark/>
          </w:tcPr>
          <w:p w14:paraId="58FA6A1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952</w:t>
            </w:r>
          </w:p>
        </w:tc>
        <w:tc>
          <w:tcPr>
            <w:tcW w:w="859" w:type="dxa"/>
            <w:hideMark/>
          </w:tcPr>
          <w:p w14:paraId="19C61E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406502</w:t>
            </w:r>
          </w:p>
        </w:tc>
        <w:tc>
          <w:tcPr>
            <w:tcW w:w="1293" w:type="dxa"/>
            <w:hideMark/>
          </w:tcPr>
          <w:p w14:paraId="608BE16B"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bl>
    <w:p w14:paraId="35306098"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1BF67393" w14:textId="77777777" w:rsidR="009B4880" w:rsidRPr="00D16FC1"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zdravotnictví navrhuje rozpočtové opatření, kterým dojde k navýšení příjmů a výdajů rozpočtu, a to v souladu s rozhodnutím Ministerstva zdravotnictví č. j. MZDR 35770/2022-3/CAU ze dne 20. 2. 2023. Jedná se o poskytnutí státní dotace Psychiatrické léčebně Lnáře z dotačního programu Ministerstva zdravotnictví "Mimořádný dotační program pro poskytovatele lůžkové péče s cílem prevence negativních dopadů psychické a fyzické zátěže a obnovy psychických a fyzických sil pro pracovníky ve zdravotnictví v souvislosti s epidemií COVID-19 pro rok 2023". Účelem dotace je krytí nefinančních benefitů zaměstnanců PL Lnáře za účelem prevence negativních dopadů psychické a fyzické zátěže a obnovy psychických a fyzických sil pro pracovníky ve zdravotnictví v souvislosti s epidemií COVID-19 pro rok 2023. </w:t>
      </w:r>
      <w:r w:rsidRPr="00D16FC1">
        <w:rPr>
          <w:rFonts w:ascii="Arial" w:hAnsi="Arial" w:cs="Arial"/>
          <w:b/>
          <w:bCs/>
          <w:color w:val="000000"/>
          <w:sz w:val="20"/>
          <w:szCs w:val="20"/>
        </w:rPr>
        <w:t>Bez dopadu do salda.</w:t>
      </w:r>
    </w:p>
    <w:p w14:paraId="58BC8566"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1"/>
        <w:gridCol w:w="637"/>
        <w:gridCol w:w="1638"/>
        <w:gridCol w:w="1293"/>
        <w:gridCol w:w="1018"/>
      </w:tblGrid>
      <w:tr w:rsidR="009B4880" w14:paraId="0AC94687" w14:textId="77777777" w:rsidTr="00BF0660">
        <w:trPr>
          <w:cantSplit/>
        </w:trPr>
        <w:tc>
          <w:tcPr>
            <w:tcW w:w="2958" w:type="dxa"/>
            <w:gridSpan w:val="3"/>
            <w:hideMark/>
          </w:tcPr>
          <w:p w14:paraId="53568055"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38861465"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73/R</w:t>
            </w:r>
          </w:p>
        </w:tc>
      </w:tr>
      <w:tr w:rsidR="009B4880" w14:paraId="1B0CE1E3" w14:textId="77777777" w:rsidTr="00BF0660">
        <w:trPr>
          <w:gridAfter w:val="1"/>
          <w:wAfter w:w="1018" w:type="dxa"/>
          <w:cantSplit/>
        </w:trPr>
        <w:tc>
          <w:tcPr>
            <w:tcW w:w="714" w:type="dxa"/>
            <w:vAlign w:val="center"/>
            <w:hideMark/>
          </w:tcPr>
          <w:p w14:paraId="66A368B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25F5B6E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E76CE7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EDC0341"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9757B6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2F740F22" w14:textId="77777777" w:rsidTr="00BF0660">
        <w:trPr>
          <w:gridAfter w:val="1"/>
          <w:wAfter w:w="1018" w:type="dxa"/>
          <w:cantSplit/>
        </w:trPr>
        <w:tc>
          <w:tcPr>
            <w:tcW w:w="714" w:type="dxa"/>
            <w:hideMark/>
          </w:tcPr>
          <w:p w14:paraId="58427A6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95EE9C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81" w:type="dxa"/>
            <w:gridSpan w:val="2"/>
            <w:hideMark/>
          </w:tcPr>
          <w:p w14:paraId="193B7D1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A3BAB1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E20286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3" w:type="dxa"/>
            <w:hideMark/>
          </w:tcPr>
          <w:p w14:paraId="32BA484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-78 244,65</w:t>
            </w:r>
          </w:p>
        </w:tc>
      </w:tr>
      <w:tr w:rsidR="009B4880" w14:paraId="07C0D56E" w14:textId="77777777" w:rsidTr="00BF0660">
        <w:trPr>
          <w:gridAfter w:val="1"/>
          <w:wAfter w:w="1018" w:type="dxa"/>
          <w:cantSplit/>
        </w:trPr>
        <w:tc>
          <w:tcPr>
            <w:tcW w:w="714" w:type="dxa"/>
            <w:hideMark/>
          </w:tcPr>
          <w:p w14:paraId="1275537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A0E9920"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5D15254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0F433D8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19B4040"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293" w:type="dxa"/>
            <w:hideMark/>
          </w:tcPr>
          <w:p w14:paraId="5BFCAE8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78 244,65</w:t>
            </w:r>
          </w:p>
        </w:tc>
      </w:tr>
    </w:tbl>
    <w:p w14:paraId="0BC882A7"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6490228" w14:textId="77777777" w:rsidR="009B4880" w:rsidRPr="00E65F50"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finančního krytí výdajů vynaložených příspěvkovou organizací Správa a údržba silnic Jihočeského kraje na technickou výpomoc při vyvlastňovacím řízení v rámci vypořádání zastavěných pozemků pod silnicemi II. a III. třídy (stará zátěž) v celkové výši 78 244,65 Kč dle žádostí o refundaci finančních prostředků SÚS JčK – 25916/2022. </w:t>
      </w:r>
      <w:r w:rsidRPr="00E65F50">
        <w:rPr>
          <w:rFonts w:ascii="Arial" w:hAnsi="Arial" w:cs="Arial"/>
          <w:b/>
          <w:bCs/>
          <w:color w:val="000000"/>
          <w:sz w:val="20"/>
          <w:szCs w:val="20"/>
        </w:rPr>
        <w:t>Bez dopadu do salda.</w:t>
      </w:r>
    </w:p>
    <w:p w14:paraId="59E488EE"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632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803"/>
        <w:gridCol w:w="525"/>
        <w:gridCol w:w="202"/>
        <w:gridCol w:w="435"/>
        <w:gridCol w:w="1638"/>
        <w:gridCol w:w="1293"/>
      </w:tblGrid>
      <w:tr w:rsidR="009B4880" w14:paraId="22BBD5E9" w14:textId="77777777" w:rsidTr="00BF0660">
        <w:trPr>
          <w:cantSplit/>
        </w:trPr>
        <w:tc>
          <w:tcPr>
            <w:tcW w:w="2958" w:type="dxa"/>
            <w:gridSpan w:val="5"/>
            <w:hideMark/>
          </w:tcPr>
          <w:p w14:paraId="2F65E87B"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3364" w:type="dxa"/>
            <w:gridSpan w:val="3"/>
            <w:hideMark/>
          </w:tcPr>
          <w:p w14:paraId="73947E3D"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74/R</w:t>
            </w:r>
          </w:p>
        </w:tc>
      </w:tr>
      <w:tr w:rsidR="009B4880" w14:paraId="2E9F3256" w14:textId="77777777" w:rsidTr="00BF0660">
        <w:trPr>
          <w:cantSplit/>
        </w:trPr>
        <w:tc>
          <w:tcPr>
            <w:tcW w:w="714" w:type="dxa"/>
            <w:vAlign w:val="center"/>
            <w:hideMark/>
          </w:tcPr>
          <w:p w14:paraId="1B0A06EA"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1517" w:type="dxa"/>
            <w:gridSpan w:val="2"/>
            <w:vAlign w:val="center"/>
            <w:hideMark/>
          </w:tcPr>
          <w:p w14:paraId="6AB80C7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1C3C3D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gridSpan w:val="2"/>
            <w:vAlign w:val="center"/>
            <w:hideMark/>
          </w:tcPr>
          <w:p w14:paraId="3E3D044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5DA8E62"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C9516F9"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4C3F320E" w14:textId="77777777" w:rsidTr="00BF0660">
        <w:trPr>
          <w:cantSplit/>
        </w:trPr>
        <w:tc>
          <w:tcPr>
            <w:tcW w:w="714" w:type="dxa"/>
            <w:hideMark/>
          </w:tcPr>
          <w:p w14:paraId="2C5AEC0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71D99C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803" w:type="dxa"/>
            <w:hideMark/>
          </w:tcPr>
          <w:p w14:paraId="05A0CA26"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tcPr>
          <w:p w14:paraId="0477D466"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637" w:type="dxa"/>
            <w:gridSpan w:val="2"/>
            <w:hideMark/>
          </w:tcPr>
          <w:p w14:paraId="041BF03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EDA8F4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3" w:type="dxa"/>
            <w:hideMark/>
          </w:tcPr>
          <w:p w14:paraId="61B7337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-12 100,00</w:t>
            </w:r>
          </w:p>
        </w:tc>
      </w:tr>
      <w:tr w:rsidR="009B4880" w14:paraId="48986AFE" w14:textId="77777777" w:rsidTr="00BF0660">
        <w:trPr>
          <w:cantSplit/>
        </w:trPr>
        <w:tc>
          <w:tcPr>
            <w:tcW w:w="714" w:type="dxa"/>
            <w:hideMark/>
          </w:tcPr>
          <w:p w14:paraId="2F700F4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907594E"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803" w:type="dxa"/>
            <w:hideMark/>
          </w:tcPr>
          <w:p w14:paraId="29F9F3DB"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750CEF66"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gridSpan w:val="2"/>
            <w:hideMark/>
          </w:tcPr>
          <w:p w14:paraId="0C4909E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690DA17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1061008900001</w:t>
            </w:r>
          </w:p>
        </w:tc>
        <w:tc>
          <w:tcPr>
            <w:tcW w:w="1293" w:type="dxa"/>
            <w:hideMark/>
          </w:tcPr>
          <w:p w14:paraId="4AF8DF39"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12 100,00</w:t>
            </w:r>
          </w:p>
        </w:tc>
      </w:tr>
    </w:tbl>
    <w:p w14:paraId="1A4D7196"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80B3CC5" w14:textId="77777777" w:rsidR="009B4880" w:rsidRPr="00E65F50"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zajištění finančního krytí připravované objednávky č. 1000146/2023 na vyhotovení geometrického plánu na vyznačení věcného břemene na parcelách v k. ú. Český Krumlov pro stavbu "Řešení ohrožení komunikace nestabilními skalními svahy, úsek II/160, Český Krumlov – Větřní. Akce je spolufinancována z Operačního programu životního prostředí. Realizace projektu byla schválena usn. č. 367/2021/ZK-11 ze dne 20. 10. 2021 – požadované výdaje jsou nad rámec schváleného financování. Financování navrhujeme zajistit převodem z nesesmluvněných finančních prostředků alokovaných v rozpočtu ORJ 10 na projektové dokumentace. </w:t>
      </w:r>
      <w:r w:rsidRPr="00E65F50">
        <w:rPr>
          <w:rFonts w:ascii="Arial" w:hAnsi="Arial" w:cs="Arial"/>
          <w:b/>
          <w:bCs/>
          <w:color w:val="000000"/>
          <w:sz w:val="20"/>
          <w:szCs w:val="20"/>
        </w:rPr>
        <w:t>Bez dopadu do salda.</w:t>
      </w:r>
    </w:p>
    <w:p w14:paraId="52270AA9"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39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37"/>
        <w:gridCol w:w="859"/>
        <w:gridCol w:w="1293"/>
      </w:tblGrid>
      <w:tr w:rsidR="009B4880" w14:paraId="104D6C07" w14:textId="77777777" w:rsidTr="00BF0660">
        <w:trPr>
          <w:cantSplit/>
        </w:trPr>
        <w:tc>
          <w:tcPr>
            <w:tcW w:w="2958" w:type="dxa"/>
            <w:gridSpan w:val="3"/>
            <w:hideMark/>
          </w:tcPr>
          <w:p w14:paraId="3ED0DEF8"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32" w:type="dxa"/>
            <w:gridSpan w:val="5"/>
            <w:hideMark/>
          </w:tcPr>
          <w:p w14:paraId="6E06A74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75/R</w:t>
            </w:r>
          </w:p>
        </w:tc>
      </w:tr>
      <w:tr w:rsidR="009B4880" w14:paraId="532AEA3C" w14:textId="77777777" w:rsidTr="00BF0660">
        <w:trPr>
          <w:cantSplit/>
        </w:trPr>
        <w:tc>
          <w:tcPr>
            <w:tcW w:w="714" w:type="dxa"/>
            <w:vAlign w:val="center"/>
            <w:hideMark/>
          </w:tcPr>
          <w:p w14:paraId="0535F26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1A22E0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5CD2BCB"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B15F5BE"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4816E0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46649D3"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6F81CE9F" w14:textId="77777777" w:rsidTr="00BF0660">
        <w:trPr>
          <w:cantSplit/>
        </w:trPr>
        <w:tc>
          <w:tcPr>
            <w:tcW w:w="714" w:type="dxa"/>
          </w:tcPr>
          <w:p w14:paraId="3068DDAF"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420D4CE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34C1AF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9B2BEB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637" w:type="dxa"/>
            <w:hideMark/>
          </w:tcPr>
          <w:p w14:paraId="094BFFB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439D41DB"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hideMark/>
          </w:tcPr>
          <w:p w14:paraId="02F4418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110 000,00</w:t>
            </w:r>
          </w:p>
        </w:tc>
      </w:tr>
      <w:tr w:rsidR="009B4880" w14:paraId="74AD6069" w14:textId="77777777" w:rsidTr="00BF0660">
        <w:trPr>
          <w:cantSplit/>
        </w:trPr>
        <w:tc>
          <w:tcPr>
            <w:tcW w:w="714" w:type="dxa"/>
            <w:hideMark/>
          </w:tcPr>
          <w:p w14:paraId="61E0A505"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022799F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4498652"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3B2D47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637" w:type="dxa"/>
            <w:hideMark/>
          </w:tcPr>
          <w:p w14:paraId="0E8E3141"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0004316E"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404301</w:t>
            </w:r>
          </w:p>
        </w:tc>
        <w:tc>
          <w:tcPr>
            <w:tcW w:w="1293" w:type="dxa"/>
            <w:hideMark/>
          </w:tcPr>
          <w:p w14:paraId="3BE8FFE2"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110 000,00</w:t>
            </w:r>
          </w:p>
        </w:tc>
      </w:tr>
    </w:tbl>
    <w:p w14:paraId="3A5885A5"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710BDB30" w14:textId="77777777" w:rsidR="009B4880" w:rsidRPr="00E65F50" w:rsidRDefault="009B4880" w:rsidP="00DB0D47">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 projekty výzvy Národního plánu obnovy č. 3/2022 Podpora projektů kreativního učení – 1. část 2023. Finanční prostředky jsou určeny pro Prácheňské muzeum v Písku na projekt "Abeceda tradičních řemesel". </w:t>
      </w:r>
      <w:r w:rsidRPr="00E65F50">
        <w:rPr>
          <w:rFonts w:ascii="Arial" w:hAnsi="Arial" w:cs="Arial"/>
          <w:b/>
          <w:bCs/>
          <w:color w:val="000000"/>
          <w:sz w:val="20"/>
          <w:szCs w:val="20"/>
        </w:rPr>
        <w:t>Bez dopadu do salda.</w:t>
      </w:r>
    </w:p>
    <w:p w14:paraId="6EE4AEE1"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5615E40D"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20DA995F"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7D3A9265"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tbl>
      <w:tblPr>
        <w:tblW w:w="946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714"/>
        <w:gridCol w:w="859"/>
        <w:gridCol w:w="1293"/>
      </w:tblGrid>
      <w:tr w:rsidR="009B4880" w14:paraId="471D70B5" w14:textId="77777777" w:rsidTr="00BF0660">
        <w:trPr>
          <w:cantSplit/>
        </w:trPr>
        <w:tc>
          <w:tcPr>
            <w:tcW w:w="2958" w:type="dxa"/>
            <w:gridSpan w:val="3"/>
            <w:hideMark/>
          </w:tcPr>
          <w:p w14:paraId="4B0F386F"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9" w:type="dxa"/>
            <w:gridSpan w:val="5"/>
            <w:hideMark/>
          </w:tcPr>
          <w:p w14:paraId="21F4CB06" w14:textId="77777777" w:rsidR="009B4880" w:rsidRDefault="009B4880" w:rsidP="00BF066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76/R</w:t>
            </w:r>
          </w:p>
        </w:tc>
      </w:tr>
      <w:tr w:rsidR="009B4880" w14:paraId="185EFF74" w14:textId="77777777" w:rsidTr="00BF0660">
        <w:trPr>
          <w:cantSplit/>
        </w:trPr>
        <w:tc>
          <w:tcPr>
            <w:tcW w:w="714" w:type="dxa"/>
            <w:vAlign w:val="center"/>
            <w:hideMark/>
          </w:tcPr>
          <w:p w14:paraId="4F79AD3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9F5F7B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C2BC7F8"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76A3554C"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30C4D80"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A06224F" w14:textId="77777777" w:rsidR="009B4880" w:rsidRDefault="009B4880" w:rsidP="00BF066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9B4880" w14:paraId="1986CEEB" w14:textId="77777777" w:rsidTr="00BF0660">
        <w:trPr>
          <w:cantSplit/>
        </w:trPr>
        <w:tc>
          <w:tcPr>
            <w:tcW w:w="714" w:type="dxa"/>
          </w:tcPr>
          <w:p w14:paraId="0F7AB4F3"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714" w:type="dxa"/>
            <w:hideMark/>
          </w:tcPr>
          <w:p w14:paraId="717C7D68"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FE3E249"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746CECBF"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11C3609D"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0F5E1904" w14:textId="77777777" w:rsidR="009B4880" w:rsidRDefault="009B4880" w:rsidP="00BF0660">
            <w:pPr>
              <w:widowControl w:val="0"/>
              <w:autoSpaceDE w:val="0"/>
              <w:autoSpaceDN w:val="0"/>
              <w:adjustRightInd w:val="0"/>
              <w:jc w:val="center"/>
              <w:rPr>
                <w:rFonts w:ascii="Arial" w:hAnsi="Arial" w:cs="Arial"/>
                <w:color w:val="000000"/>
                <w:sz w:val="20"/>
                <w:szCs w:val="20"/>
              </w:rPr>
            </w:pPr>
          </w:p>
        </w:tc>
        <w:tc>
          <w:tcPr>
            <w:tcW w:w="1293" w:type="dxa"/>
            <w:hideMark/>
          </w:tcPr>
          <w:p w14:paraId="27F267DA"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93 000,00</w:t>
            </w:r>
          </w:p>
        </w:tc>
      </w:tr>
      <w:tr w:rsidR="009B4880" w14:paraId="502B8F72" w14:textId="77777777" w:rsidTr="00BF0660">
        <w:trPr>
          <w:cantSplit/>
        </w:trPr>
        <w:tc>
          <w:tcPr>
            <w:tcW w:w="714" w:type="dxa"/>
            <w:hideMark/>
          </w:tcPr>
          <w:p w14:paraId="63BCD41A"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5E21D544"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2FF7A27"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DFE0BF3"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061D44B2"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2BE104DB"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3" w:type="dxa"/>
            <w:hideMark/>
          </w:tcPr>
          <w:p w14:paraId="72841521"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63 000,00</w:t>
            </w:r>
          </w:p>
        </w:tc>
      </w:tr>
      <w:tr w:rsidR="009B4880" w14:paraId="41977946" w14:textId="77777777" w:rsidTr="00BF0660">
        <w:trPr>
          <w:cantSplit/>
        </w:trPr>
        <w:tc>
          <w:tcPr>
            <w:tcW w:w="714" w:type="dxa"/>
            <w:hideMark/>
          </w:tcPr>
          <w:p w14:paraId="322AD70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30877CA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8C7234F" w14:textId="77777777" w:rsidR="009B4880" w:rsidRDefault="009B4880" w:rsidP="00BF066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AA27074"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74C0FB69"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2A79F337" w14:textId="77777777" w:rsidR="009B4880" w:rsidRDefault="009B4880" w:rsidP="00BF066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406301</w:t>
            </w:r>
          </w:p>
        </w:tc>
        <w:tc>
          <w:tcPr>
            <w:tcW w:w="1293" w:type="dxa"/>
            <w:hideMark/>
          </w:tcPr>
          <w:p w14:paraId="2374596D" w14:textId="77777777" w:rsidR="009B4880" w:rsidRDefault="009B4880" w:rsidP="00BF066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bl>
    <w:p w14:paraId="6B1441A0" w14:textId="77777777" w:rsidR="009B4880" w:rsidRDefault="009B4880" w:rsidP="00DB0D47">
      <w:pPr>
        <w:widowControl w:val="0"/>
        <w:autoSpaceDE w:val="0"/>
        <w:autoSpaceDN w:val="0"/>
        <w:adjustRightInd w:val="0"/>
        <w:spacing w:before="40" w:after="40"/>
        <w:ind w:left="40" w:right="40"/>
        <w:rPr>
          <w:rFonts w:ascii="Arial" w:hAnsi="Arial" w:cs="Arial"/>
          <w:color w:val="000000"/>
          <w:sz w:val="17"/>
          <w:szCs w:val="17"/>
        </w:rPr>
      </w:pPr>
    </w:p>
    <w:p w14:paraId="0326971B" w14:textId="77777777" w:rsidR="009B4880" w:rsidRDefault="009B4880" w:rsidP="00DB0D47">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 projekty výzvy Národního plánu obnovy č. 3/2022 Podpora projektů kreativního učení – 2. část 2023. Finanční prostředky jsou určeny pro příspěvkové organizace: </w:t>
      </w:r>
    </w:p>
    <w:p w14:paraId="7A7FA392" w14:textId="77777777" w:rsidR="009B4880" w:rsidRDefault="009B4880" w:rsidP="009B4880">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Jihočeská vědecká knihovna v Českých Budějovicích na projekt "Interpretace literárních textů pomocí metody Filozofie pro děti – workshopy pro pracovníky kulturně kreativního sektoru" (63 000,00 Kč),</w:t>
      </w:r>
    </w:p>
    <w:p w14:paraId="0DB32429" w14:textId="77777777" w:rsidR="009B4880" w:rsidRDefault="009B4880" w:rsidP="009B4880">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Muzeum středního Pootaví Strakonice na projekt "Dokument – svědek času" (30 000,00 Kč).</w:t>
      </w:r>
    </w:p>
    <w:p w14:paraId="2C7EF6B6" w14:textId="77777777" w:rsidR="009B4880" w:rsidRPr="00E65F50" w:rsidRDefault="009B4880" w:rsidP="00DB0D47">
      <w:pPr>
        <w:widowControl w:val="0"/>
        <w:autoSpaceDE w:val="0"/>
        <w:autoSpaceDN w:val="0"/>
        <w:adjustRightInd w:val="0"/>
        <w:spacing w:before="40" w:after="40"/>
        <w:ind w:left="40" w:right="40"/>
        <w:rPr>
          <w:rFonts w:ascii="Arial" w:hAnsi="Arial" w:cs="Arial"/>
          <w:b/>
          <w:bCs/>
          <w:color w:val="000000"/>
          <w:sz w:val="20"/>
          <w:szCs w:val="20"/>
        </w:rPr>
      </w:pPr>
      <w:r w:rsidRPr="00E65F50">
        <w:rPr>
          <w:rFonts w:ascii="Arial" w:hAnsi="Arial" w:cs="Arial"/>
          <w:b/>
          <w:bCs/>
          <w:color w:val="000000"/>
          <w:sz w:val="20"/>
          <w:szCs w:val="20"/>
        </w:rPr>
        <w:t>Bez dopadu do salda.</w:t>
      </w:r>
    </w:p>
    <w:p w14:paraId="1DCB7857" w14:textId="77777777" w:rsidR="009B4880" w:rsidRDefault="009B4880" w:rsidP="00DB0D47">
      <w:pPr>
        <w:rPr>
          <w:rFonts w:ascii="Arial" w:hAnsi="Arial" w:cs="Arial"/>
          <w:b/>
          <w:bCs/>
          <w:sz w:val="20"/>
          <w:szCs w:val="20"/>
          <w:u w:val="single"/>
        </w:rPr>
      </w:pPr>
    </w:p>
    <w:p w14:paraId="21D45B61" w14:textId="77777777" w:rsidR="009B4880" w:rsidRDefault="009B4880" w:rsidP="00C33E09">
      <w:pPr>
        <w:pStyle w:val="KUJKnormal"/>
      </w:pPr>
    </w:p>
    <w:p w14:paraId="6AC24D6F" w14:textId="77777777" w:rsidR="009B4880" w:rsidRDefault="009B4880" w:rsidP="00393FF1">
      <w:pPr>
        <w:pStyle w:val="KUJKnormal"/>
      </w:pPr>
    </w:p>
    <w:p w14:paraId="3B219A2E" w14:textId="77777777" w:rsidR="009B4880" w:rsidRDefault="009B4880" w:rsidP="00393FF1">
      <w:pPr>
        <w:pStyle w:val="KUJKnormal"/>
      </w:pPr>
    </w:p>
    <w:p w14:paraId="13249E0C" w14:textId="77777777" w:rsidR="009B4880" w:rsidRPr="00393FF1" w:rsidRDefault="009B4880" w:rsidP="00393FF1">
      <w:pPr>
        <w:pStyle w:val="KUJKnormal"/>
      </w:pPr>
    </w:p>
    <w:p w14:paraId="7ECFE2D6" w14:textId="77777777" w:rsidR="009B4880" w:rsidRDefault="009B4880" w:rsidP="00BE5337">
      <w:pPr>
        <w:pStyle w:val="KUJKnormal"/>
      </w:pPr>
    </w:p>
    <w:p w14:paraId="083E1997" w14:textId="77777777" w:rsidR="009B4880" w:rsidRDefault="009B4880" w:rsidP="00BE5337">
      <w:pPr>
        <w:pStyle w:val="KUJKnormal"/>
      </w:pPr>
    </w:p>
    <w:p w14:paraId="5168746B" w14:textId="77777777" w:rsidR="009B4880" w:rsidRDefault="009B4880" w:rsidP="00BE5337">
      <w:pPr>
        <w:pStyle w:val="KUJKnormal"/>
      </w:pPr>
    </w:p>
    <w:p w14:paraId="2F472069" w14:textId="77777777" w:rsidR="009B4880" w:rsidRDefault="009B4880" w:rsidP="00BE5337">
      <w:pPr>
        <w:pStyle w:val="KUJKnormal"/>
      </w:pPr>
    </w:p>
    <w:p w14:paraId="56B3396E" w14:textId="77777777" w:rsidR="009B4880" w:rsidRDefault="009B4880" w:rsidP="00C33E09">
      <w:pPr>
        <w:pStyle w:val="KUJKnormal"/>
      </w:pPr>
      <w:r>
        <w:t xml:space="preserve">Finanční nároky a krytí: </w:t>
      </w:r>
      <w:r>
        <w:rPr>
          <w:rFonts w:cs="Arial"/>
          <w:szCs w:val="20"/>
        </w:rPr>
        <w:t>materiál je odsouhlasen centrálním správcem rozpočtu kraje.</w:t>
      </w:r>
    </w:p>
    <w:p w14:paraId="34AF1045" w14:textId="77777777" w:rsidR="009B4880" w:rsidRDefault="009B4880" w:rsidP="00BE5337">
      <w:pPr>
        <w:pStyle w:val="KUJKnormal"/>
      </w:pPr>
    </w:p>
    <w:p w14:paraId="3B1002B4" w14:textId="77777777" w:rsidR="009B4880" w:rsidRDefault="009B4880" w:rsidP="00BE5337">
      <w:pPr>
        <w:pStyle w:val="KUJKnormal"/>
      </w:pPr>
    </w:p>
    <w:p w14:paraId="704492D9" w14:textId="77777777" w:rsidR="009B4880" w:rsidRDefault="009B4880" w:rsidP="00BE5337">
      <w:pPr>
        <w:pStyle w:val="KUJKnormal"/>
      </w:pPr>
    </w:p>
    <w:p w14:paraId="11C27869" w14:textId="77777777" w:rsidR="009B4880" w:rsidRDefault="009B4880" w:rsidP="00C33E09">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6C920512" w14:textId="77777777" w:rsidR="009B4880" w:rsidRDefault="009B4880" w:rsidP="00BE5337">
      <w:pPr>
        <w:pStyle w:val="KUJKnormal"/>
      </w:pPr>
    </w:p>
    <w:p w14:paraId="38D974D5" w14:textId="77777777" w:rsidR="009B4880" w:rsidRDefault="009B4880" w:rsidP="00BE5337">
      <w:pPr>
        <w:pStyle w:val="KUJKnormal"/>
      </w:pPr>
    </w:p>
    <w:p w14:paraId="0963DB6F" w14:textId="77777777" w:rsidR="009B4880" w:rsidRDefault="009B4880" w:rsidP="00BE5337">
      <w:pPr>
        <w:pStyle w:val="KUJKnormal"/>
      </w:pPr>
    </w:p>
    <w:p w14:paraId="56E5F2CF" w14:textId="77777777" w:rsidR="009B4880" w:rsidRDefault="009B4880" w:rsidP="00BE5337">
      <w:pPr>
        <w:pStyle w:val="KUJKnormal"/>
      </w:pPr>
      <w:r>
        <w:t xml:space="preserve">Návrh projednán (stanoviska): </w:t>
      </w:r>
      <w:r>
        <w:rPr>
          <w:rFonts w:cs="Arial"/>
          <w:szCs w:val="20"/>
        </w:rPr>
        <w:t>nebyla vyžádána.</w:t>
      </w:r>
    </w:p>
    <w:p w14:paraId="4EA0E5F6" w14:textId="77777777" w:rsidR="009B4880" w:rsidRDefault="009B4880" w:rsidP="00BE5337">
      <w:pPr>
        <w:pStyle w:val="KUJKnormal"/>
      </w:pPr>
    </w:p>
    <w:p w14:paraId="0DA2E463" w14:textId="77777777" w:rsidR="009B4880" w:rsidRDefault="009B4880" w:rsidP="00BE5337">
      <w:pPr>
        <w:pStyle w:val="KUJKnormal"/>
      </w:pPr>
    </w:p>
    <w:p w14:paraId="3D207186" w14:textId="77777777" w:rsidR="009B4880" w:rsidRPr="007939A8" w:rsidRDefault="009B4880" w:rsidP="00BE5337">
      <w:pPr>
        <w:pStyle w:val="KUJKtucny"/>
      </w:pPr>
      <w:r w:rsidRPr="007939A8">
        <w:t>PŘÍLOHY:</w:t>
      </w:r>
      <w:r>
        <w:t xml:space="preserve"> </w:t>
      </w:r>
      <w:r w:rsidRPr="00C33E09">
        <w:rPr>
          <w:b w:val="0"/>
        </w:rPr>
        <w:t>bez příloh</w:t>
      </w:r>
    </w:p>
    <w:p w14:paraId="20AFE711" w14:textId="77777777" w:rsidR="009B4880" w:rsidRDefault="009B4880" w:rsidP="00BE5337">
      <w:pPr>
        <w:pStyle w:val="KUJKnormal"/>
      </w:pPr>
    </w:p>
    <w:p w14:paraId="1740324C" w14:textId="77777777" w:rsidR="009B4880" w:rsidRDefault="009B4880" w:rsidP="00BE5337">
      <w:pPr>
        <w:pStyle w:val="KUJKnormal"/>
      </w:pPr>
    </w:p>
    <w:p w14:paraId="14D64D27" w14:textId="77777777" w:rsidR="009B4880" w:rsidRPr="007C1EE7" w:rsidRDefault="009B4880" w:rsidP="00BE5337">
      <w:pPr>
        <w:pStyle w:val="KUJKtucny"/>
      </w:pPr>
      <w:r w:rsidRPr="007C1EE7">
        <w:t>Zodpovídá:</w:t>
      </w:r>
      <w:r>
        <w:t xml:space="preserve"> </w:t>
      </w:r>
      <w:r w:rsidRPr="00C33E09">
        <w:rPr>
          <w:rFonts w:cs="Arial"/>
          <w:b w:val="0"/>
          <w:bCs/>
          <w:szCs w:val="20"/>
        </w:rPr>
        <w:t>vedoucí OEKO – Ing. Ladislav Staněk</w:t>
      </w:r>
    </w:p>
    <w:p w14:paraId="7C5A85D7" w14:textId="77777777" w:rsidR="009B4880" w:rsidRDefault="009B4880" w:rsidP="00BE5337">
      <w:pPr>
        <w:pStyle w:val="KUJKnormal"/>
      </w:pPr>
    </w:p>
    <w:p w14:paraId="37CD7D8B" w14:textId="77777777" w:rsidR="009B4880" w:rsidRDefault="009B4880" w:rsidP="00BE5337">
      <w:pPr>
        <w:pStyle w:val="KUJKnormal"/>
      </w:pPr>
      <w:r>
        <w:t>Termín kontroly: 30. 3. 2023</w:t>
      </w:r>
    </w:p>
    <w:p w14:paraId="615621D3" w14:textId="77777777" w:rsidR="009B4880" w:rsidRDefault="009B4880" w:rsidP="00BE5337">
      <w:pPr>
        <w:pStyle w:val="KUJKnormal"/>
      </w:pPr>
      <w:r>
        <w:t>Termín splnění: 30. 3. 2023</w:t>
      </w:r>
    </w:p>
    <w:p w14:paraId="405C7DCF" w14:textId="77777777" w:rsidR="009B4880" w:rsidRDefault="009B488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FEC9" w14:textId="77777777" w:rsidR="009B4880" w:rsidRDefault="009B4880" w:rsidP="009B4880">
    <w:r>
      <w:rPr>
        <w:noProof/>
      </w:rPr>
      <w:pict w14:anchorId="4145DCE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B1B3C79" w14:textId="77777777" w:rsidR="009B4880" w:rsidRPr="005F485E" w:rsidRDefault="009B4880" w:rsidP="009B4880">
                <w:pPr>
                  <w:spacing w:after="60"/>
                  <w:rPr>
                    <w:rFonts w:ascii="Arial" w:hAnsi="Arial" w:cs="Arial"/>
                    <w:b/>
                    <w:sz w:val="22"/>
                  </w:rPr>
                </w:pPr>
                <w:r w:rsidRPr="005F485E">
                  <w:rPr>
                    <w:rFonts w:ascii="Arial" w:hAnsi="Arial" w:cs="Arial"/>
                    <w:b/>
                    <w:sz w:val="22"/>
                  </w:rPr>
                  <w:t>ZASTUPITELSTVO JIHOČESKÉHO KRAJE</w:t>
                </w:r>
              </w:p>
              <w:p w14:paraId="4EEBB836" w14:textId="77777777" w:rsidR="009B4880" w:rsidRPr="005F485E" w:rsidRDefault="009B4880" w:rsidP="009B488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037C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4025869" w14:textId="77777777" w:rsidR="009B4880" w:rsidRDefault="009B4880" w:rsidP="009B4880">
    <w:r>
      <w:pict w14:anchorId="6614129F">
        <v:rect id="_x0000_i1026" style="width:481.9pt;height:2pt" o:hralign="center" o:hrstd="t" o:hrnoshade="t" o:hr="t" fillcolor="black" stroked="f"/>
      </w:pict>
    </w:r>
  </w:p>
  <w:p w14:paraId="1CAEAC87" w14:textId="77777777" w:rsidR="009B4880" w:rsidRPr="009B4880" w:rsidRDefault="009B4880" w:rsidP="009B48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7AA3DB5"/>
    <w:multiLevelType w:val="hybridMultilevel"/>
    <w:tmpl w:val="C91833B6"/>
    <w:lvl w:ilvl="0" w:tplc="87B24B3C">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 w15:restartNumberingAfterBreak="0">
    <w:nsid w:val="178C0B76"/>
    <w:multiLevelType w:val="hybridMultilevel"/>
    <w:tmpl w:val="E22061FA"/>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B764D"/>
    <w:multiLevelType w:val="hybridMultilevel"/>
    <w:tmpl w:val="C8C48B40"/>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7"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CA6D86"/>
    <w:multiLevelType w:val="hybridMultilevel"/>
    <w:tmpl w:val="9984013A"/>
    <w:lvl w:ilvl="0" w:tplc="87B24B3C">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0"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13"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4C5C91"/>
    <w:multiLevelType w:val="hybridMultilevel"/>
    <w:tmpl w:val="121E6152"/>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F577D5"/>
    <w:multiLevelType w:val="hybridMultilevel"/>
    <w:tmpl w:val="EEFE1E44"/>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1455170989">
    <w:abstractNumId w:val="5"/>
  </w:num>
  <w:num w:numId="2" w16cid:durableId="943000110">
    <w:abstractNumId w:val="7"/>
  </w:num>
  <w:num w:numId="3" w16cid:durableId="1594244905">
    <w:abstractNumId w:val="20"/>
  </w:num>
  <w:num w:numId="4" w16cid:durableId="452986626">
    <w:abstractNumId w:val="16"/>
  </w:num>
  <w:num w:numId="5" w16cid:durableId="1390153235">
    <w:abstractNumId w:val="1"/>
  </w:num>
  <w:num w:numId="6" w16cid:durableId="1916548760">
    <w:abstractNumId w:val="8"/>
  </w:num>
  <w:num w:numId="7" w16cid:durableId="899051885">
    <w:abstractNumId w:val="13"/>
  </w:num>
  <w:num w:numId="8" w16cid:durableId="256135146">
    <w:abstractNumId w:val="10"/>
  </w:num>
  <w:num w:numId="9" w16cid:durableId="1807165426">
    <w:abstractNumId w:val="11"/>
  </w:num>
  <w:num w:numId="10" w16cid:durableId="1056389450">
    <w:abstractNumId w:val="18"/>
  </w:num>
  <w:num w:numId="11" w16cid:durableId="11067279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8669958">
    <w:abstractNumId w:val="15"/>
  </w:num>
  <w:num w:numId="14" w16cid:durableId="851146797">
    <w:abstractNumId w:val="0"/>
  </w:num>
  <w:num w:numId="15" w16cid:durableId="476184777">
    <w:abstractNumId w:val="2"/>
  </w:num>
  <w:num w:numId="16" w16cid:durableId="1009521564">
    <w:abstractNumId w:val="14"/>
  </w:num>
  <w:num w:numId="17" w16cid:durableId="137378412">
    <w:abstractNumId w:val="19"/>
  </w:num>
  <w:num w:numId="18" w16cid:durableId="2079013893">
    <w:abstractNumId w:val="21"/>
  </w:num>
  <w:num w:numId="19" w16cid:durableId="1370491577">
    <w:abstractNumId w:val="6"/>
  </w:num>
  <w:num w:numId="20" w16cid:durableId="280262535">
    <w:abstractNumId w:val="4"/>
  </w:num>
  <w:num w:numId="21" w16cid:durableId="1262224461">
    <w:abstractNumId w:val="9"/>
  </w:num>
  <w:num w:numId="22" w16cid:durableId="676468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4880"/>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9B4880"/>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9B4880"/>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9B4880"/>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9B4880"/>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9B4880"/>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9B4880"/>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9B4880"/>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9B4880"/>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9B4880"/>
    <w:rPr>
      <w:rFonts w:ascii="Times New Roman" w:eastAsia="Arial Unicode MS" w:hAnsi="Times New Roman"/>
      <w:b/>
      <w:bCs/>
      <w:sz w:val="36"/>
      <w:szCs w:val="36"/>
    </w:rPr>
  </w:style>
  <w:style w:type="character" w:customStyle="1" w:styleId="Nadpis2Char">
    <w:name w:val="Nadpis 2 Char"/>
    <w:basedOn w:val="Standardnpsmoodstavce"/>
    <w:link w:val="Nadpis2"/>
    <w:rsid w:val="009B4880"/>
    <w:rPr>
      <w:rFonts w:ascii="Times New Roman" w:eastAsia="Arial Unicode MS" w:hAnsi="Times New Roman"/>
      <w:b/>
      <w:bCs/>
      <w:sz w:val="22"/>
      <w:szCs w:val="24"/>
    </w:rPr>
  </w:style>
  <w:style w:type="character" w:customStyle="1" w:styleId="Nadpis3Char">
    <w:name w:val="Nadpis 3 Char"/>
    <w:basedOn w:val="Standardnpsmoodstavce"/>
    <w:link w:val="Nadpis3"/>
    <w:rsid w:val="009B4880"/>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9B4880"/>
    <w:rPr>
      <w:rFonts w:ascii="Times New Roman" w:eastAsia="Arial Unicode MS" w:hAnsi="Times New Roman"/>
      <w:b/>
      <w:bCs/>
      <w:sz w:val="24"/>
      <w:szCs w:val="26"/>
    </w:rPr>
  </w:style>
  <w:style w:type="character" w:customStyle="1" w:styleId="Nadpis5Char">
    <w:name w:val="Nadpis 5 Char"/>
    <w:basedOn w:val="Standardnpsmoodstavce"/>
    <w:link w:val="Nadpis5"/>
    <w:rsid w:val="009B4880"/>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9B4880"/>
    <w:rPr>
      <w:rFonts w:ascii="Times New Roman" w:eastAsia="Times New Roman" w:hAnsi="Times New Roman"/>
      <w:b/>
      <w:bCs/>
      <w:sz w:val="24"/>
      <w:szCs w:val="24"/>
    </w:rPr>
  </w:style>
  <w:style w:type="character" w:customStyle="1" w:styleId="Nadpis7Char">
    <w:name w:val="Nadpis 7 Char"/>
    <w:basedOn w:val="Standardnpsmoodstavce"/>
    <w:link w:val="Nadpis7"/>
    <w:rsid w:val="009B4880"/>
    <w:rPr>
      <w:rFonts w:ascii="Times New Roman" w:eastAsia="Times New Roman" w:hAnsi="Times New Roman"/>
      <w:b/>
      <w:bCs/>
      <w:sz w:val="36"/>
      <w:szCs w:val="24"/>
    </w:rPr>
  </w:style>
  <w:style w:type="character" w:customStyle="1" w:styleId="Nadpis8Char">
    <w:name w:val="Nadpis 8 Char"/>
    <w:basedOn w:val="Standardnpsmoodstavce"/>
    <w:link w:val="Nadpis8"/>
    <w:rsid w:val="009B4880"/>
    <w:rPr>
      <w:rFonts w:ascii="Times New Roman" w:eastAsia="Times New Roman" w:hAnsi="Times New Roman"/>
      <w:b/>
      <w:bCs/>
      <w:sz w:val="28"/>
      <w:szCs w:val="28"/>
    </w:rPr>
  </w:style>
  <w:style w:type="paragraph" w:customStyle="1" w:styleId="xl35">
    <w:name w:val="xl35"/>
    <w:basedOn w:val="Normln"/>
    <w:rsid w:val="009B4880"/>
    <w:pPr>
      <w:spacing w:before="100" w:beforeAutospacing="1" w:after="100" w:afterAutospacing="1"/>
    </w:pPr>
    <w:rPr>
      <w:rFonts w:eastAsia="Arial Unicode MS"/>
      <w:b/>
      <w:bCs/>
      <w:szCs w:val="28"/>
      <w:lang w:eastAsia="cs-CZ"/>
    </w:rPr>
  </w:style>
  <w:style w:type="paragraph" w:customStyle="1" w:styleId="xl24">
    <w:name w:val="xl24"/>
    <w:basedOn w:val="Normln"/>
    <w:rsid w:val="009B4880"/>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9B4880"/>
    <w:pPr>
      <w:jc w:val="both"/>
    </w:pPr>
    <w:rPr>
      <w:rFonts w:eastAsia="Times New Roman"/>
      <w:sz w:val="20"/>
      <w:szCs w:val="24"/>
      <w:lang w:eastAsia="cs-CZ"/>
    </w:rPr>
  </w:style>
  <w:style w:type="character" w:customStyle="1" w:styleId="ZkladntextChar">
    <w:name w:val="Základní text Char"/>
    <w:basedOn w:val="Standardnpsmoodstavce"/>
    <w:link w:val="Zkladntext"/>
    <w:rsid w:val="009B4880"/>
    <w:rPr>
      <w:rFonts w:ascii="Times New Roman" w:eastAsia="Times New Roman" w:hAnsi="Times New Roman"/>
      <w:szCs w:val="24"/>
    </w:rPr>
  </w:style>
  <w:style w:type="paragraph" w:styleId="Zkladntext2">
    <w:name w:val="Body Text 2"/>
    <w:basedOn w:val="Normln"/>
    <w:link w:val="Zkladntext2Char"/>
    <w:semiHidden/>
    <w:rsid w:val="009B4880"/>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9B4880"/>
    <w:rPr>
      <w:rFonts w:ascii="Times New Roman" w:eastAsia="Times New Roman" w:hAnsi="Times New Roman"/>
      <w:color w:val="000000"/>
      <w:sz w:val="28"/>
      <w:szCs w:val="28"/>
    </w:rPr>
  </w:style>
  <w:style w:type="character" w:styleId="slostrnky">
    <w:name w:val="page number"/>
    <w:basedOn w:val="Standardnpsmoodstavce"/>
    <w:semiHidden/>
    <w:rsid w:val="009B4880"/>
  </w:style>
  <w:style w:type="paragraph" w:styleId="Zkladntext3">
    <w:name w:val="Body Text 3"/>
    <w:basedOn w:val="Normln"/>
    <w:link w:val="Zkladntext3Char"/>
    <w:rsid w:val="009B4880"/>
    <w:pPr>
      <w:jc w:val="both"/>
    </w:pPr>
    <w:rPr>
      <w:rFonts w:eastAsia="Times New Roman"/>
      <w:szCs w:val="24"/>
      <w:lang w:eastAsia="cs-CZ"/>
    </w:rPr>
  </w:style>
  <w:style w:type="character" w:customStyle="1" w:styleId="Zkladntext3Char">
    <w:name w:val="Základní text 3 Char"/>
    <w:basedOn w:val="Standardnpsmoodstavce"/>
    <w:link w:val="Zkladntext3"/>
    <w:rsid w:val="009B4880"/>
    <w:rPr>
      <w:rFonts w:ascii="Times New Roman" w:eastAsia="Times New Roman" w:hAnsi="Times New Roman"/>
      <w:sz w:val="28"/>
      <w:szCs w:val="24"/>
    </w:rPr>
  </w:style>
  <w:style w:type="paragraph" w:styleId="Seznam2">
    <w:name w:val="List 2"/>
    <w:basedOn w:val="Normln"/>
    <w:semiHidden/>
    <w:rsid w:val="009B4880"/>
    <w:pPr>
      <w:ind w:left="566" w:hanging="283"/>
    </w:pPr>
    <w:rPr>
      <w:rFonts w:eastAsia="Times New Roman"/>
      <w:sz w:val="24"/>
      <w:szCs w:val="24"/>
      <w:lang w:eastAsia="cs-CZ"/>
    </w:rPr>
  </w:style>
  <w:style w:type="paragraph" w:styleId="Seznamsodrkami2">
    <w:name w:val="List Bullet 2"/>
    <w:basedOn w:val="Normln"/>
    <w:autoRedefine/>
    <w:semiHidden/>
    <w:rsid w:val="009B4880"/>
    <w:pPr>
      <w:numPr>
        <w:numId w:val="15"/>
      </w:numPr>
      <w:tabs>
        <w:tab w:val="clear" w:pos="2880"/>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9B4880"/>
    <w:pPr>
      <w:numPr>
        <w:numId w:val="14"/>
      </w:numPr>
    </w:pPr>
    <w:rPr>
      <w:rFonts w:eastAsia="Times New Roman"/>
      <w:sz w:val="24"/>
      <w:szCs w:val="24"/>
      <w:lang w:eastAsia="cs-CZ"/>
    </w:rPr>
  </w:style>
  <w:style w:type="paragraph" w:styleId="Zkladntextodsazen">
    <w:name w:val="Body Text Indent"/>
    <w:basedOn w:val="Normln"/>
    <w:link w:val="ZkladntextodsazenChar"/>
    <w:rsid w:val="009B4880"/>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9B4880"/>
    <w:rPr>
      <w:rFonts w:ascii="Times New Roman" w:eastAsia="Times New Roman" w:hAnsi="Times New Roman"/>
      <w:sz w:val="28"/>
      <w:szCs w:val="24"/>
    </w:rPr>
  </w:style>
  <w:style w:type="paragraph" w:styleId="Zkladntextodsazen2">
    <w:name w:val="Body Text Indent 2"/>
    <w:basedOn w:val="Normln"/>
    <w:link w:val="Zkladntextodsazen2Char"/>
    <w:semiHidden/>
    <w:rsid w:val="009B4880"/>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9B4880"/>
    <w:rPr>
      <w:rFonts w:ascii="Times New Roman" w:eastAsia="Times New Roman" w:hAnsi="Times New Roman"/>
      <w:sz w:val="28"/>
      <w:szCs w:val="24"/>
    </w:rPr>
  </w:style>
  <w:style w:type="paragraph" w:styleId="Textvbloku">
    <w:name w:val="Block Text"/>
    <w:basedOn w:val="Normln"/>
    <w:semiHidden/>
    <w:rsid w:val="009B4880"/>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9B48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9B48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9B4880"/>
    <w:pPr>
      <w:spacing w:before="100" w:beforeAutospacing="1" w:after="100" w:afterAutospacing="1"/>
      <w:jc w:val="right"/>
    </w:pPr>
    <w:rPr>
      <w:rFonts w:eastAsia="Arial Unicode MS"/>
      <w:szCs w:val="28"/>
      <w:lang w:eastAsia="cs-CZ"/>
    </w:rPr>
  </w:style>
  <w:style w:type="paragraph" w:customStyle="1" w:styleId="xl28">
    <w:name w:val="xl28"/>
    <w:basedOn w:val="Normln"/>
    <w:rsid w:val="009B48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9B48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9B4880"/>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9B4880"/>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9B4880"/>
    <w:pPr>
      <w:spacing w:before="120" w:line="360" w:lineRule="auto"/>
      <w:ind w:left="0" w:firstLine="0"/>
      <w:jc w:val="both"/>
    </w:pPr>
    <w:rPr>
      <w:kern w:val="28"/>
      <w:sz w:val="24"/>
      <w:szCs w:val="20"/>
    </w:rPr>
  </w:style>
  <w:style w:type="paragraph" w:customStyle="1" w:styleId="xl31">
    <w:name w:val="xl31"/>
    <w:basedOn w:val="Normln"/>
    <w:rsid w:val="009B4880"/>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9B4880"/>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9B4880"/>
    <w:pPr>
      <w:spacing w:before="100" w:beforeAutospacing="1" w:after="100" w:afterAutospacing="1"/>
    </w:pPr>
    <w:rPr>
      <w:rFonts w:eastAsia="Arial Unicode MS"/>
      <w:sz w:val="24"/>
      <w:szCs w:val="24"/>
      <w:lang w:eastAsia="cs-CZ"/>
    </w:rPr>
  </w:style>
  <w:style w:type="paragraph" w:customStyle="1" w:styleId="xl34">
    <w:name w:val="xl34"/>
    <w:basedOn w:val="Normln"/>
    <w:rsid w:val="009B4880"/>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9B4880"/>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9B48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9B48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9B4880"/>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9B4880"/>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9B4880"/>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9B4880"/>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9B4880"/>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9B4880"/>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9B4880"/>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9B4880"/>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9B4880"/>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9B4880"/>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9B4880"/>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9B4880"/>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9B4880"/>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9B4880"/>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9B4880"/>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9B4880"/>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9B4880"/>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9B4880"/>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9B4880"/>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9B4880"/>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9B4880"/>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9B4880"/>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9B4880"/>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9B4880"/>
    <w:pPr>
      <w:contextualSpacing w:val="0"/>
      <w:jc w:val="left"/>
    </w:pPr>
    <w:rPr>
      <w:rFonts w:ascii="Times New Roman" w:hAnsi="Times New Roman"/>
      <w:sz w:val="28"/>
    </w:rPr>
  </w:style>
  <w:style w:type="paragraph" w:customStyle="1" w:styleId="KUJKpolozka0">
    <w:name w:val="KUJK_polozka"/>
    <w:basedOn w:val="KUJKnormal"/>
    <w:next w:val="KUJKnormal"/>
    <w:qFormat/>
    <w:rsid w:val="009B4880"/>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9B4880"/>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9B4880"/>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9B4880"/>
    <w:rPr>
      <w:rFonts w:ascii="Tahoma" w:eastAsia="Times New Roman" w:hAnsi="Tahoma" w:cs="Tahoma"/>
      <w:sz w:val="16"/>
      <w:szCs w:val="16"/>
    </w:rPr>
  </w:style>
  <w:style w:type="table" w:styleId="Mkatabulky">
    <w:name w:val="Table Grid"/>
    <w:basedOn w:val="Normlntabulka"/>
    <w:uiPriority w:val="59"/>
    <w:rsid w:val="009B48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4880"/>
    <w:rPr>
      <w:rFonts w:ascii="Times New Roman" w:hAnsi="Times New Roman"/>
      <w:sz w:val="28"/>
      <w:szCs w:val="22"/>
      <w:lang w:eastAsia="en-US"/>
    </w:rPr>
  </w:style>
  <w:style w:type="numbering" w:customStyle="1" w:styleId="Bezseznamu1">
    <w:name w:val="Bez seznamu1"/>
    <w:next w:val="Bezseznamu"/>
    <w:uiPriority w:val="99"/>
    <w:semiHidden/>
    <w:unhideWhenUsed/>
    <w:rsid w:val="009B4880"/>
  </w:style>
  <w:style w:type="numbering" w:customStyle="1" w:styleId="KUJKviceurovnovy1">
    <w:name w:val="KUJK_viceurovnovy1"/>
    <w:uiPriority w:val="99"/>
    <w:rsid w:val="009B4880"/>
    <w:pPr>
      <w:numPr>
        <w:numId w:val="4"/>
      </w:numPr>
    </w:pPr>
  </w:style>
  <w:style w:type="numbering" w:customStyle="1" w:styleId="KUJKviceurovnovy11">
    <w:name w:val="KUJK_viceurovnovy11"/>
    <w:uiPriority w:val="99"/>
    <w:rsid w:val="009B4880"/>
    <w:pPr>
      <w:numPr>
        <w:numId w:val="5"/>
      </w:numPr>
    </w:pPr>
  </w:style>
  <w:style w:type="numbering" w:customStyle="1" w:styleId="KUJKviceurovnovy2">
    <w:name w:val="KUJK_viceurovnovy2"/>
    <w:uiPriority w:val="99"/>
    <w:rsid w:val="009B4880"/>
    <w:pPr>
      <w:numPr>
        <w:numId w:val="16"/>
      </w:numPr>
    </w:pPr>
  </w:style>
  <w:style w:type="numbering" w:customStyle="1" w:styleId="Bezseznamu2">
    <w:name w:val="Bez seznamu2"/>
    <w:next w:val="Bezseznamu"/>
    <w:uiPriority w:val="99"/>
    <w:semiHidden/>
    <w:unhideWhenUsed/>
    <w:rsid w:val="009B4880"/>
  </w:style>
  <w:style w:type="numbering" w:customStyle="1" w:styleId="KUJKviceurovnovy3">
    <w:name w:val="KUJK_viceurovnovy3"/>
    <w:uiPriority w:val="99"/>
    <w:rsid w:val="009B4880"/>
    <w:pPr>
      <w:numPr>
        <w:numId w:val="3"/>
      </w:numPr>
    </w:pPr>
  </w:style>
  <w:style w:type="numbering" w:customStyle="1" w:styleId="Bezseznamu3">
    <w:name w:val="Bez seznamu3"/>
    <w:next w:val="Bezseznamu"/>
    <w:uiPriority w:val="99"/>
    <w:semiHidden/>
    <w:unhideWhenUsed/>
    <w:rsid w:val="009B4880"/>
  </w:style>
  <w:style w:type="numbering" w:customStyle="1" w:styleId="KUJKviceurovnovy4">
    <w:name w:val="KUJK_viceurovnovy4"/>
    <w:uiPriority w:val="99"/>
    <w:rsid w:val="009B4880"/>
  </w:style>
  <w:style w:type="numbering" w:customStyle="1" w:styleId="Bezseznamu4">
    <w:name w:val="Bez seznamu4"/>
    <w:next w:val="Bezseznamu"/>
    <w:uiPriority w:val="99"/>
    <w:semiHidden/>
    <w:unhideWhenUsed/>
    <w:rsid w:val="009B4880"/>
  </w:style>
  <w:style w:type="numbering" w:customStyle="1" w:styleId="KUJKviceurovnovy5">
    <w:name w:val="KUJK_viceurovnovy5"/>
    <w:uiPriority w:val="99"/>
    <w:rsid w:val="009B4880"/>
  </w:style>
  <w:style w:type="numbering" w:customStyle="1" w:styleId="Bezseznamu5">
    <w:name w:val="Bez seznamu5"/>
    <w:next w:val="Bezseznamu"/>
    <w:uiPriority w:val="99"/>
    <w:semiHidden/>
    <w:unhideWhenUsed/>
    <w:rsid w:val="009B4880"/>
  </w:style>
  <w:style w:type="numbering" w:customStyle="1" w:styleId="KUJKviceurovnovy6">
    <w:name w:val="KUJK_viceurovnovy6"/>
    <w:uiPriority w:val="99"/>
    <w:rsid w:val="009B4880"/>
  </w:style>
  <w:style w:type="numbering" w:customStyle="1" w:styleId="Bezseznamu6">
    <w:name w:val="Bez seznamu6"/>
    <w:next w:val="Bezseznamu"/>
    <w:uiPriority w:val="99"/>
    <w:semiHidden/>
    <w:unhideWhenUsed/>
    <w:rsid w:val="009B4880"/>
  </w:style>
  <w:style w:type="numbering" w:customStyle="1" w:styleId="KUJKviceurovnovy7">
    <w:name w:val="KUJK_viceurovnovy7"/>
    <w:uiPriority w:val="99"/>
    <w:rsid w:val="009B4880"/>
  </w:style>
  <w:style w:type="numbering" w:customStyle="1" w:styleId="Bezseznamu7">
    <w:name w:val="Bez seznamu7"/>
    <w:next w:val="Bezseznamu"/>
    <w:uiPriority w:val="99"/>
    <w:semiHidden/>
    <w:unhideWhenUsed/>
    <w:rsid w:val="009B4880"/>
  </w:style>
  <w:style w:type="numbering" w:customStyle="1" w:styleId="KUJKviceurovnovy8">
    <w:name w:val="KUJK_viceurovnovy8"/>
    <w:uiPriority w:val="99"/>
    <w:rsid w:val="009B4880"/>
  </w:style>
  <w:style w:type="numbering" w:customStyle="1" w:styleId="Bezseznamu8">
    <w:name w:val="Bez seznamu8"/>
    <w:next w:val="Bezseznamu"/>
    <w:uiPriority w:val="99"/>
    <w:semiHidden/>
    <w:unhideWhenUsed/>
    <w:rsid w:val="009B4880"/>
  </w:style>
  <w:style w:type="numbering" w:customStyle="1" w:styleId="KUJKviceurovnovy9">
    <w:name w:val="KUJK_viceurovnovy9"/>
    <w:uiPriority w:val="99"/>
    <w:rsid w:val="009B4880"/>
  </w:style>
  <w:style w:type="numbering" w:customStyle="1" w:styleId="Bezseznamu9">
    <w:name w:val="Bez seznamu9"/>
    <w:next w:val="Bezseznamu"/>
    <w:uiPriority w:val="99"/>
    <w:semiHidden/>
    <w:unhideWhenUsed/>
    <w:rsid w:val="009B4880"/>
  </w:style>
  <w:style w:type="numbering" w:customStyle="1" w:styleId="KUJKviceurovnovy10">
    <w:name w:val="KUJK_viceurovnovy10"/>
    <w:uiPriority w:val="99"/>
    <w:rsid w:val="009B4880"/>
  </w:style>
  <w:style w:type="numbering" w:customStyle="1" w:styleId="Bezseznamu10">
    <w:name w:val="Bez seznamu10"/>
    <w:next w:val="Bezseznamu"/>
    <w:uiPriority w:val="99"/>
    <w:semiHidden/>
    <w:unhideWhenUsed/>
    <w:rsid w:val="009B4880"/>
  </w:style>
  <w:style w:type="numbering" w:customStyle="1" w:styleId="KUJKviceurovnovy12">
    <w:name w:val="KUJK_viceurovnovy12"/>
    <w:uiPriority w:val="99"/>
    <w:rsid w:val="009B4880"/>
  </w:style>
  <w:style w:type="numbering" w:customStyle="1" w:styleId="Bezseznamu11">
    <w:name w:val="Bez seznamu11"/>
    <w:next w:val="Bezseznamu"/>
    <w:uiPriority w:val="99"/>
    <w:semiHidden/>
    <w:unhideWhenUsed/>
    <w:rsid w:val="009B4880"/>
  </w:style>
  <w:style w:type="numbering" w:customStyle="1" w:styleId="KUJKviceurovnovy13">
    <w:name w:val="KUJK_viceurovnovy13"/>
    <w:uiPriority w:val="99"/>
    <w:rsid w:val="009B4880"/>
  </w:style>
  <w:style w:type="numbering" w:customStyle="1" w:styleId="Bezseznamu12">
    <w:name w:val="Bez seznamu12"/>
    <w:next w:val="Bezseznamu"/>
    <w:uiPriority w:val="99"/>
    <w:semiHidden/>
    <w:unhideWhenUsed/>
    <w:rsid w:val="009B4880"/>
  </w:style>
  <w:style w:type="numbering" w:customStyle="1" w:styleId="KUJKviceurovnovy14">
    <w:name w:val="KUJK_viceurovnovy14"/>
    <w:uiPriority w:val="99"/>
    <w:rsid w:val="009B4880"/>
  </w:style>
  <w:style w:type="numbering" w:customStyle="1" w:styleId="Bezseznamu13">
    <w:name w:val="Bez seznamu13"/>
    <w:next w:val="Bezseznamu"/>
    <w:uiPriority w:val="99"/>
    <w:semiHidden/>
    <w:unhideWhenUsed/>
    <w:rsid w:val="009B4880"/>
  </w:style>
  <w:style w:type="numbering" w:customStyle="1" w:styleId="KUJKviceurovnovy15">
    <w:name w:val="KUJK_viceurovnovy15"/>
    <w:uiPriority w:val="99"/>
    <w:rsid w:val="009B4880"/>
    <w:pPr>
      <w:numPr>
        <w:numId w:val="2"/>
      </w:numPr>
    </w:pPr>
  </w:style>
  <w:style w:type="numbering" w:customStyle="1" w:styleId="Bezseznamu14">
    <w:name w:val="Bez seznamu14"/>
    <w:next w:val="Bezseznamu"/>
    <w:uiPriority w:val="99"/>
    <w:semiHidden/>
    <w:unhideWhenUsed/>
    <w:rsid w:val="009B4880"/>
  </w:style>
  <w:style w:type="numbering" w:customStyle="1" w:styleId="KUJKviceurovnovy16">
    <w:name w:val="KUJK_viceurovnovy16"/>
    <w:uiPriority w:val="99"/>
    <w:rsid w:val="009B4880"/>
    <w:pPr>
      <w:numPr>
        <w:numId w:val="15"/>
      </w:numPr>
    </w:pPr>
  </w:style>
  <w:style w:type="character" w:styleId="Odkaznakoment">
    <w:name w:val="annotation reference"/>
    <w:uiPriority w:val="99"/>
    <w:semiHidden/>
    <w:unhideWhenUsed/>
    <w:rsid w:val="009B4880"/>
    <w:rPr>
      <w:sz w:val="16"/>
      <w:szCs w:val="16"/>
    </w:rPr>
  </w:style>
  <w:style w:type="paragraph" w:styleId="Textkomente">
    <w:name w:val="annotation text"/>
    <w:basedOn w:val="Normln"/>
    <w:link w:val="TextkomenteChar"/>
    <w:uiPriority w:val="99"/>
    <w:semiHidden/>
    <w:unhideWhenUsed/>
    <w:rsid w:val="009B4880"/>
    <w:rPr>
      <w:sz w:val="20"/>
      <w:szCs w:val="20"/>
    </w:rPr>
  </w:style>
  <w:style w:type="character" w:customStyle="1" w:styleId="TextkomenteChar">
    <w:name w:val="Text komentáře Char"/>
    <w:basedOn w:val="Standardnpsmoodstavce"/>
    <w:link w:val="Textkomente"/>
    <w:uiPriority w:val="99"/>
    <w:semiHidden/>
    <w:rsid w:val="009B4880"/>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9B4880"/>
    <w:rPr>
      <w:b/>
      <w:bCs/>
    </w:rPr>
  </w:style>
  <w:style w:type="character" w:customStyle="1" w:styleId="PedmtkomenteChar">
    <w:name w:val="Předmět komentáře Char"/>
    <w:basedOn w:val="TextkomenteChar"/>
    <w:link w:val="Pedmtkomente"/>
    <w:uiPriority w:val="99"/>
    <w:semiHidden/>
    <w:rsid w:val="009B4880"/>
    <w:rPr>
      <w:rFonts w:ascii="Times New Roman" w:hAnsi="Times New Roman"/>
      <w:b/>
      <w:bCs/>
      <w:lang w:eastAsia="en-US"/>
    </w:rPr>
  </w:style>
  <w:style w:type="paragraph" w:customStyle="1" w:styleId="msonormal0">
    <w:name w:val="msonormal"/>
    <w:basedOn w:val="Normln"/>
    <w:rsid w:val="009B4880"/>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5630</Words>
  <Characters>33217</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2023-03-24T13:08:00Z</dcterms:created>
  <dcterms:modified xsi:type="dcterms:W3CDTF">2023-03-24T13:08:00Z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6228758</vt:i4>
  </property>
  <property fmtid="{D5CDD505-2E9C-101B-9397-08002B2CF9AE}" pid="4" name="UlozitJako">
    <vt:lpwstr>C:\Users\mrazkova\AppData\Local\Temp\iU59635560\Zastupitelstvo\2023-03-23\Navrhy\53-ZK-23.</vt:lpwstr>
  </property>
  <property fmtid="{D5CDD505-2E9C-101B-9397-08002B2CF9AE}" pid="5" name="Zpracovat">
    <vt:bool>false</vt:bool>
  </property>
</Properties>
</file>