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354AC" w14:paraId="415EA5FD" w14:textId="77777777" w:rsidTr="006F2414">
        <w:trPr>
          <w:trHeight w:hRule="exact" w:val="397"/>
        </w:trPr>
        <w:tc>
          <w:tcPr>
            <w:tcW w:w="2376" w:type="dxa"/>
            <w:hideMark/>
          </w:tcPr>
          <w:p w14:paraId="397D56B0" w14:textId="77777777" w:rsidR="000354AC" w:rsidRDefault="000354AC" w:rsidP="00970720">
            <w:pPr>
              <w:pStyle w:val="KUJKtucny"/>
            </w:pPr>
            <w:r>
              <w:t>Datum jednání:</w:t>
            </w:r>
          </w:p>
        </w:tc>
        <w:tc>
          <w:tcPr>
            <w:tcW w:w="3828" w:type="dxa"/>
            <w:hideMark/>
          </w:tcPr>
          <w:p w14:paraId="18736A4B" w14:textId="77777777" w:rsidR="000354AC" w:rsidRDefault="000354AC" w:rsidP="00970720">
            <w:pPr>
              <w:pStyle w:val="KUJKnormal"/>
            </w:pPr>
            <w:r>
              <w:t>23. 03. 2023</w:t>
            </w:r>
          </w:p>
        </w:tc>
        <w:tc>
          <w:tcPr>
            <w:tcW w:w="2126" w:type="dxa"/>
            <w:hideMark/>
          </w:tcPr>
          <w:p w14:paraId="1EC1763F" w14:textId="77777777" w:rsidR="000354AC" w:rsidRDefault="000354AC" w:rsidP="00970720">
            <w:pPr>
              <w:pStyle w:val="KUJKtucny"/>
            </w:pPr>
            <w:r>
              <w:t>Bod programu:</w:t>
            </w:r>
          </w:p>
        </w:tc>
        <w:tc>
          <w:tcPr>
            <w:tcW w:w="850" w:type="dxa"/>
          </w:tcPr>
          <w:p w14:paraId="7EE20ECC" w14:textId="77777777" w:rsidR="000354AC" w:rsidRDefault="000354AC" w:rsidP="00970720">
            <w:pPr>
              <w:pStyle w:val="KUJKnormal"/>
            </w:pPr>
          </w:p>
        </w:tc>
      </w:tr>
      <w:tr w:rsidR="000354AC" w14:paraId="24374EE1" w14:textId="77777777" w:rsidTr="006F2414">
        <w:trPr>
          <w:cantSplit/>
          <w:trHeight w:hRule="exact" w:val="397"/>
        </w:trPr>
        <w:tc>
          <w:tcPr>
            <w:tcW w:w="2376" w:type="dxa"/>
            <w:hideMark/>
          </w:tcPr>
          <w:p w14:paraId="6712BABE" w14:textId="77777777" w:rsidR="000354AC" w:rsidRDefault="000354AC" w:rsidP="00970720">
            <w:pPr>
              <w:pStyle w:val="KUJKtucny"/>
            </w:pPr>
            <w:r>
              <w:t>Číslo návrhu:</w:t>
            </w:r>
          </w:p>
        </w:tc>
        <w:tc>
          <w:tcPr>
            <w:tcW w:w="6804" w:type="dxa"/>
            <w:gridSpan w:val="3"/>
            <w:hideMark/>
          </w:tcPr>
          <w:p w14:paraId="5492F113" w14:textId="77777777" w:rsidR="000354AC" w:rsidRDefault="000354AC" w:rsidP="00970720">
            <w:pPr>
              <w:pStyle w:val="KUJKnormal"/>
            </w:pPr>
            <w:r>
              <w:t>23/ZK/23</w:t>
            </w:r>
          </w:p>
        </w:tc>
      </w:tr>
      <w:tr w:rsidR="000354AC" w14:paraId="176CB4E6" w14:textId="77777777" w:rsidTr="006F2414">
        <w:trPr>
          <w:trHeight w:val="397"/>
        </w:trPr>
        <w:tc>
          <w:tcPr>
            <w:tcW w:w="2376" w:type="dxa"/>
          </w:tcPr>
          <w:p w14:paraId="78D9D391" w14:textId="77777777" w:rsidR="000354AC" w:rsidRDefault="000354AC" w:rsidP="00970720"/>
          <w:p w14:paraId="57966CF7" w14:textId="77777777" w:rsidR="000354AC" w:rsidRDefault="000354AC" w:rsidP="00970720">
            <w:pPr>
              <w:pStyle w:val="KUJKtucny"/>
            </w:pPr>
            <w:r>
              <w:t>Název bodu:</w:t>
            </w:r>
          </w:p>
        </w:tc>
        <w:tc>
          <w:tcPr>
            <w:tcW w:w="6804" w:type="dxa"/>
            <w:gridSpan w:val="3"/>
          </w:tcPr>
          <w:p w14:paraId="40DF3358" w14:textId="77777777" w:rsidR="000354AC" w:rsidRDefault="000354AC" w:rsidP="00970720"/>
          <w:p w14:paraId="4DC19B39" w14:textId="77777777" w:rsidR="000354AC" w:rsidRDefault="000354AC" w:rsidP="00970720">
            <w:pPr>
              <w:pStyle w:val="KUJKtucny"/>
              <w:rPr>
                <w:sz w:val="22"/>
                <w:szCs w:val="22"/>
              </w:rPr>
            </w:pPr>
            <w:r>
              <w:rPr>
                <w:sz w:val="22"/>
                <w:szCs w:val="22"/>
              </w:rPr>
              <w:t xml:space="preserve">Návrh na změnu zřizovací listiny Jihočeské centrály cestovního ruchu a souhlas s navázáním spolupráce s Českou filmovou komisí </w:t>
            </w:r>
            <w:r>
              <w:rPr>
                <w:sz w:val="22"/>
                <w:szCs w:val="22"/>
              </w:rPr>
              <w:tab/>
              <w:t xml:space="preserve"> </w:t>
            </w:r>
          </w:p>
        </w:tc>
      </w:tr>
    </w:tbl>
    <w:p w14:paraId="40649134" w14:textId="77777777" w:rsidR="000354AC" w:rsidRDefault="000354AC" w:rsidP="006F2414">
      <w:pPr>
        <w:pStyle w:val="KUJKnormal"/>
        <w:rPr>
          <w:b/>
          <w:bCs/>
        </w:rPr>
      </w:pPr>
      <w:r>
        <w:rPr>
          <w:b/>
          <w:bCs/>
        </w:rPr>
        <w:pict w14:anchorId="6F5C0D76">
          <v:rect id="_x0000_i1029" style="width:453.6pt;height:1.5pt" o:hralign="center" o:hrstd="t" o:hrnoshade="t" o:hr="t" fillcolor="black" stroked="f"/>
        </w:pict>
      </w:r>
    </w:p>
    <w:p w14:paraId="6D2353D3" w14:textId="77777777" w:rsidR="000354AC" w:rsidRDefault="000354AC" w:rsidP="006F2414">
      <w:pPr>
        <w:pStyle w:val="KUJKnormal"/>
      </w:pPr>
    </w:p>
    <w:p w14:paraId="7F53C0FB" w14:textId="77777777" w:rsidR="000354AC" w:rsidRDefault="000354AC" w:rsidP="006F2414"/>
    <w:tbl>
      <w:tblPr>
        <w:tblW w:w="0" w:type="auto"/>
        <w:tblCellMar>
          <w:left w:w="70" w:type="dxa"/>
          <w:right w:w="70" w:type="dxa"/>
        </w:tblCellMar>
        <w:tblLook w:val="04A0" w:firstRow="1" w:lastRow="0" w:firstColumn="1" w:lastColumn="0" w:noHBand="0" w:noVBand="1"/>
      </w:tblPr>
      <w:tblGrid>
        <w:gridCol w:w="2350"/>
        <w:gridCol w:w="6862"/>
      </w:tblGrid>
      <w:tr w:rsidR="000354AC" w14:paraId="3F3C4ECD" w14:textId="77777777" w:rsidTr="002559B8">
        <w:trPr>
          <w:trHeight w:val="397"/>
        </w:trPr>
        <w:tc>
          <w:tcPr>
            <w:tcW w:w="2350" w:type="dxa"/>
            <w:hideMark/>
          </w:tcPr>
          <w:p w14:paraId="4B1F5CC9" w14:textId="77777777" w:rsidR="000354AC" w:rsidRDefault="000354AC" w:rsidP="002559B8">
            <w:pPr>
              <w:pStyle w:val="KUJKtucny"/>
            </w:pPr>
            <w:r>
              <w:t>Předkladatel:</w:t>
            </w:r>
          </w:p>
        </w:tc>
        <w:tc>
          <w:tcPr>
            <w:tcW w:w="6862" w:type="dxa"/>
          </w:tcPr>
          <w:p w14:paraId="0D3771C0" w14:textId="77777777" w:rsidR="000354AC" w:rsidRDefault="000354AC" w:rsidP="002559B8">
            <w:pPr>
              <w:pStyle w:val="KUJKnormal"/>
            </w:pPr>
            <w:r>
              <w:t>Mgr. František Talíř</w:t>
            </w:r>
          </w:p>
          <w:p w14:paraId="2313875A" w14:textId="77777777" w:rsidR="000354AC" w:rsidRDefault="000354AC" w:rsidP="002559B8"/>
        </w:tc>
      </w:tr>
      <w:tr w:rsidR="000354AC" w14:paraId="606BBC4B" w14:textId="77777777" w:rsidTr="002559B8">
        <w:trPr>
          <w:trHeight w:val="397"/>
        </w:trPr>
        <w:tc>
          <w:tcPr>
            <w:tcW w:w="2350" w:type="dxa"/>
          </w:tcPr>
          <w:p w14:paraId="07A7F6C7" w14:textId="77777777" w:rsidR="000354AC" w:rsidRDefault="000354AC" w:rsidP="002559B8">
            <w:pPr>
              <w:pStyle w:val="KUJKtucny"/>
            </w:pPr>
            <w:r>
              <w:t>Zpracoval:</w:t>
            </w:r>
          </w:p>
          <w:p w14:paraId="51B2DDC6" w14:textId="77777777" w:rsidR="000354AC" w:rsidRDefault="000354AC" w:rsidP="002559B8"/>
        </w:tc>
        <w:tc>
          <w:tcPr>
            <w:tcW w:w="6862" w:type="dxa"/>
            <w:hideMark/>
          </w:tcPr>
          <w:p w14:paraId="55F2D895" w14:textId="77777777" w:rsidR="000354AC" w:rsidRDefault="000354AC" w:rsidP="002559B8">
            <w:pPr>
              <w:pStyle w:val="KUJKnormal"/>
            </w:pPr>
            <w:r>
              <w:t>KHEJ</w:t>
            </w:r>
          </w:p>
        </w:tc>
      </w:tr>
      <w:tr w:rsidR="000354AC" w14:paraId="5A384A20" w14:textId="77777777" w:rsidTr="002559B8">
        <w:trPr>
          <w:trHeight w:val="397"/>
        </w:trPr>
        <w:tc>
          <w:tcPr>
            <w:tcW w:w="2350" w:type="dxa"/>
          </w:tcPr>
          <w:p w14:paraId="2023863B" w14:textId="77777777" w:rsidR="000354AC" w:rsidRPr="009715F9" w:rsidRDefault="000354AC" w:rsidP="002559B8">
            <w:pPr>
              <w:pStyle w:val="KUJKnormal"/>
              <w:rPr>
                <w:b/>
              </w:rPr>
            </w:pPr>
            <w:r w:rsidRPr="009715F9">
              <w:rPr>
                <w:b/>
              </w:rPr>
              <w:t>Vedoucí odboru:</w:t>
            </w:r>
          </w:p>
          <w:p w14:paraId="0DE13803" w14:textId="77777777" w:rsidR="000354AC" w:rsidRDefault="000354AC" w:rsidP="002559B8"/>
        </w:tc>
        <w:tc>
          <w:tcPr>
            <w:tcW w:w="6862" w:type="dxa"/>
            <w:hideMark/>
          </w:tcPr>
          <w:p w14:paraId="142E95DF" w14:textId="77777777" w:rsidR="000354AC" w:rsidRDefault="000354AC" w:rsidP="002559B8">
            <w:pPr>
              <w:pStyle w:val="KUJKnormal"/>
            </w:pPr>
            <w:r>
              <w:t>Mgr. Petr Podhola</w:t>
            </w:r>
          </w:p>
        </w:tc>
      </w:tr>
    </w:tbl>
    <w:p w14:paraId="3C809DB8" w14:textId="77777777" w:rsidR="000354AC" w:rsidRDefault="000354AC" w:rsidP="006F2414">
      <w:pPr>
        <w:pStyle w:val="KUJKnormal"/>
      </w:pPr>
    </w:p>
    <w:p w14:paraId="2D2F6B7E" w14:textId="77777777" w:rsidR="000354AC" w:rsidRPr="0052161F" w:rsidRDefault="000354AC" w:rsidP="006F2414">
      <w:pPr>
        <w:pStyle w:val="KUJKtucny"/>
      </w:pPr>
      <w:r w:rsidRPr="0052161F">
        <w:t>NÁVRH USNESENÍ</w:t>
      </w:r>
    </w:p>
    <w:p w14:paraId="0F3B9DD6" w14:textId="77777777" w:rsidR="000354AC" w:rsidRDefault="000354AC" w:rsidP="006F2414">
      <w:pPr>
        <w:pStyle w:val="KUJKnormal"/>
        <w:rPr>
          <w:rFonts w:ascii="Calibri" w:hAnsi="Calibri" w:cs="Calibri"/>
          <w:sz w:val="12"/>
          <w:szCs w:val="12"/>
        </w:rPr>
      </w:pPr>
      <w:bookmarkStart w:id="0" w:name="US_ZaVeVeci"/>
      <w:bookmarkEnd w:id="0"/>
    </w:p>
    <w:p w14:paraId="7D22E524" w14:textId="77777777" w:rsidR="000354AC" w:rsidRDefault="000354AC" w:rsidP="006F2414">
      <w:pPr>
        <w:pStyle w:val="KUJKPolozka"/>
      </w:pPr>
      <w:r w:rsidRPr="00841DFC">
        <w:t>Zastupitelstvo Jihočeského kraje</w:t>
      </w:r>
    </w:p>
    <w:p w14:paraId="3EBDA471" w14:textId="77777777" w:rsidR="000354AC" w:rsidRPr="00E10FE7" w:rsidRDefault="000354AC" w:rsidP="00332BB6">
      <w:pPr>
        <w:pStyle w:val="KUJKdoplnek2"/>
        <w:numPr>
          <w:ilvl w:val="0"/>
          <w:numId w:val="0"/>
        </w:numPr>
        <w:ind w:left="360" w:hanging="360"/>
      </w:pPr>
      <w:r w:rsidRPr="00AF7BAE">
        <w:t>schvaluje</w:t>
      </w:r>
    </w:p>
    <w:p w14:paraId="0C5A6164" w14:textId="77777777" w:rsidR="000354AC" w:rsidRPr="00A26CB9" w:rsidRDefault="000354AC" w:rsidP="00A26CB9">
      <w:pPr>
        <w:pStyle w:val="KUJKPolozka"/>
        <w:rPr>
          <w:b w:val="0"/>
          <w:bCs/>
        </w:rPr>
      </w:pPr>
      <w:r w:rsidRPr="00A26CB9">
        <w:rPr>
          <w:b w:val="0"/>
          <w:bCs/>
        </w:rPr>
        <w:t>dodatek č. 3 zřizovací listiny Jihočeské centrály cestovního ruch, IČO</w:t>
      </w:r>
      <w:r>
        <w:rPr>
          <w:b w:val="0"/>
          <w:bCs/>
        </w:rPr>
        <w:t xml:space="preserve"> </w:t>
      </w:r>
      <w:r w:rsidRPr="00A26CB9">
        <w:rPr>
          <w:b w:val="0"/>
          <w:bCs/>
        </w:rPr>
        <w:t xml:space="preserve">72053127, </w:t>
      </w:r>
      <w:r>
        <w:rPr>
          <w:b w:val="0"/>
          <w:bCs/>
        </w:rPr>
        <w:t xml:space="preserve">ve znění </w:t>
      </w:r>
      <w:r w:rsidRPr="00A26CB9">
        <w:rPr>
          <w:b w:val="0"/>
          <w:bCs/>
        </w:rPr>
        <w:t xml:space="preserve">přílohy č. 1 návrhu č. </w:t>
      </w:r>
      <w:r>
        <w:rPr>
          <w:b w:val="0"/>
          <w:bCs/>
        </w:rPr>
        <w:t>23/ZK/23.</w:t>
      </w:r>
    </w:p>
    <w:p w14:paraId="0256E0BF" w14:textId="77777777" w:rsidR="000354AC" w:rsidRPr="00A26CB9" w:rsidRDefault="000354AC" w:rsidP="00A26CB9">
      <w:pPr>
        <w:pStyle w:val="KUJKnormal"/>
      </w:pPr>
    </w:p>
    <w:p w14:paraId="59F8A154" w14:textId="77777777" w:rsidR="000354AC" w:rsidRDefault="000354AC" w:rsidP="00A26CB9">
      <w:pPr>
        <w:pStyle w:val="KUJKmezeraDZ"/>
      </w:pPr>
      <w:bookmarkStart w:id="1" w:name="US_DuvodZprava"/>
      <w:bookmarkEnd w:id="1"/>
    </w:p>
    <w:p w14:paraId="3251F839" w14:textId="77777777" w:rsidR="000354AC" w:rsidRDefault="000354AC" w:rsidP="00A26CB9">
      <w:pPr>
        <w:pStyle w:val="KUJKnadpisDZ"/>
      </w:pPr>
      <w:r>
        <w:t>DŮVODOVÁ ZPRÁVA</w:t>
      </w:r>
    </w:p>
    <w:p w14:paraId="0DAC71FC" w14:textId="77777777" w:rsidR="000354AC" w:rsidRPr="009B7B0B" w:rsidRDefault="000354AC" w:rsidP="00A26CB9">
      <w:pPr>
        <w:pStyle w:val="KUJKmezeraDZ"/>
      </w:pPr>
    </w:p>
    <w:p w14:paraId="2B9D8AC5" w14:textId="77777777" w:rsidR="000354AC" w:rsidRDefault="000354AC" w:rsidP="006F2414">
      <w:pPr>
        <w:pStyle w:val="KUJKnormal"/>
      </w:pPr>
      <w:r>
        <w:t xml:space="preserve">Zastupitelstvu kraje je v souladu s § 35 odst. 2 písm. j) zákona č. 129/2000 Sb., o krajích (krajské zřízení), ve znění pozdějších předpisů, vyhrazeno zřizovat a rušit příspěvkové organizace a organizační složky kraje a k tomu schvalovat jejich zřizovací listiny. </w:t>
      </w:r>
    </w:p>
    <w:p w14:paraId="55E16036" w14:textId="77777777" w:rsidR="000354AC" w:rsidRDefault="000354AC" w:rsidP="006F2414">
      <w:pPr>
        <w:pStyle w:val="KUJKnormal"/>
      </w:pPr>
    </w:p>
    <w:p w14:paraId="4234DDBF" w14:textId="77777777" w:rsidR="000354AC" w:rsidRDefault="000354AC" w:rsidP="00573D0C">
      <w:pPr>
        <w:pStyle w:val="KUJKnormal"/>
      </w:pPr>
      <w:r>
        <w:t xml:space="preserve">Odbor kancelář hejtmana, jako zřizovatelský odbor, do jehož věcné působnosti náleží oblast cestovního ruchu, připravuje návrhy na zřízení, zrušení, rozdělení, sloučení, splynutí nebo úpravy zřizovací listiny stávající příspěvkové organizace, dle Směrnice k řízení příspěvkových organizací zřizovaných krajem SM/47/RK. </w:t>
      </w:r>
    </w:p>
    <w:p w14:paraId="012BB1F8" w14:textId="77777777" w:rsidR="000354AC" w:rsidRDefault="000354AC" w:rsidP="00573D0C">
      <w:pPr>
        <w:pStyle w:val="KUJKnormal"/>
      </w:pPr>
    </w:p>
    <w:p w14:paraId="045738CF" w14:textId="77777777" w:rsidR="000354AC" w:rsidRDefault="000354AC" w:rsidP="00573D0C">
      <w:pPr>
        <w:pStyle w:val="KUJKnormal"/>
        <w:rPr>
          <w:strike/>
        </w:rPr>
      </w:pPr>
      <w:r>
        <w:t xml:space="preserve">Na základě žádosti ředitele organizace, navrhuje zřizovatelský odbor projednat návrh změny zřizovací listiny ohledně rozšíření předmětu činnosti související s podporou audiovizuální tvorby na území kraje prostřednictvím regionální filmové kanceláře Jihočeského kraje. </w:t>
      </w:r>
    </w:p>
    <w:p w14:paraId="212B1C24" w14:textId="77777777" w:rsidR="000354AC" w:rsidRPr="00450624" w:rsidRDefault="000354AC" w:rsidP="00573D0C">
      <w:pPr>
        <w:pStyle w:val="KUJKnormal"/>
        <w:rPr>
          <w:strike/>
        </w:rPr>
      </w:pPr>
    </w:p>
    <w:p w14:paraId="0DE3663C" w14:textId="77777777" w:rsidR="000354AC" w:rsidRPr="00D70305" w:rsidRDefault="000354AC" w:rsidP="00573D0C">
      <w:pPr>
        <w:jc w:val="both"/>
        <w:rPr>
          <w:rFonts w:ascii="Arial" w:eastAsia="Times New Roman" w:hAnsi="Arial" w:cs="Arial"/>
          <w:sz w:val="20"/>
          <w:szCs w:val="20"/>
          <w:u w:val="single"/>
          <w:lang w:eastAsia="cs-CZ"/>
        </w:rPr>
      </w:pPr>
      <w:r>
        <w:rPr>
          <w:rFonts w:ascii="Arial" w:hAnsi="Arial"/>
          <w:sz w:val="20"/>
          <w:szCs w:val="28"/>
        </w:rPr>
        <w:t>Zastupitelstvu</w:t>
      </w:r>
      <w:r w:rsidRPr="00D70305">
        <w:rPr>
          <w:rFonts w:ascii="Arial" w:hAnsi="Arial"/>
          <w:sz w:val="20"/>
          <w:szCs w:val="28"/>
        </w:rPr>
        <w:t xml:space="preserve"> kraje </w:t>
      </w:r>
      <w:r>
        <w:rPr>
          <w:rFonts w:ascii="Arial" w:hAnsi="Arial"/>
          <w:sz w:val="20"/>
          <w:szCs w:val="28"/>
        </w:rPr>
        <w:t xml:space="preserve">je předkládán </w:t>
      </w:r>
      <w:r w:rsidRPr="00D70305">
        <w:rPr>
          <w:rFonts w:ascii="Arial" w:hAnsi="Arial"/>
          <w:sz w:val="20"/>
          <w:szCs w:val="28"/>
        </w:rPr>
        <w:t>záměr navázání spolupráce s Českou filmovou komisí</w:t>
      </w:r>
      <w:r>
        <w:rPr>
          <w:rFonts w:ascii="Arial" w:hAnsi="Arial"/>
          <w:sz w:val="20"/>
          <w:szCs w:val="28"/>
        </w:rPr>
        <w:t>, která by měla být realizována prostřednictvím JCCR</w:t>
      </w:r>
      <w:r w:rsidRPr="00D70305">
        <w:rPr>
          <w:rFonts w:ascii="Arial" w:hAnsi="Arial"/>
          <w:sz w:val="20"/>
          <w:szCs w:val="28"/>
        </w:rPr>
        <w:t xml:space="preserve">. Česká filmová komise propaguje Českou republiku jako atraktivní filmovou destinaci nejen zahraničním filmařům, ale slouží také jako komplexní zdroj informací o českém audiovizuálním průmyslu. Jejími partnery na regionální úrovni jsou regionální filmové kanceláře. Jihočeský kraj je v současné době jediným krajem, který není zastoupen ve struktuře filmových kanceláří spolupracujících s Českou filmovou komisí. </w:t>
      </w:r>
    </w:p>
    <w:p w14:paraId="67D5B51E" w14:textId="77777777" w:rsidR="000354AC" w:rsidRPr="00D70305" w:rsidRDefault="000354AC" w:rsidP="00573D0C">
      <w:pPr>
        <w:jc w:val="both"/>
        <w:rPr>
          <w:rFonts w:ascii="Arial" w:hAnsi="Arial"/>
          <w:sz w:val="20"/>
          <w:szCs w:val="28"/>
        </w:rPr>
      </w:pPr>
    </w:p>
    <w:p w14:paraId="0C9233A1" w14:textId="77777777" w:rsidR="000354AC" w:rsidRPr="00D70305" w:rsidRDefault="000354AC" w:rsidP="00573D0C">
      <w:pPr>
        <w:jc w:val="both"/>
        <w:rPr>
          <w:rFonts w:ascii="Arial" w:hAnsi="Arial"/>
          <w:sz w:val="20"/>
          <w:szCs w:val="28"/>
        </w:rPr>
      </w:pPr>
      <w:r w:rsidRPr="00D70305">
        <w:rPr>
          <w:rFonts w:ascii="Arial" w:hAnsi="Arial"/>
          <w:sz w:val="20"/>
          <w:szCs w:val="28"/>
        </w:rPr>
        <w:t xml:space="preserve">Regionální filmová kancelář Jihočeského kraje </w:t>
      </w:r>
      <w:r w:rsidRPr="00902D86">
        <w:rPr>
          <w:rFonts w:ascii="Arial" w:hAnsi="Arial"/>
          <w:sz w:val="20"/>
          <w:szCs w:val="28"/>
        </w:rPr>
        <w:t>bude začleněna do činnosti JCCR a stane se</w:t>
      </w:r>
      <w:r>
        <w:rPr>
          <w:rFonts w:ascii="Arial" w:hAnsi="Arial"/>
          <w:sz w:val="20"/>
          <w:szCs w:val="28"/>
        </w:rPr>
        <w:t xml:space="preserve"> </w:t>
      </w:r>
      <w:r w:rsidRPr="00D70305">
        <w:rPr>
          <w:rFonts w:ascii="Arial" w:hAnsi="Arial"/>
          <w:sz w:val="20"/>
          <w:szCs w:val="28"/>
        </w:rPr>
        <w:t>nezávislým prostředníkem mezi filmaři, lokálními úřady</w:t>
      </w:r>
      <w:r>
        <w:rPr>
          <w:rFonts w:ascii="Arial" w:hAnsi="Arial"/>
          <w:sz w:val="20"/>
          <w:szCs w:val="28"/>
        </w:rPr>
        <w:t xml:space="preserve"> </w:t>
      </w:r>
      <w:r w:rsidRPr="00D70305">
        <w:rPr>
          <w:rFonts w:ascii="Arial" w:hAnsi="Arial"/>
          <w:sz w:val="20"/>
          <w:szCs w:val="28"/>
        </w:rPr>
        <w:t xml:space="preserve">a institucemi. Bude se aktivně podílet na zlepšení podmínek pro natáčení na regionální úrovni. Jejím úkolem bude poskytovat asistenci, na partnerské bázi, audiovizuálním produkčním společnostem, které se zabývají produkcí filmů, dokumentů, televizních pořadů a dalších audiovizuálních děl a jejím cílem bude propagovat Jihočeský kraj jako atraktivní a vstřícnou filmovou destinaci. Činnost </w:t>
      </w:r>
      <w:r>
        <w:rPr>
          <w:rFonts w:ascii="Arial" w:hAnsi="Arial"/>
          <w:sz w:val="20"/>
          <w:szCs w:val="28"/>
        </w:rPr>
        <w:t>r</w:t>
      </w:r>
      <w:r w:rsidRPr="00D70305">
        <w:rPr>
          <w:rFonts w:ascii="Arial" w:hAnsi="Arial"/>
          <w:sz w:val="20"/>
          <w:szCs w:val="28"/>
        </w:rPr>
        <w:t>egionální filmové kanceláře Jihočeského kraje, je v souladu se záměry Jihočeského kraje, který aktivně podporuje tvůrce AVD formou individuálních dotací na podporu audiovizuální tvorby realizované na jeho území. Individuální dotace nejsou dalším dotačním programem v rámci dotační politiky Jihočeského kraje, ale jsou zavedeny jako doplňkový postup pro podporu žádosti na mimořádně významné akce/projekty s minimálně celokrajským dopadem. </w:t>
      </w:r>
    </w:p>
    <w:p w14:paraId="5FD35CB0" w14:textId="77777777" w:rsidR="000354AC" w:rsidRPr="00D70305" w:rsidRDefault="000354AC" w:rsidP="00573D0C">
      <w:pPr>
        <w:jc w:val="both"/>
        <w:rPr>
          <w:rFonts w:ascii="Arial" w:hAnsi="Arial"/>
          <w:sz w:val="20"/>
          <w:szCs w:val="28"/>
        </w:rPr>
      </w:pPr>
    </w:p>
    <w:p w14:paraId="4A97A46D" w14:textId="77777777" w:rsidR="000354AC" w:rsidRPr="00D70305" w:rsidRDefault="000354AC" w:rsidP="00573D0C">
      <w:pPr>
        <w:jc w:val="both"/>
        <w:rPr>
          <w:rFonts w:ascii="Arial" w:hAnsi="Arial"/>
          <w:b/>
          <w:bCs/>
          <w:sz w:val="20"/>
          <w:szCs w:val="28"/>
        </w:rPr>
      </w:pPr>
      <w:r w:rsidRPr="00D70305">
        <w:rPr>
          <w:rFonts w:ascii="Arial" w:hAnsi="Arial"/>
          <w:b/>
          <w:bCs/>
          <w:sz w:val="20"/>
          <w:szCs w:val="28"/>
        </w:rPr>
        <w:t>Přínos filmové kanceláře</w:t>
      </w:r>
    </w:p>
    <w:p w14:paraId="368BD74B" w14:textId="77777777" w:rsidR="000354AC" w:rsidRPr="00D70305" w:rsidRDefault="000354AC" w:rsidP="00573D0C">
      <w:pPr>
        <w:jc w:val="both"/>
        <w:rPr>
          <w:rFonts w:ascii="Arial" w:hAnsi="Arial"/>
          <w:sz w:val="20"/>
          <w:szCs w:val="28"/>
        </w:rPr>
      </w:pPr>
      <w:r w:rsidRPr="00D70305">
        <w:rPr>
          <w:rFonts w:ascii="Arial" w:hAnsi="Arial"/>
          <w:sz w:val="20"/>
          <w:szCs w:val="28"/>
        </w:rPr>
        <w:t xml:space="preserve">Regionální filmové kanceláře hrají důležitou úlohu v podpoře produkce audiovizuálních děl v krajích, kam pomáhají přivádět ekonomický přínos z natáčení. Ten obvykle představuje 60 % filmového rozpočtu utraceného za místní služby a nefilmové obory. Činnost regionálních filmových kanceláří bude nově zakotvena ve statutu Státního fondu kinematografie. </w:t>
      </w:r>
    </w:p>
    <w:p w14:paraId="2DCF2F17" w14:textId="77777777" w:rsidR="000354AC" w:rsidRPr="00D70305" w:rsidRDefault="000354AC" w:rsidP="00573D0C">
      <w:pPr>
        <w:jc w:val="both"/>
        <w:rPr>
          <w:rFonts w:ascii="Arial" w:hAnsi="Arial"/>
          <w:sz w:val="20"/>
          <w:szCs w:val="28"/>
        </w:rPr>
      </w:pPr>
    </w:p>
    <w:p w14:paraId="004E4CD7" w14:textId="77777777" w:rsidR="000354AC" w:rsidRPr="00D70305" w:rsidRDefault="000354AC" w:rsidP="00573D0C">
      <w:pPr>
        <w:numPr>
          <w:ilvl w:val="0"/>
          <w:numId w:val="12"/>
        </w:numPr>
        <w:spacing w:after="160" w:line="259" w:lineRule="auto"/>
        <w:contextualSpacing/>
        <w:jc w:val="both"/>
        <w:rPr>
          <w:rFonts w:ascii="Arial" w:hAnsi="Arial"/>
          <w:sz w:val="20"/>
          <w:szCs w:val="28"/>
        </w:rPr>
      </w:pPr>
      <w:r w:rsidRPr="00D70305">
        <w:rPr>
          <w:rFonts w:ascii="Arial" w:hAnsi="Arial"/>
          <w:sz w:val="20"/>
          <w:szCs w:val="28"/>
        </w:rPr>
        <w:t xml:space="preserve">EKONOMICKÝ PŘÍNOS. Audiovizuální produkce </w:t>
      </w:r>
      <w:r>
        <w:rPr>
          <w:rFonts w:ascii="Arial" w:hAnsi="Arial"/>
          <w:sz w:val="20"/>
          <w:szCs w:val="28"/>
        </w:rPr>
        <w:t xml:space="preserve">mohou přinášet </w:t>
      </w:r>
      <w:r w:rsidRPr="00D70305">
        <w:rPr>
          <w:rFonts w:ascii="Arial" w:hAnsi="Arial"/>
          <w:sz w:val="20"/>
          <w:szCs w:val="28"/>
        </w:rPr>
        <w:t>do státního i komunálních rozpočtů značné obnosy peněz. Natáčecí štáby bydlí v hotelech, stravují se, najímají si dopravu, místní štáby, herce, komparsisty, pronajímají lokace atd. Ekonomický přínos filmového průmyslu se navíc neomezuje pouze na prostředky, které jsou přímo vynaložené na výrobu filmového projektu, ale má mnoho nepřímých dopadů na ostatní ekonomická odvětví země, ve které se projekt realizuje. Tyto dopady mají formu zvýšené poptávky po řadě dodavatelských služeb a rovněž služeb, které nesouvisí přímo s výrobou projektu (tzv. sekundární efekt). Pracovní pozice, které jsou produkcemi vytvářeny, se dále odrážejí ve zvýšené spotřebě a v konečném důsledku prostřednictvím daňových odvodů i v příjmové stránce státních rozpočtů.</w:t>
      </w:r>
    </w:p>
    <w:p w14:paraId="56E69285" w14:textId="77777777" w:rsidR="000354AC" w:rsidRPr="00D70305" w:rsidRDefault="000354AC" w:rsidP="00573D0C">
      <w:pPr>
        <w:spacing w:after="160" w:line="259" w:lineRule="auto"/>
        <w:ind w:left="720"/>
        <w:contextualSpacing/>
        <w:jc w:val="both"/>
        <w:rPr>
          <w:rFonts w:ascii="Arial" w:hAnsi="Arial"/>
          <w:sz w:val="20"/>
          <w:szCs w:val="28"/>
        </w:rPr>
      </w:pPr>
    </w:p>
    <w:p w14:paraId="668FDDEB" w14:textId="77777777" w:rsidR="000354AC" w:rsidRPr="00D70305" w:rsidRDefault="000354AC" w:rsidP="00573D0C">
      <w:pPr>
        <w:numPr>
          <w:ilvl w:val="0"/>
          <w:numId w:val="12"/>
        </w:numPr>
        <w:spacing w:after="160" w:line="259" w:lineRule="auto"/>
        <w:contextualSpacing/>
        <w:jc w:val="both"/>
        <w:rPr>
          <w:rFonts w:ascii="Arial" w:hAnsi="Arial"/>
          <w:sz w:val="20"/>
          <w:szCs w:val="28"/>
        </w:rPr>
      </w:pPr>
      <w:r w:rsidRPr="00D70305">
        <w:rPr>
          <w:rFonts w:ascii="Arial" w:hAnsi="Arial"/>
          <w:sz w:val="20"/>
          <w:szCs w:val="28"/>
        </w:rPr>
        <w:t>TURISMUS A MARKETING DESTINACE. Film nebo televizní pořad může ukázat nejrůznější místa regionu a zvýšit o něm povědomí u diváků/potenciálních turistů. Prostřednictvím relevantních kampaní lze do regionu přivést značné částky peněz, které zde utratí příchozí turisté. Propojení kampaní na podporu turismu s audiovizuálními díly je pro mnoho destinací efektivní možností propagace.</w:t>
      </w:r>
    </w:p>
    <w:p w14:paraId="38417449" w14:textId="77777777" w:rsidR="000354AC" w:rsidRPr="00D70305" w:rsidRDefault="000354AC" w:rsidP="00573D0C">
      <w:pPr>
        <w:spacing w:after="160" w:line="259" w:lineRule="auto"/>
        <w:ind w:left="720"/>
        <w:contextualSpacing/>
        <w:jc w:val="both"/>
        <w:rPr>
          <w:rFonts w:ascii="Arial" w:hAnsi="Arial"/>
          <w:sz w:val="20"/>
          <w:szCs w:val="28"/>
        </w:rPr>
      </w:pPr>
    </w:p>
    <w:p w14:paraId="4216EE49" w14:textId="77777777" w:rsidR="000354AC" w:rsidRDefault="000354AC" w:rsidP="00573D0C">
      <w:pPr>
        <w:numPr>
          <w:ilvl w:val="0"/>
          <w:numId w:val="12"/>
        </w:numPr>
        <w:spacing w:after="160" w:line="259" w:lineRule="auto"/>
        <w:contextualSpacing/>
        <w:jc w:val="both"/>
        <w:rPr>
          <w:rFonts w:ascii="Arial" w:hAnsi="Arial"/>
          <w:sz w:val="20"/>
          <w:szCs w:val="28"/>
        </w:rPr>
      </w:pPr>
      <w:r w:rsidRPr="00D70305">
        <w:rPr>
          <w:rFonts w:ascii="Arial" w:hAnsi="Arial"/>
          <w:sz w:val="20"/>
          <w:szCs w:val="28"/>
        </w:rPr>
        <w:t>PODPORA KULTURY. Příchozí zahraniční produkce umožňují profesní růst a kvalifikaci domácích filmových profesionálů. Zdravá a vytěžovaná filmová infrastruktura poskytuje více možností a uplatnění právě pro domácí tvorbu. Filmový průmysl nepřímo podporuje a využívá i jiné oblasti kultury.</w:t>
      </w:r>
    </w:p>
    <w:p w14:paraId="04C0313A" w14:textId="77777777" w:rsidR="000354AC" w:rsidRPr="00D70305" w:rsidRDefault="000354AC" w:rsidP="00573D0C">
      <w:pPr>
        <w:spacing w:after="160" w:line="259" w:lineRule="auto"/>
        <w:contextualSpacing/>
        <w:jc w:val="both"/>
        <w:rPr>
          <w:rFonts w:ascii="Arial" w:hAnsi="Arial"/>
          <w:sz w:val="20"/>
          <w:szCs w:val="28"/>
        </w:rPr>
      </w:pPr>
    </w:p>
    <w:p w14:paraId="5C2D3537" w14:textId="77777777" w:rsidR="000354AC" w:rsidRPr="00D70305" w:rsidRDefault="000354AC" w:rsidP="00573D0C">
      <w:pPr>
        <w:jc w:val="both"/>
        <w:rPr>
          <w:rFonts w:ascii="Arial" w:hAnsi="Arial"/>
          <w:b/>
          <w:bCs/>
          <w:sz w:val="20"/>
          <w:szCs w:val="28"/>
        </w:rPr>
      </w:pPr>
      <w:r w:rsidRPr="00D70305">
        <w:rPr>
          <w:rFonts w:ascii="Arial" w:hAnsi="Arial"/>
          <w:b/>
          <w:bCs/>
          <w:sz w:val="20"/>
          <w:szCs w:val="28"/>
        </w:rPr>
        <w:t xml:space="preserve">Návrh činnosti </w:t>
      </w:r>
    </w:p>
    <w:p w14:paraId="4D5F7332" w14:textId="77777777" w:rsidR="000354AC" w:rsidRDefault="000354AC" w:rsidP="00573D0C">
      <w:pPr>
        <w:jc w:val="both"/>
        <w:rPr>
          <w:rFonts w:ascii="Arial" w:hAnsi="Arial"/>
          <w:sz w:val="20"/>
          <w:szCs w:val="28"/>
        </w:rPr>
      </w:pPr>
      <w:r w:rsidRPr="00D70305">
        <w:rPr>
          <w:rFonts w:ascii="Arial" w:hAnsi="Arial"/>
          <w:sz w:val="20"/>
          <w:szCs w:val="28"/>
        </w:rPr>
        <w:t>Čím dále je kraj od Prahy, tím větší úsilí musí regionální filmová kancelář vyvinout, aby filmaře přilákala. Pokud se natáčí mimo Prahu, je štáb placen počínaje nástupem k dopravě. Každá delší cesta ubírá cenný čas potřebný na samotné natáčení. Regionální filmové kanceláře by měly mít přehled o ubytovacích kapacitách a měly by být schopné doporučit nejvhodnější ubytování podle velikosti štábu a lokace. Podrobná znalost prostředí a rozšiřování databáze lokací jsou tak klíčové. Lokační manažeři pravděpodobně nebudou mít potřebné znalosti a v naléhavém případě je zástupce regionální filmové kanceláře doslova přítelem na telefonu, který musí umět pomoci.</w:t>
      </w:r>
    </w:p>
    <w:p w14:paraId="61D31470" w14:textId="77777777" w:rsidR="000354AC" w:rsidRPr="00D70305" w:rsidRDefault="000354AC" w:rsidP="00573D0C">
      <w:pPr>
        <w:jc w:val="both"/>
        <w:rPr>
          <w:rFonts w:ascii="Arial" w:hAnsi="Arial"/>
          <w:sz w:val="20"/>
          <w:szCs w:val="28"/>
        </w:rPr>
      </w:pPr>
    </w:p>
    <w:p w14:paraId="79C3ED44" w14:textId="77777777" w:rsidR="000354AC" w:rsidRPr="00D70305" w:rsidRDefault="000354AC" w:rsidP="00573D0C">
      <w:pPr>
        <w:jc w:val="both"/>
        <w:rPr>
          <w:rFonts w:ascii="Arial" w:hAnsi="Arial"/>
          <w:sz w:val="20"/>
          <w:szCs w:val="28"/>
        </w:rPr>
      </w:pPr>
      <w:r w:rsidRPr="00902D86">
        <w:rPr>
          <w:rFonts w:ascii="Arial" w:hAnsi="Arial"/>
          <w:sz w:val="20"/>
          <w:szCs w:val="28"/>
        </w:rPr>
        <w:t>Záměrem činnosti regionální filmové kanceláře je:</w:t>
      </w:r>
      <w:r>
        <w:rPr>
          <w:rFonts w:ascii="Arial" w:hAnsi="Arial"/>
          <w:sz w:val="20"/>
          <w:szCs w:val="28"/>
        </w:rPr>
        <w:t xml:space="preserve"> </w:t>
      </w:r>
    </w:p>
    <w:p w14:paraId="6C724F13" w14:textId="77777777" w:rsidR="000354AC" w:rsidRPr="00D70305" w:rsidRDefault="000354AC" w:rsidP="00573D0C">
      <w:pPr>
        <w:numPr>
          <w:ilvl w:val="0"/>
          <w:numId w:val="11"/>
        </w:numPr>
        <w:spacing w:after="160" w:line="259" w:lineRule="auto"/>
        <w:contextualSpacing/>
        <w:jc w:val="both"/>
        <w:rPr>
          <w:rFonts w:ascii="Arial" w:hAnsi="Arial"/>
          <w:sz w:val="20"/>
          <w:szCs w:val="28"/>
        </w:rPr>
      </w:pPr>
      <w:r>
        <w:rPr>
          <w:rFonts w:ascii="Arial" w:hAnsi="Arial"/>
          <w:sz w:val="20"/>
          <w:szCs w:val="28"/>
        </w:rPr>
        <w:t>p</w:t>
      </w:r>
      <w:r w:rsidRPr="00D70305">
        <w:rPr>
          <w:rFonts w:ascii="Arial" w:hAnsi="Arial"/>
          <w:sz w:val="20"/>
          <w:szCs w:val="28"/>
        </w:rPr>
        <w:t>oskytování asistence na partnerské bázi audiovizuálním společnostem, které se zabývají produkcí filmů</w:t>
      </w:r>
      <w:r>
        <w:rPr>
          <w:rFonts w:ascii="Arial" w:hAnsi="Arial"/>
          <w:sz w:val="20"/>
          <w:szCs w:val="28"/>
        </w:rPr>
        <w:t>,</w:t>
      </w:r>
      <w:r w:rsidRPr="00D70305">
        <w:rPr>
          <w:rFonts w:ascii="Arial" w:hAnsi="Arial"/>
          <w:sz w:val="20"/>
          <w:szCs w:val="28"/>
        </w:rPr>
        <w:t xml:space="preserve"> dokumentů, televizních pořadů a dalších audiovizuálních děl</w:t>
      </w:r>
      <w:r>
        <w:rPr>
          <w:rFonts w:ascii="Arial" w:hAnsi="Arial"/>
          <w:sz w:val="20"/>
          <w:szCs w:val="28"/>
        </w:rPr>
        <w:t>,</w:t>
      </w:r>
    </w:p>
    <w:p w14:paraId="78507207" w14:textId="77777777" w:rsidR="000354AC" w:rsidRPr="00D70305" w:rsidRDefault="000354AC" w:rsidP="00573D0C">
      <w:pPr>
        <w:numPr>
          <w:ilvl w:val="0"/>
          <w:numId w:val="11"/>
        </w:numPr>
        <w:spacing w:after="160" w:line="259" w:lineRule="auto"/>
        <w:contextualSpacing/>
        <w:jc w:val="both"/>
        <w:rPr>
          <w:rFonts w:ascii="Arial" w:hAnsi="Arial"/>
          <w:sz w:val="20"/>
          <w:szCs w:val="28"/>
        </w:rPr>
      </w:pPr>
      <w:r>
        <w:rPr>
          <w:rFonts w:ascii="Arial" w:hAnsi="Arial"/>
          <w:sz w:val="20"/>
          <w:szCs w:val="28"/>
        </w:rPr>
        <w:t>p</w:t>
      </w:r>
      <w:r w:rsidRPr="00D70305">
        <w:rPr>
          <w:rFonts w:ascii="Arial" w:hAnsi="Arial"/>
          <w:sz w:val="20"/>
          <w:szCs w:val="28"/>
        </w:rPr>
        <w:t>ropagace Jihočeského kraje jako atraktivní a vstřícné filmové destinace, přilákání filmových tvůrců za účelem využít regionu nejen pro natáčení, ale také pro ubytování, stravování a další služby</w:t>
      </w:r>
      <w:r>
        <w:rPr>
          <w:rFonts w:ascii="Arial" w:hAnsi="Arial"/>
          <w:sz w:val="20"/>
          <w:szCs w:val="28"/>
        </w:rPr>
        <w:t>,</w:t>
      </w:r>
    </w:p>
    <w:p w14:paraId="41336690" w14:textId="77777777" w:rsidR="000354AC" w:rsidRPr="00D70305" w:rsidRDefault="000354AC" w:rsidP="00573D0C">
      <w:pPr>
        <w:numPr>
          <w:ilvl w:val="0"/>
          <w:numId w:val="11"/>
        </w:numPr>
        <w:spacing w:after="160" w:line="259" w:lineRule="auto"/>
        <w:contextualSpacing/>
        <w:jc w:val="both"/>
        <w:rPr>
          <w:rFonts w:ascii="Arial" w:hAnsi="Arial"/>
          <w:sz w:val="20"/>
          <w:szCs w:val="28"/>
        </w:rPr>
      </w:pPr>
      <w:r>
        <w:rPr>
          <w:rFonts w:ascii="Arial" w:hAnsi="Arial"/>
          <w:sz w:val="20"/>
          <w:szCs w:val="28"/>
        </w:rPr>
        <w:t>p</w:t>
      </w:r>
      <w:r w:rsidRPr="00D70305">
        <w:rPr>
          <w:rFonts w:ascii="Arial" w:hAnsi="Arial"/>
          <w:sz w:val="20"/>
          <w:szCs w:val="28"/>
        </w:rPr>
        <w:t>rezentace jižních Čech v tuzemsku i zahraničí prostřednictvím vymezených témat (výstavy, veletrhy, média) směrem k laické i odborné veřejnosti</w:t>
      </w:r>
      <w:r>
        <w:rPr>
          <w:rFonts w:ascii="Arial" w:hAnsi="Arial"/>
          <w:sz w:val="20"/>
          <w:szCs w:val="28"/>
        </w:rPr>
        <w:t>,</w:t>
      </w:r>
    </w:p>
    <w:p w14:paraId="6BF26B11" w14:textId="77777777" w:rsidR="000354AC" w:rsidRPr="00D70305" w:rsidRDefault="000354AC" w:rsidP="00573D0C">
      <w:pPr>
        <w:numPr>
          <w:ilvl w:val="0"/>
          <w:numId w:val="11"/>
        </w:numPr>
        <w:spacing w:after="160" w:line="259" w:lineRule="auto"/>
        <w:contextualSpacing/>
        <w:jc w:val="both"/>
        <w:rPr>
          <w:rFonts w:ascii="Arial" w:hAnsi="Arial"/>
          <w:sz w:val="20"/>
          <w:szCs w:val="28"/>
        </w:rPr>
      </w:pPr>
      <w:r>
        <w:rPr>
          <w:rFonts w:ascii="Arial" w:hAnsi="Arial"/>
          <w:sz w:val="20"/>
          <w:szCs w:val="28"/>
        </w:rPr>
        <w:t>o</w:t>
      </w:r>
      <w:r w:rsidRPr="00D70305">
        <w:rPr>
          <w:rFonts w:ascii="Arial" w:hAnsi="Arial"/>
          <w:sz w:val="20"/>
          <w:szCs w:val="28"/>
        </w:rPr>
        <w:t>rganizace motivačních cest pro produkční týmy filmových společností</w:t>
      </w:r>
      <w:r>
        <w:rPr>
          <w:rFonts w:ascii="Arial" w:hAnsi="Arial"/>
          <w:sz w:val="20"/>
          <w:szCs w:val="28"/>
        </w:rPr>
        <w:t>,</w:t>
      </w:r>
    </w:p>
    <w:p w14:paraId="4E025353" w14:textId="77777777" w:rsidR="000354AC" w:rsidRPr="00D70305" w:rsidRDefault="000354AC" w:rsidP="00573D0C">
      <w:pPr>
        <w:numPr>
          <w:ilvl w:val="0"/>
          <w:numId w:val="11"/>
        </w:numPr>
        <w:spacing w:after="160" w:line="259" w:lineRule="auto"/>
        <w:contextualSpacing/>
        <w:jc w:val="both"/>
        <w:rPr>
          <w:rFonts w:ascii="Arial" w:hAnsi="Arial"/>
          <w:sz w:val="20"/>
          <w:szCs w:val="28"/>
        </w:rPr>
      </w:pPr>
      <w:r>
        <w:rPr>
          <w:rFonts w:ascii="Arial" w:hAnsi="Arial"/>
          <w:sz w:val="20"/>
          <w:szCs w:val="28"/>
        </w:rPr>
        <w:t>s</w:t>
      </w:r>
      <w:r w:rsidRPr="00D70305">
        <w:rPr>
          <w:rFonts w:ascii="Arial" w:hAnsi="Arial"/>
          <w:sz w:val="20"/>
          <w:szCs w:val="28"/>
        </w:rPr>
        <w:t>polupráce s Českou filmovou komisí</w:t>
      </w:r>
      <w:r>
        <w:rPr>
          <w:rFonts w:ascii="Arial" w:hAnsi="Arial"/>
          <w:sz w:val="20"/>
          <w:szCs w:val="28"/>
        </w:rPr>
        <w:t>,</w:t>
      </w:r>
    </w:p>
    <w:p w14:paraId="4A438393" w14:textId="77777777" w:rsidR="000354AC" w:rsidRPr="00D70305" w:rsidRDefault="000354AC" w:rsidP="00573D0C">
      <w:pPr>
        <w:numPr>
          <w:ilvl w:val="0"/>
          <w:numId w:val="11"/>
        </w:numPr>
        <w:spacing w:after="160" w:line="259" w:lineRule="auto"/>
        <w:contextualSpacing/>
        <w:jc w:val="both"/>
        <w:rPr>
          <w:rFonts w:ascii="Arial" w:hAnsi="Arial"/>
          <w:sz w:val="20"/>
          <w:szCs w:val="28"/>
        </w:rPr>
      </w:pPr>
      <w:r>
        <w:rPr>
          <w:rFonts w:ascii="Arial" w:hAnsi="Arial"/>
          <w:sz w:val="20"/>
          <w:szCs w:val="28"/>
        </w:rPr>
        <w:t>s</w:t>
      </w:r>
      <w:r w:rsidRPr="00D70305">
        <w:rPr>
          <w:rFonts w:ascii="Arial" w:hAnsi="Arial"/>
          <w:sz w:val="20"/>
          <w:szCs w:val="28"/>
        </w:rPr>
        <w:t>práva webového portálu jiznicechyfilm.cz</w:t>
      </w:r>
      <w:r>
        <w:rPr>
          <w:rFonts w:ascii="Arial" w:hAnsi="Arial"/>
          <w:sz w:val="20"/>
          <w:szCs w:val="28"/>
        </w:rPr>
        <w:t>,</w:t>
      </w:r>
    </w:p>
    <w:p w14:paraId="1B1B71E0" w14:textId="77777777" w:rsidR="000354AC" w:rsidRDefault="000354AC" w:rsidP="00573D0C">
      <w:pPr>
        <w:numPr>
          <w:ilvl w:val="0"/>
          <w:numId w:val="11"/>
        </w:numPr>
        <w:spacing w:after="160" w:line="259" w:lineRule="auto"/>
        <w:contextualSpacing/>
        <w:jc w:val="both"/>
        <w:rPr>
          <w:rFonts w:ascii="Arial" w:hAnsi="Arial"/>
          <w:sz w:val="20"/>
          <w:szCs w:val="28"/>
        </w:rPr>
      </w:pPr>
      <w:r>
        <w:rPr>
          <w:rFonts w:ascii="Arial" w:hAnsi="Arial"/>
          <w:sz w:val="20"/>
          <w:szCs w:val="28"/>
        </w:rPr>
        <w:t>s</w:t>
      </w:r>
      <w:r w:rsidRPr="00D70305">
        <w:rPr>
          <w:rFonts w:ascii="Arial" w:hAnsi="Arial"/>
          <w:sz w:val="20"/>
          <w:szCs w:val="28"/>
        </w:rPr>
        <w:t xml:space="preserve">práva sociálních sítí: Facebook a Instagram </w:t>
      </w:r>
      <w:r>
        <w:rPr>
          <w:rFonts w:ascii="Arial" w:hAnsi="Arial"/>
          <w:sz w:val="20"/>
          <w:szCs w:val="28"/>
        </w:rPr>
        <w:t>r</w:t>
      </w:r>
      <w:r w:rsidRPr="00D70305">
        <w:rPr>
          <w:rFonts w:ascii="Arial" w:hAnsi="Arial"/>
          <w:sz w:val="20"/>
          <w:szCs w:val="28"/>
        </w:rPr>
        <w:t>egionální filmové kanceláře Jihočeského kraje.</w:t>
      </w:r>
    </w:p>
    <w:p w14:paraId="06EC5F31" w14:textId="77777777" w:rsidR="000354AC" w:rsidRPr="00573D0C" w:rsidRDefault="000354AC" w:rsidP="00573D0C">
      <w:pPr>
        <w:spacing w:after="160" w:line="259" w:lineRule="auto"/>
        <w:ind w:left="720"/>
        <w:contextualSpacing/>
        <w:jc w:val="both"/>
        <w:rPr>
          <w:rFonts w:ascii="Arial" w:hAnsi="Arial"/>
          <w:sz w:val="20"/>
          <w:szCs w:val="28"/>
        </w:rPr>
      </w:pPr>
    </w:p>
    <w:p w14:paraId="350C92D9" w14:textId="77777777" w:rsidR="000354AC" w:rsidRPr="00902D86" w:rsidRDefault="000354AC" w:rsidP="00573D0C">
      <w:pPr>
        <w:pStyle w:val="KUJKnormal"/>
        <w:rPr>
          <w:rFonts w:cs="Arial"/>
          <w:b/>
          <w:bCs/>
          <w:szCs w:val="20"/>
        </w:rPr>
      </w:pPr>
      <w:r w:rsidRPr="00902D86">
        <w:rPr>
          <w:rFonts w:cs="Arial"/>
          <w:b/>
          <w:bCs/>
          <w:szCs w:val="20"/>
        </w:rPr>
        <w:t xml:space="preserve">Odbor </w:t>
      </w:r>
      <w:r>
        <w:rPr>
          <w:rFonts w:cs="Arial"/>
          <w:b/>
          <w:bCs/>
          <w:szCs w:val="20"/>
        </w:rPr>
        <w:t>k</w:t>
      </w:r>
      <w:r w:rsidRPr="00902D86">
        <w:rPr>
          <w:rFonts w:cs="Arial"/>
          <w:b/>
          <w:bCs/>
          <w:szCs w:val="20"/>
        </w:rPr>
        <w:t>ancelář hejtmana tedy navrhuje doplnění zřizovací listiny JCCR dodatkem č. 3</w:t>
      </w:r>
    </w:p>
    <w:p w14:paraId="3E6A6394" w14:textId="77777777" w:rsidR="000354AC" w:rsidRPr="00450624" w:rsidRDefault="000354AC" w:rsidP="00573D0C">
      <w:pPr>
        <w:pStyle w:val="KUJKnormal"/>
        <w:numPr>
          <w:ilvl w:val="6"/>
          <w:numId w:val="13"/>
        </w:numPr>
        <w:ind w:left="360"/>
      </w:pPr>
      <w:r w:rsidRPr="00902D86">
        <w:rPr>
          <w:rFonts w:cs="Arial"/>
          <w:szCs w:val="20"/>
        </w:rPr>
        <w:t>o aktivity související s</w:t>
      </w:r>
      <w:r w:rsidRPr="00450624">
        <w:rPr>
          <w:rFonts w:cs="Arial"/>
          <w:szCs w:val="20"/>
        </w:rPr>
        <w:t> realizací činností regionální filmové kanceláře Jihočeského kraje a její spolupráce s Českou filmovou komisí (Czech Film Commission</w:t>
      </w:r>
      <w:r>
        <w:rPr>
          <w:rFonts w:cs="Arial"/>
          <w:szCs w:val="20"/>
        </w:rPr>
        <w:t>), tj.:</w:t>
      </w:r>
    </w:p>
    <w:p w14:paraId="127AE8F4" w14:textId="77777777" w:rsidR="000354AC" w:rsidRPr="003C7638" w:rsidRDefault="000354AC" w:rsidP="00573D0C">
      <w:pPr>
        <w:numPr>
          <w:ilvl w:val="0"/>
          <w:numId w:val="15"/>
        </w:numPr>
        <w:jc w:val="both"/>
        <w:rPr>
          <w:rFonts w:cs="Arial"/>
          <w:b/>
          <w:szCs w:val="20"/>
        </w:rPr>
      </w:pPr>
      <w:r w:rsidRPr="003C7638">
        <w:rPr>
          <w:rFonts w:ascii="Arial" w:hAnsi="Arial" w:cs="Arial"/>
          <w:sz w:val="20"/>
          <w:szCs w:val="20"/>
        </w:rPr>
        <w:t xml:space="preserve">zajištění funkce regionální filmové kanceláře Jihočeského kraje, </w:t>
      </w:r>
    </w:p>
    <w:p w14:paraId="1047975C" w14:textId="77777777" w:rsidR="000354AC" w:rsidRPr="000279B4" w:rsidRDefault="000354AC" w:rsidP="00573D0C">
      <w:pPr>
        <w:numPr>
          <w:ilvl w:val="0"/>
          <w:numId w:val="15"/>
        </w:numPr>
        <w:jc w:val="both"/>
        <w:rPr>
          <w:rFonts w:cs="Arial"/>
          <w:szCs w:val="20"/>
        </w:rPr>
      </w:pPr>
      <w:r w:rsidRPr="003C7638">
        <w:rPr>
          <w:rFonts w:ascii="Arial" w:hAnsi="Arial" w:cs="Arial"/>
          <w:sz w:val="20"/>
          <w:szCs w:val="20"/>
        </w:rPr>
        <w:t>poskytování asistence audiovizuálním produkčním společnostem, které se zabývají produkcí filmů, dokumentů</w:t>
      </w:r>
      <w:r>
        <w:rPr>
          <w:rFonts w:ascii="Arial" w:hAnsi="Arial" w:cs="Arial"/>
          <w:sz w:val="20"/>
          <w:szCs w:val="20"/>
        </w:rPr>
        <w:t>,</w:t>
      </w:r>
      <w:r w:rsidRPr="003C7638">
        <w:rPr>
          <w:rFonts w:ascii="Arial" w:hAnsi="Arial" w:cs="Arial"/>
          <w:sz w:val="20"/>
          <w:szCs w:val="20"/>
        </w:rPr>
        <w:t xml:space="preserve"> televizních pořadů a dalších audiovizuálních děl, </w:t>
      </w:r>
    </w:p>
    <w:p w14:paraId="2586592C" w14:textId="77777777" w:rsidR="000354AC" w:rsidRPr="000279B4" w:rsidRDefault="000354AC" w:rsidP="00573D0C">
      <w:pPr>
        <w:numPr>
          <w:ilvl w:val="0"/>
          <w:numId w:val="15"/>
        </w:numPr>
        <w:jc w:val="both"/>
        <w:rPr>
          <w:rFonts w:cs="Arial"/>
          <w:szCs w:val="20"/>
        </w:rPr>
      </w:pPr>
      <w:r w:rsidRPr="003C7638">
        <w:rPr>
          <w:rFonts w:ascii="Arial" w:hAnsi="Arial" w:cs="Arial"/>
          <w:sz w:val="20"/>
          <w:szCs w:val="20"/>
        </w:rPr>
        <w:t>propagace Jihočeského kraje jako atraktivní a vstřícné filmové destinace,</w:t>
      </w:r>
    </w:p>
    <w:p w14:paraId="2E17C208" w14:textId="77777777" w:rsidR="000354AC" w:rsidRPr="000279B4" w:rsidRDefault="000354AC" w:rsidP="00573D0C">
      <w:pPr>
        <w:numPr>
          <w:ilvl w:val="0"/>
          <w:numId w:val="15"/>
        </w:numPr>
        <w:jc w:val="both"/>
        <w:rPr>
          <w:rFonts w:cs="Arial"/>
          <w:szCs w:val="20"/>
        </w:rPr>
      </w:pPr>
      <w:r w:rsidRPr="003C7638">
        <w:rPr>
          <w:rFonts w:ascii="Arial" w:hAnsi="Arial" w:cs="Arial"/>
          <w:sz w:val="20"/>
          <w:szCs w:val="20"/>
        </w:rPr>
        <w:t>organizace motivačních cest pro produkční týmy filmových společností,</w:t>
      </w:r>
    </w:p>
    <w:p w14:paraId="607B6699" w14:textId="77777777" w:rsidR="000354AC" w:rsidRPr="00FF06B6" w:rsidRDefault="000354AC" w:rsidP="00573D0C">
      <w:pPr>
        <w:numPr>
          <w:ilvl w:val="0"/>
          <w:numId w:val="15"/>
        </w:numPr>
        <w:jc w:val="both"/>
        <w:rPr>
          <w:rFonts w:cs="Arial"/>
          <w:szCs w:val="20"/>
        </w:rPr>
      </w:pPr>
      <w:r w:rsidRPr="003C7638">
        <w:rPr>
          <w:rFonts w:ascii="Arial" w:hAnsi="Arial" w:cs="Arial"/>
          <w:sz w:val="20"/>
          <w:szCs w:val="20"/>
        </w:rPr>
        <w:t>komunikace a spolupráce s Českou filmovou komisí (Czech Film Commission).</w:t>
      </w:r>
    </w:p>
    <w:p w14:paraId="791BF689" w14:textId="77777777" w:rsidR="000354AC" w:rsidRPr="009403D7" w:rsidRDefault="000354AC" w:rsidP="00573D0C">
      <w:pPr>
        <w:pStyle w:val="KUJKnormal"/>
        <w:ind w:left="360"/>
        <w:rPr>
          <w:rFonts w:cs="Arial"/>
          <w:szCs w:val="20"/>
          <w:highlight w:val="yellow"/>
        </w:rPr>
      </w:pPr>
    </w:p>
    <w:p w14:paraId="40CDE8BF" w14:textId="77777777" w:rsidR="000354AC" w:rsidRPr="00902D86" w:rsidRDefault="000354AC" w:rsidP="00573D0C">
      <w:pPr>
        <w:pStyle w:val="KUJKnormal"/>
        <w:numPr>
          <w:ilvl w:val="6"/>
          <w:numId w:val="13"/>
        </w:numPr>
        <w:ind w:left="360"/>
        <w:rPr>
          <w:rFonts w:cs="Arial"/>
          <w:szCs w:val="20"/>
        </w:rPr>
      </w:pPr>
      <w:r w:rsidRPr="00902D86">
        <w:rPr>
          <w:rFonts w:cs="Arial"/>
          <w:szCs w:val="20"/>
        </w:rPr>
        <w:t xml:space="preserve">a dále formálně upravit text zřizovací listiny, ve kterém je uváděna role zřizovatelského odboru vůči JCCR, který je nadbytečný, protože vztahy zřizovatelských odborů vůči zřizovaným organizacím jsou určeny </w:t>
      </w:r>
      <w:r>
        <w:rPr>
          <w:rFonts w:cs="Arial"/>
          <w:szCs w:val="20"/>
        </w:rPr>
        <w:t>S</w:t>
      </w:r>
      <w:r w:rsidRPr="00902D86">
        <w:rPr>
          <w:rFonts w:cs="Arial"/>
          <w:szCs w:val="20"/>
        </w:rPr>
        <w:t xml:space="preserve">měrnicí rady kraje SM/47/RK. </w:t>
      </w:r>
    </w:p>
    <w:p w14:paraId="3666AE58" w14:textId="77777777" w:rsidR="000354AC" w:rsidRPr="003C7638" w:rsidRDefault="000354AC" w:rsidP="00573D0C">
      <w:pPr>
        <w:numPr>
          <w:ilvl w:val="0"/>
          <w:numId w:val="14"/>
        </w:numPr>
        <w:jc w:val="both"/>
        <w:rPr>
          <w:rFonts w:cs="Arial"/>
          <w:szCs w:val="20"/>
        </w:rPr>
      </w:pPr>
      <w:r w:rsidRPr="003C7638">
        <w:rPr>
          <w:rFonts w:ascii="Arial" w:hAnsi="Arial" w:cs="Arial"/>
          <w:sz w:val="20"/>
          <w:szCs w:val="20"/>
        </w:rPr>
        <w:t>ediční činnost – vydávání tištěných propagačních materiálů obecných či tematicky zaměřených s přihlédnutím k předem vymezeným a doporučeným okruhům,</w:t>
      </w:r>
      <w:r>
        <w:rPr>
          <w:rFonts w:ascii="Arial" w:hAnsi="Arial" w:cs="Arial"/>
          <w:color w:val="FF0000"/>
          <w:sz w:val="20"/>
          <w:szCs w:val="20"/>
        </w:rPr>
        <w:t xml:space="preserve"> </w:t>
      </w:r>
      <w:r w:rsidRPr="003C7638">
        <w:rPr>
          <w:rFonts w:ascii="Arial" w:hAnsi="Arial" w:cs="Arial"/>
          <w:sz w:val="20"/>
          <w:szCs w:val="20"/>
        </w:rPr>
        <w:t xml:space="preserve">celkové strategii, cílovým trhům, nebo ročnímu období,  </w:t>
      </w:r>
    </w:p>
    <w:p w14:paraId="1C3B4056" w14:textId="77777777" w:rsidR="000354AC" w:rsidRDefault="000354AC" w:rsidP="00573D0C">
      <w:pPr>
        <w:numPr>
          <w:ilvl w:val="0"/>
          <w:numId w:val="14"/>
        </w:numPr>
        <w:jc w:val="both"/>
        <w:rPr>
          <w:rFonts w:ascii="Arial" w:hAnsi="Arial" w:cs="Arial"/>
          <w:sz w:val="20"/>
          <w:szCs w:val="20"/>
        </w:rPr>
      </w:pPr>
      <w:r>
        <w:rPr>
          <w:rFonts w:ascii="Arial" w:hAnsi="Arial" w:cs="Arial"/>
          <w:sz w:val="20"/>
          <w:szCs w:val="20"/>
        </w:rPr>
        <w:t>o</w:t>
      </w:r>
      <w:r w:rsidRPr="00FF06B6">
        <w:rPr>
          <w:rFonts w:ascii="Arial" w:hAnsi="Arial" w:cs="Arial"/>
          <w:sz w:val="20"/>
          <w:szCs w:val="20"/>
        </w:rPr>
        <w:t>rganizace při provádění aktivit vychází z výstupů a doporučení obsažených v rozvojových dokumentech Jihočeského kraje, které mohou být metodicky upraveny a následně doporučeny k realizaci směrem k Jihočeské centrále cestovního ruchu</w:t>
      </w:r>
      <w:r>
        <w:rPr>
          <w:rFonts w:ascii="Arial" w:hAnsi="Arial" w:cs="Arial"/>
          <w:sz w:val="20"/>
          <w:szCs w:val="20"/>
        </w:rPr>
        <w:t>.</w:t>
      </w:r>
    </w:p>
    <w:p w14:paraId="281FD8F8" w14:textId="77777777" w:rsidR="000354AC" w:rsidRDefault="000354AC" w:rsidP="00573D0C">
      <w:pPr>
        <w:jc w:val="both"/>
        <w:rPr>
          <w:rFonts w:ascii="Arial" w:hAnsi="Arial" w:cs="Arial"/>
          <w:sz w:val="20"/>
          <w:szCs w:val="20"/>
        </w:rPr>
      </w:pPr>
    </w:p>
    <w:p w14:paraId="68D35EA2" w14:textId="77777777" w:rsidR="000354AC" w:rsidRPr="00FF06B6" w:rsidRDefault="000354AC" w:rsidP="00573D0C">
      <w:pPr>
        <w:jc w:val="both"/>
        <w:rPr>
          <w:rFonts w:ascii="Arial" w:hAnsi="Arial" w:cs="Arial"/>
          <w:sz w:val="20"/>
          <w:szCs w:val="20"/>
        </w:rPr>
      </w:pPr>
      <w:r>
        <w:rPr>
          <w:rFonts w:ascii="Arial" w:hAnsi="Arial" w:cs="Arial"/>
          <w:sz w:val="20"/>
          <w:szCs w:val="20"/>
        </w:rPr>
        <w:t>Znění dodatku ZL JCCR č. 3, viz. příloha č. 1 návrhu.</w:t>
      </w:r>
    </w:p>
    <w:p w14:paraId="0FE26411" w14:textId="77777777" w:rsidR="000354AC" w:rsidRDefault="000354AC" w:rsidP="00573D0C">
      <w:pPr>
        <w:rPr>
          <w:rFonts w:ascii="Arial" w:hAnsi="Arial" w:cs="Arial"/>
          <w:sz w:val="20"/>
          <w:szCs w:val="20"/>
        </w:rPr>
      </w:pPr>
    </w:p>
    <w:p w14:paraId="7B259346" w14:textId="77777777" w:rsidR="000354AC" w:rsidRDefault="000354AC" w:rsidP="00573D0C">
      <w:pPr>
        <w:jc w:val="both"/>
        <w:rPr>
          <w:rFonts w:ascii="Arial" w:hAnsi="Arial" w:cs="Arial"/>
          <w:sz w:val="20"/>
          <w:szCs w:val="20"/>
        </w:rPr>
      </w:pPr>
      <w:r>
        <w:rPr>
          <w:rFonts w:ascii="Arial" w:hAnsi="Arial" w:cs="Arial"/>
          <w:sz w:val="20"/>
          <w:szCs w:val="20"/>
        </w:rPr>
        <w:t>Dodatek nabývá účinnosti dnem rozhodnutí Zastupitelstva Jihočeského kraje.</w:t>
      </w:r>
    </w:p>
    <w:p w14:paraId="6B8FDFFC" w14:textId="77777777" w:rsidR="000354AC" w:rsidRDefault="000354AC" w:rsidP="00573D0C">
      <w:pPr>
        <w:pStyle w:val="KUJKnormal"/>
        <w:rPr>
          <w:rFonts w:cs="Arial"/>
          <w:szCs w:val="20"/>
        </w:rPr>
      </w:pPr>
    </w:p>
    <w:p w14:paraId="0990B49F" w14:textId="77777777" w:rsidR="000354AC" w:rsidRDefault="000354AC" w:rsidP="00573D0C">
      <w:pPr>
        <w:pStyle w:val="KUJKnormal"/>
        <w:rPr>
          <w:rFonts w:cs="Arial"/>
          <w:szCs w:val="20"/>
        </w:rPr>
      </w:pPr>
      <w:r>
        <w:rPr>
          <w:rFonts w:cs="Arial"/>
          <w:szCs w:val="20"/>
        </w:rPr>
        <w:t>Ostatní ustanovení zřizovací listiny zůstávají nedotčena.</w:t>
      </w:r>
    </w:p>
    <w:p w14:paraId="0F6DE4CC" w14:textId="77777777" w:rsidR="000354AC" w:rsidRDefault="000354AC" w:rsidP="00573D0C">
      <w:pPr>
        <w:pStyle w:val="KUJKnormal"/>
        <w:rPr>
          <w:rFonts w:cs="Arial"/>
          <w:szCs w:val="20"/>
        </w:rPr>
      </w:pPr>
    </w:p>
    <w:p w14:paraId="05EF1FF5" w14:textId="77777777" w:rsidR="000354AC" w:rsidRPr="00D70305" w:rsidRDefault="000354AC" w:rsidP="00573D0C">
      <w:pPr>
        <w:jc w:val="both"/>
        <w:rPr>
          <w:rFonts w:ascii="Arial" w:eastAsia="Times New Roman" w:hAnsi="Arial" w:cs="Arial"/>
          <w:sz w:val="20"/>
          <w:szCs w:val="20"/>
          <w:u w:val="single"/>
          <w:lang w:eastAsia="cs-CZ"/>
        </w:rPr>
      </w:pPr>
      <w:r w:rsidRPr="00D70305">
        <w:rPr>
          <w:rFonts w:ascii="Arial" w:eastAsia="Times New Roman" w:hAnsi="Arial" w:cs="Arial"/>
          <w:sz w:val="20"/>
          <w:szCs w:val="20"/>
          <w:u w:val="single"/>
          <w:lang w:eastAsia="cs-CZ"/>
        </w:rPr>
        <w:t>Náklady na výše uvedené činnosti jsou součástí rozpočtu JCCR a nevyžadují tak další prostředky.</w:t>
      </w:r>
    </w:p>
    <w:p w14:paraId="41A9B62C" w14:textId="77777777" w:rsidR="000354AC" w:rsidRDefault="000354AC" w:rsidP="006F2414">
      <w:pPr>
        <w:pStyle w:val="KUJKnormal"/>
      </w:pPr>
    </w:p>
    <w:p w14:paraId="26BE8A5B" w14:textId="77777777" w:rsidR="000354AC" w:rsidRDefault="000354AC" w:rsidP="006F2414">
      <w:pPr>
        <w:pStyle w:val="KUJKnormal"/>
      </w:pPr>
    </w:p>
    <w:p w14:paraId="76CE8CC3" w14:textId="77777777" w:rsidR="000354AC" w:rsidRDefault="000354AC" w:rsidP="006F2414">
      <w:pPr>
        <w:pStyle w:val="KUJKnormal"/>
      </w:pPr>
      <w:r>
        <w:t>Finanční nároky a krytí: nemá dopad do rozpočtu kraje</w:t>
      </w:r>
    </w:p>
    <w:p w14:paraId="6CFB0E85" w14:textId="77777777" w:rsidR="000354AC" w:rsidRDefault="000354AC" w:rsidP="006F2414">
      <w:pPr>
        <w:pStyle w:val="KUJKnormal"/>
      </w:pPr>
    </w:p>
    <w:p w14:paraId="766903EB" w14:textId="77777777" w:rsidR="000354AC" w:rsidRDefault="000354AC" w:rsidP="006F2414">
      <w:pPr>
        <w:pStyle w:val="KUJKnormal"/>
      </w:pPr>
    </w:p>
    <w:p w14:paraId="35C83519" w14:textId="77777777" w:rsidR="000354AC" w:rsidRDefault="000354AC" w:rsidP="006F2414">
      <w:pPr>
        <w:pStyle w:val="KUJKnormal"/>
      </w:pPr>
      <w:r>
        <w:t>Vyjádření správce rozpočtu: nepožaduje se</w:t>
      </w:r>
    </w:p>
    <w:p w14:paraId="5CA9DB1E" w14:textId="77777777" w:rsidR="000354AC" w:rsidRDefault="000354AC" w:rsidP="006F2414">
      <w:pPr>
        <w:pStyle w:val="KUJKnormal"/>
      </w:pPr>
    </w:p>
    <w:p w14:paraId="7B480255" w14:textId="77777777" w:rsidR="000354AC" w:rsidRDefault="000354AC" w:rsidP="006F2414">
      <w:pPr>
        <w:pStyle w:val="KUJKnormal"/>
      </w:pPr>
    </w:p>
    <w:p w14:paraId="148E816D" w14:textId="77777777" w:rsidR="000354AC" w:rsidRDefault="000354AC" w:rsidP="006F2414">
      <w:pPr>
        <w:pStyle w:val="KUJKnormal"/>
      </w:pPr>
      <w:r>
        <w:t xml:space="preserve">Návrh projednán (stanoviska): návrh projednán radou kraje dne 16. 2. 2023 a svým usnesením </w:t>
      </w:r>
    </w:p>
    <w:p w14:paraId="3A07E088" w14:textId="77777777" w:rsidR="000354AC" w:rsidRDefault="000354AC" w:rsidP="006F2414">
      <w:pPr>
        <w:pStyle w:val="KUJKnormal"/>
      </w:pPr>
      <w:r>
        <w:t>č. 121/2023/RK-60 jej doporučila zastupitelstvu kraje ke schválení</w:t>
      </w:r>
    </w:p>
    <w:p w14:paraId="5B3D8225" w14:textId="77777777" w:rsidR="000354AC" w:rsidRDefault="000354AC" w:rsidP="006F2414">
      <w:pPr>
        <w:pStyle w:val="KUJKnormal"/>
      </w:pPr>
    </w:p>
    <w:p w14:paraId="61B69CE2" w14:textId="77777777" w:rsidR="000354AC" w:rsidRDefault="000354AC" w:rsidP="006F2414">
      <w:pPr>
        <w:pStyle w:val="KUJKnormal"/>
      </w:pPr>
    </w:p>
    <w:p w14:paraId="35AD62F8" w14:textId="77777777" w:rsidR="000354AC" w:rsidRPr="007939A8" w:rsidRDefault="000354AC" w:rsidP="006F2414">
      <w:pPr>
        <w:pStyle w:val="KUJKtucny"/>
      </w:pPr>
      <w:r w:rsidRPr="007939A8">
        <w:t>PŘÍLOHY:</w:t>
      </w:r>
    </w:p>
    <w:p w14:paraId="57BA87E7" w14:textId="77777777" w:rsidR="000354AC" w:rsidRPr="00B52AA9" w:rsidRDefault="000354AC" w:rsidP="00E161C1">
      <w:pPr>
        <w:pStyle w:val="KUJKcislovany"/>
      </w:pPr>
      <w:r>
        <w:t>Příloha č. 1 Znění dodatku ZL JCCR č. 3</w:t>
      </w:r>
      <w:r w:rsidRPr="0081756D">
        <w:t xml:space="preserve"> (</w:t>
      </w:r>
      <w:r>
        <w:t>Příloha č. 1 Znění dodatku ZL JCCR č. 3.doc</w:t>
      </w:r>
      <w:r w:rsidRPr="0081756D">
        <w:t>)</w:t>
      </w:r>
    </w:p>
    <w:p w14:paraId="29FC9185" w14:textId="77777777" w:rsidR="000354AC" w:rsidRDefault="000354AC" w:rsidP="006F2414">
      <w:pPr>
        <w:pStyle w:val="KUJKcislovany"/>
      </w:pPr>
      <w:r>
        <w:t>Příloha č. 2 Návrh loga regionální filmové kanceláře Jihočeského kraje</w:t>
      </w:r>
      <w:r w:rsidRPr="0081756D">
        <w:t xml:space="preserve"> (</w:t>
      </w:r>
      <w:r>
        <w:t>Příloha č. 2 Návrh loga regionální filmové kanceláře Jihočeského kraje.pdf</w:t>
      </w:r>
      <w:r w:rsidRPr="0081756D">
        <w:t>)</w:t>
      </w:r>
    </w:p>
    <w:p w14:paraId="596764AC" w14:textId="77777777" w:rsidR="000354AC" w:rsidRDefault="000354AC" w:rsidP="006F2414">
      <w:pPr>
        <w:pStyle w:val="KUJKnormal"/>
      </w:pPr>
    </w:p>
    <w:p w14:paraId="6E8DEDA7" w14:textId="77777777" w:rsidR="000354AC" w:rsidRPr="007C1EE7" w:rsidRDefault="000354AC" w:rsidP="006F2414">
      <w:pPr>
        <w:pStyle w:val="KUJKtucny"/>
      </w:pPr>
      <w:r w:rsidRPr="007C1EE7">
        <w:t>Zodpovídá:</w:t>
      </w:r>
      <w:r>
        <w:t xml:space="preserve"> </w:t>
      </w:r>
      <w:r w:rsidRPr="00266108">
        <w:rPr>
          <w:b w:val="0"/>
          <w:bCs/>
        </w:rPr>
        <w:t>vedoucí KHEJ – Mgr. Petr Podhola</w:t>
      </w:r>
    </w:p>
    <w:p w14:paraId="55E31155" w14:textId="77777777" w:rsidR="000354AC" w:rsidRDefault="000354AC" w:rsidP="006F2414">
      <w:pPr>
        <w:pStyle w:val="KUJKnormal"/>
      </w:pPr>
    </w:p>
    <w:p w14:paraId="031CD8DA" w14:textId="77777777" w:rsidR="000354AC" w:rsidRDefault="000354AC" w:rsidP="006F2414">
      <w:pPr>
        <w:pStyle w:val="KUJKnormal"/>
      </w:pPr>
      <w:r>
        <w:t>Termín kontroly: 03/2023</w:t>
      </w:r>
    </w:p>
    <w:p w14:paraId="04B7D70D" w14:textId="77777777" w:rsidR="000354AC" w:rsidRDefault="000354AC" w:rsidP="006F2414">
      <w:pPr>
        <w:pStyle w:val="KUJKnormal"/>
      </w:pPr>
      <w:r>
        <w:t>Termín splnění: 03/2023</w:t>
      </w:r>
    </w:p>
    <w:p w14:paraId="1BC1B584" w14:textId="77777777" w:rsidR="000354AC" w:rsidRDefault="000354A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7C33" w14:textId="77777777" w:rsidR="000354AC" w:rsidRDefault="000354AC" w:rsidP="000354AC">
    <w:r>
      <w:rPr>
        <w:noProof/>
      </w:rPr>
      <w:pict w14:anchorId="01F6DE0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8495FF7" w14:textId="77777777" w:rsidR="000354AC" w:rsidRPr="005F485E" w:rsidRDefault="000354AC" w:rsidP="000354AC">
                <w:pPr>
                  <w:spacing w:after="60"/>
                  <w:rPr>
                    <w:rFonts w:ascii="Arial" w:hAnsi="Arial" w:cs="Arial"/>
                    <w:b/>
                    <w:sz w:val="22"/>
                  </w:rPr>
                </w:pPr>
                <w:r w:rsidRPr="005F485E">
                  <w:rPr>
                    <w:rFonts w:ascii="Arial" w:hAnsi="Arial" w:cs="Arial"/>
                    <w:b/>
                    <w:sz w:val="22"/>
                  </w:rPr>
                  <w:t>ZASTUPITELSTVO JIHOČESKÉHO KRAJE</w:t>
                </w:r>
              </w:p>
              <w:p w14:paraId="21F34A2B" w14:textId="77777777" w:rsidR="000354AC" w:rsidRPr="005F485E" w:rsidRDefault="000354AC" w:rsidP="000354A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6B18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99481D3" w14:textId="77777777" w:rsidR="000354AC" w:rsidRDefault="000354AC" w:rsidP="000354AC">
    <w:r>
      <w:pict w14:anchorId="13B52B43">
        <v:rect id="_x0000_i1026" style="width:481.9pt;height:2pt" o:hralign="center" o:hrstd="t" o:hrnoshade="t" o:hr="t" fillcolor="black" stroked="f"/>
      </w:pict>
    </w:r>
  </w:p>
  <w:p w14:paraId="5BF5ADAB" w14:textId="77777777" w:rsidR="000354AC" w:rsidRPr="000354AC" w:rsidRDefault="000354AC" w:rsidP="000354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2F6114"/>
    <w:multiLevelType w:val="hybridMultilevel"/>
    <w:tmpl w:val="0AD26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355406"/>
    <w:multiLevelType w:val="hybridMultilevel"/>
    <w:tmpl w:val="DDBC1226"/>
    <w:lvl w:ilvl="0" w:tplc="04050001">
      <w:start w:val="1"/>
      <w:numFmt w:val="bullet"/>
      <w:lvlText w:val=""/>
      <w:lvlJc w:val="left"/>
      <w:pPr>
        <w:ind w:left="720" w:hanging="360"/>
      </w:pPr>
      <w:rPr>
        <w:rFonts w:ascii="Symbol" w:hAnsi="Symbol" w:hint="default"/>
        <w:b w:val="0"/>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006254A"/>
    <w:multiLevelType w:val="hybridMultilevel"/>
    <w:tmpl w:val="833039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8A5C72"/>
    <w:multiLevelType w:val="hybridMultilevel"/>
    <w:tmpl w:val="461E54BA"/>
    <w:lvl w:ilvl="0" w:tplc="04050001">
      <w:start w:val="1"/>
      <w:numFmt w:val="bullet"/>
      <w:lvlText w:val=""/>
      <w:lvlJc w:val="left"/>
      <w:pPr>
        <w:ind w:left="720" w:hanging="360"/>
      </w:pPr>
      <w:rPr>
        <w:rFonts w:ascii="Symbol" w:hAnsi="Symbol" w:hint="default"/>
        <w:b w:val="0"/>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235775">
    <w:abstractNumId w:val="2"/>
  </w:num>
  <w:num w:numId="2" w16cid:durableId="520050452">
    <w:abstractNumId w:val="3"/>
  </w:num>
  <w:num w:numId="3" w16cid:durableId="696153364">
    <w:abstractNumId w:val="13"/>
  </w:num>
  <w:num w:numId="4" w16cid:durableId="1231426754">
    <w:abstractNumId w:val="10"/>
  </w:num>
  <w:num w:numId="5" w16cid:durableId="2072650273">
    <w:abstractNumId w:val="0"/>
  </w:num>
  <w:num w:numId="6" w16cid:durableId="163933411">
    <w:abstractNumId w:val="6"/>
  </w:num>
  <w:num w:numId="7" w16cid:durableId="445007396">
    <w:abstractNumId w:val="9"/>
  </w:num>
  <w:num w:numId="8" w16cid:durableId="2028603462">
    <w:abstractNumId w:val="7"/>
  </w:num>
  <w:num w:numId="9" w16cid:durableId="524245954">
    <w:abstractNumId w:val="8"/>
  </w:num>
  <w:num w:numId="10" w16cid:durableId="1667198897">
    <w:abstractNumId w:val="11"/>
  </w:num>
  <w:num w:numId="11" w16cid:durableId="787092866">
    <w:abstractNumId w:val="5"/>
  </w:num>
  <w:num w:numId="12" w16cid:durableId="1045370844">
    <w:abstractNumId w:val="1"/>
  </w:num>
  <w:num w:numId="13" w16cid:durableId="1501890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442994">
    <w:abstractNumId w:val="12"/>
  </w:num>
  <w:num w:numId="15" w16cid:durableId="602616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4AC"/>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7257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2023-03-24T13:04:00Z</dcterms:created>
  <dcterms:modified xsi:type="dcterms:W3CDTF">2023-03-24T13:04:00Z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6219317</vt:i4>
  </property>
  <property fmtid="{D5CDD505-2E9C-101B-9397-08002B2CF9AE}" pid="4" name="UlozitJako">
    <vt:lpwstr>C:\Users\mrazkova\AppData\Local\Temp\iU59635560\Zastupitelstvo\2023-03-23\Navrhy\23-ZK-23.</vt:lpwstr>
  </property>
  <property fmtid="{D5CDD505-2E9C-101B-9397-08002B2CF9AE}" pid="5" name="Zpracovat">
    <vt:bool>false</vt:bool>
  </property>
</Properties>
</file>