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6522" w14:paraId="79260D8E" w14:textId="77777777" w:rsidTr="00263A9A">
        <w:trPr>
          <w:trHeight w:hRule="exact" w:val="397"/>
        </w:trPr>
        <w:tc>
          <w:tcPr>
            <w:tcW w:w="2376" w:type="dxa"/>
            <w:hideMark/>
          </w:tcPr>
          <w:p w14:paraId="717472D6" w14:textId="77777777" w:rsidR="00EE6522" w:rsidRDefault="00EE65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6682C4" w14:textId="77777777" w:rsidR="00EE6522" w:rsidRDefault="00EE6522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46B358F8" w14:textId="77777777" w:rsidR="00EE6522" w:rsidRDefault="00EE652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68EBAC" w14:textId="77777777" w:rsidR="00EE6522" w:rsidRDefault="00EE6522" w:rsidP="00970720">
            <w:pPr>
              <w:pStyle w:val="KUJKnormal"/>
            </w:pPr>
          </w:p>
        </w:tc>
      </w:tr>
      <w:tr w:rsidR="00EE6522" w14:paraId="2B7096C0" w14:textId="77777777" w:rsidTr="00263A9A">
        <w:trPr>
          <w:cantSplit/>
          <w:trHeight w:hRule="exact" w:val="397"/>
        </w:trPr>
        <w:tc>
          <w:tcPr>
            <w:tcW w:w="2376" w:type="dxa"/>
            <w:hideMark/>
          </w:tcPr>
          <w:p w14:paraId="43E30C41" w14:textId="77777777" w:rsidR="00EE6522" w:rsidRDefault="00EE65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59E344" w14:textId="77777777" w:rsidR="00EE6522" w:rsidRDefault="00EE6522" w:rsidP="00970720">
            <w:pPr>
              <w:pStyle w:val="KUJKnormal"/>
            </w:pPr>
            <w:r>
              <w:t>60/ZK/23</w:t>
            </w:r>
          </w:p>
        </w:tc>
      </w:tr>
      <w:tr w:rsidR="00EE6522" w14:paraId="216D9BF3" w14:textId="77777777" w:rsidTr="00263A9A">
        <w:trPr>
          <w:trHeight w:val="397"/>
        </w:trPr>
        <w:tc>
          <w:tcPr>
            <w:tcW w:w="2376" w:type="dxa"/>
          </w:tcPr>
          <w:p w14:paraId="1953FEB9" w14:textId="77777777" w:rsidR="00EE6522" w:rsidRDefault="00EE6522" w:rsidP="00970720"/>
          <w:p w14:paraId="465FB0CF" w14:textId="77777777" w:rsidR="00EE6522" w:rsidRDefault="00EE65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0ED87A" w14:textId="77777777" w:rsidR="00EE6522" w:rsidRDefault="00EE6522" w:rsidP="00970720"/>
          <w:p w14:paraId="3493B403" w14:textId="77777777" w:rsidR="00EE6522" w:rsidRDefault="00EE652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daru - humanitární pomoci oblastem postiženým zemětřesením v Turecku a Sýrii</w:t>
            </w:r>
          </w:p>
        </w:tc>
      </w:tr>
    </w:tbl>
    <w:p w14:paraId="05049059" w14:textId="77777777" w:rsidR="00EE6522" w:rsidRDefault="00EE6522" w:rsidP="00263A9A">
      <w:pPr>
        <w:pStyle w:val="KUJKnormal"/>
        <w:rPr>
          <w:b/>
          <w:bCs/>
        </w:rPr>
      </w:pPr>
      <w:r>
        <w:rPr>
          <w:b/>
          <w:bCs/>
        </w:rPr>
        <w:pict w14:anchorId="11FEA7B5">
          <v:rect id="_x0000_i1029" style="width:453.6pt;height:1.5pt" o:hralign="center" o:hrstd="t" o:hrnoshade="t" o:hr="t" fillcolor="black" stroked="f"/>
        </w:pict>
      </w:r>
    </w:p>
    <w:p w14:paraId="1B225C5C" w14:textId="77777777" w:rsidR="00EE6522" w:rsidRDefault="00EE6522" w:rsidP="00263A9A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6522" w14:paraId="043E843E" w14:textId="77777777" w:rsidTr="002559B8">
        <w:trPr>
          <w:trHeight w:val="397"/>
        </w:trPr>
        <w:tc>
          <w:tcPr>
            <w:tcW w:w="2350" w:type="dxa"/>
            <w:hideMark/>
          </w:tcPr>
          <w:p w14:paraId="103DE77A" w14:textId="77777777" w:rsidR="00EE6522" w:rsidRDefault="00EE65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E5F3AF" w14:textId="77777777" w:rsidR="00EE6522" w:rsidRDefault="00EE6522" w:rsidP="002559B8">
            <w:pPr>
              <w:pStyle w:val="KUJKnormal"/>
            </w:pPr>
            <w:r>
              <w:t>MUDr. Martin Kuba</w:t>
            </w:r>
          </w:p>
          <w:p w14:paraId="5DC25B89" w14:textId="77777777" w:rsidR="00EE6522" w:rsidRDefault="00EE6522" w:rsidP="002559B8"/>
        </w:tc>
      </w:tr>
      <w:tr w:rsidR="00EE6522" w14:paraId="00BC4C9C" w14:textId="77777777" w:rsidTr="002559B8">
        <w:trPr>
          <w:trHeight w:val="397"/>
        </w:trPr>
        <w:tc>
          <w:tcPr>
            <w:tcW w:w="2350" w:type="dxa"/>
          </w:tcPr>
          <w:p w14:paraId="6D640075" w14:textId="77777777" w:rsidR="00EE6522" w:rsidRDefault="00EE6522" w:rsidP="002559B8">
            <w:pPr>
              <w:pStyle w:val="KUJKtucny"/>
            </w:pPr>
            <w:r>
              <w:t>Zpracoval:</w:t>
            </w:r>
          </w:p>
          <w:p w14:paraId="307282B7" w14:textId="77777777" w:rsidR="00EE6522" w:rsidRDefault="00EE6522" w:rsidP="002559B8"/>
        </w:tc>
        <w:tc>
          <w:tcPr>
            <w:tcW w:w="6862" w:type="dxa"/>
            <w:hideMark/>
          </w:tcPr>
          <w:p w14:paraId="340D63D9" w14:textId="77777777" w:rsidR="00EE6522" w:rsidRDefault="00EE6522" w:rsidP="002559B8">
            <w:pPr>
              <w:pStyle w:val="KUJKnormal"/>
            </w:pPr>
            <w:r>
              <w:t>KHEJ</w:t>
            </w:r>
          </w:p>
        </w:tc>
      </w:tr>
      <w:tr w:rsidR="00EE6522" w14:paraId="0BC074B0" w14:textId="77777777" w:rsidTr="002559B8">
        <w:trPr>
          <w:trHeight w:val="397"/>
        </w:trPr>
        <w:tc>
          <w:tcPr>
            <w:tcW w:w="2350" w:type="dxa"/>
          </w:tcPr>
          <w:p w14:paraId="52D3A8CE" w14:textId="77777777" w:rsidR="00EE6522" w:rsidRPr="009715F9" w:rsidRDefault="00EE65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FFC027" w14:textId="77777777" w:rsidR="00EE6522" w:rsidRDefault="00EE6522" w:rsidP="002559B8"/>
        </w:tc>
        <w:tc>
          <w:tcPr>
            <w:tcW w:w="6862" w:type="dxa"/>
            <w:hideMark/>
          </w:tcPr>
          <w:p w14:paraId="1A7B6AE4" w14:textId="77777777" w:rsidR="00EE6522" w:rsidRDefault="00EE6522" w:rsidP="002559B8">
            <w:pPr>
              <w:pStyle w:val="KUJKnormal"/>
            </w:pPr>
            <w:r>
              <w:t>Mgr. Petr Podhola</w:t>
            </w:r>
          </w:p>
        </w:tc>
      </w:tr>
    </w:tbl>
    <w:p w14:paraId="71493ED4" w14:textId="77777777" w:rsidR="00EE6522" w:rsidRDefault="00EE6522" w:rsidP="00263A9A">
      <w:pPr>
        <w:pStyle w:val="KUJKnormal"/>
      </w:pPr>
    </w:p>
    <w:p w14:paraId="21FC4261" w14:textId="77777777" w:rsidR="00EE6522" w:rsidRPr="0052161F" w:rsidRDefault="00EE6522" w:rsidP="00263A9A">
      <w:pPr>
        <w:pStyle w:val="KUJKtucny"/>
      </w:pPr>
      <w:r w:rsidRPr="0052161F">
        <w:t>NÁVRH USNESENÍ</w:t>
      </w:r>
    </w:p>
    <w:p w14:paraId="658B4459" w14:textId="77777777" w:rsidR="00EE6522" w:rsidRDefault="00EE6522" w:rsidP="00263A9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CA049E" w14:textId="77777777" w:rsidR="00EE6522" w:rsidRDefault="00EE6522" w:rsidP="00263A9A">
      <w:pPr>
        <w:pStyle w:val="KUJKPolozka"/>
      </w:pPr>
      <w:r w:rsidRPr="00841DFC">
        <w:t>Zastupitelstvo Jihočeského kraje</w:t>
      </w:r>
    </w:p>
    <w:p w14:paraId="231FE5A9" w14:textId="77777777" w:rsidR="00EE6522" w:rsidRDefault="00EE6522" w:rsidP="00481C9D">
      <w:pPr>
        <w:pStyle w:val="KUJKdoplnek2"/>
        <w:ind w:left="284" w:hanging="284"/>
      </w:pPr>
      <w:r w:rsidRPr="00730306">
        <w:t>bere na vědomí</w:t>
      </w:r>
    </w:p>
    <w:p w14:paraId="19BA4A15" w14:textId="77777777" w:rsidR="00EE6522" w:rsidRDefault="00EE6522" w:rsidP="00481C9D">
      <w:pPr>
        <w:pStyle w:val="KUJKnormal"/>
      </w:pPr>
      <w:r>
        <w:t>informaci o škodách vzniklých při zemětřesení v Turecku a Sýrii dne 6. 2. 2023;</w:t>
      </w:r>
    </w:p>
    <w:p w14:paraId="1AB8B843" w14:textId="77777777" w:rsidR="00EE6522" w:rsidRPr="00E10FE7" w:rsidRDefault="00EE6522" w:rsidP="00481C9D">
      <w:pPr>
        <w:pStyle w:val="KUJKdoplnek2"/>
      </w:pPr>
      <w:r w:rsidRPr="00AF7BAE">
        <w:t>schvaluje</w:t>
      </w:r>
    </w:p>
    <w:p w14:paraId="3B819165" w14:textId="77777777" w:rsidR="00EE6522" w:rsidRPr="00481C9D" w:rsidRDefault="00EE6522" w:rsidP="00481C9D">
      <w:pPr>
        <w:pStyle w:val="KUJKnormal"/>
      </w:pPr>
      <w:r>
        <w:t>poskytnutí daru obecně prospěšné společnosti Člověk v tísni, o.p.s., IČO: 25755277, se sídlem Šafaříkova 635/24, 120 00 Praha 2 – Vinohrady ve výši 3 000 000,- Kč na zmírnění škod vzniklých při zemětřesení v Turecku a Sýrii dne 6. 2. 2023;</w:t>
      </w:r>
    </w:p>
    <w:p w14:paraId="74B3AC3A" w14:textId="77777777" w:rsidR="00EE6522" w:rsidRDefault="00EE6522" w:rsidP="00C546A5">
      <w:pPr>
        <w:pStyle w:val="KUJKdoplnek2"/>
      </w:pPr>
      <w:r w:rsidRPr="0021676C">
        <w:t>ukládá</w:t>
      </w:r>
    </w:p>
    <w:p w14:paraId="2BE3136D" w14:textId="77777777" w:rsidR="00EE6522" w:rsidRDefault="00EE6522" w:rsidP="00481C9D">
      <w:pPr>
        <w:pStyle w:val="KUJKnormal"/>
      </w:pPr>
      <w:r>
        <w:t>JUDr. Lukáši Glaserovi, řediteli krajského úřadu, zabezpečit veškeré úkony potřebné k realizaci části II. usnesení.</w:t>
      </w:r>
    </w:p>
    <w:p w14:paraId="416CF4DE" w14:textId="77777777" w:rsidR="00EE6522" w:rsidRDefault="00EE6522" w:rsidP="00481C9D">
      <w:pPr>
        <w:pStyle w:val="KUJKnormal"/>
      </w:pPr>
    </w:p>
    <w:p w14:paraId="0BFAD24D" w14:textId="77777777" w:rsidR="00EE6522" w:rsidRDefault="00EE6522" w:rsidP="00481C9D">
      <w:pPr>
        <w:pStyle w:val="KUJKmezeraDZ"/>
      </w:pPr>
      <w:bookmarkStart w:id="1" w:name="US_DuvodZprava"/>
      <w:bookmarkEnd w:id="1"/>
    </w:p>
    <w:p w14:paraId="30628BCC" w14:textId="77777777" w:rsidR="00EE6522" w:rsidRDefault="00EE6522" w:rsidP="00481C9D">
      <w:pPr>
        <w:pStyle w:val="KUJKnadpisDZ"/>
      </w:pPr>
      <w:r>
        <w:t>DŮVODOVÁ ZPRÁVA</w:t>
      </w:r>
    </w:p>
    <w:p w14:paraId="4F99D0F3" w14:textId="77777777" w:rsidR="00EE6522" w:rsidRPr="009B7B0B" w:rsidRDefault="00EE6522" w:rsidP="00481C9D">
      <w:pPr>
        <w:pStyle w:val="KUJKmezeraDZ"/>
      </w:pPr>
    </w:p>
    <w:p w14:paraId="5AF1CAD3" w14:textId="77777777" w:rsidR="00EE6522" w:rsidRDefault="00EE6522" w:rsidP="006700DD">
      <w:pPr>
        <w:pStyle w:val="KUJKnormal"/>
      </w:pPr>
      <w:r>
        <w:t>Podle § 36 písm. b) zákona č. 129/2000 Sb., o krajích, ve znění pozdějších předpisů, rozhoduje zastupitelstvo kraje o poskytování darů právnickým osobám z rozpočtu kraje.</w:t>
      </w:r>
    </w:p>
    <w:p w14:paraId="08FEE49C" w14:textId="77777777" w:rsidR="00EE6522" w:rsidRDefault="00EE6522" w:rsidP="00481C9D">
      <w:pPr>
        <w:pStyle w:val="KUJKnormal"/>
      </w:pPr>
    </w:p>
    <w:p w14:paraId="3594F3FD" w14:textId="77777777" w:rsidR="00EE6522" w:rsidRDefault="00EE6522" w:rsidP="006700DD">
      <w:pPr>
        <w:pStyle w:val="KUJKnormal"/>
      </w:pPr>
      <w:r>
        <w:t xml:space="preserve">Dne 6. 2. 2023 zasáhlo oblast jižního Turecka a severní Sýrie několik silných zemětřesení. Tato živelní pohroma způsobila, jak velké ztráty na životech a zdraví osob, tak velké škody na veřejné infrastruktuře a majetku tamějších obyvatel. Velikost škod dosud není přesně určena, nicméně již nyní je jisté, že pohroma způsobila smrt několika tisíců lidí. </w:t>
      </w:r>
    </w:p>
    <w:p w14:paraId="2E60F70B" w14:textId="77777777" w:rsidR="00EE6522" w:rsidRDefault="00EE6522" w:rsidP="006700DD">
      <w:pPr>
        <w:pStyle w:val="KUJKnormal"/>
      </w:pPr>
    </w:p>
    <w:p w14:paraId="58F23B6F" w14:textId="77777777" w:rsidR="00EE6522" w:rsidRDefault="00EE6522" w:rsidP="006700DD">
      <w:pPr>
        <w:pStyle w:val="KUJKnormal"/>
      </w:pPr>
      <w:r>
        <w:t>Jihočeský kraj má v úmyslu pomoci se zmírněním vzniklých škod, a proto rada kraje navrhuje, aby byl neziskové organizaci Člověk v tísni, o. p. s. (dále jen „organizace“) poskytnut dar, který bude použit na řešení následků vzniklých škod zmíněným zemětřesením. Jihočeský kraj se rozhodl využít pro finanční pomoc tuto organizaci, protože se jak v oblasti pomoci po živelních katastrofách, tak i v oblasti Blízkého východu, pohybuje dlouhodobě. Organice má potřebné zkušenosti a kontakty v dané oblasti. Poskytnutí daru této organizaci je proto nejvhodnější, nejrychlejší a nejpraktičtější pomocí.</w:t>
      </w:r>
    </w:p>
    <w:p w14:paraId="5FDEF461" w14:textId="77777777" w:rsidR="00EE6522" w:rsidRDefault="00EE6522" w:rsidP="006700DD">
      <w:pPr>
        <w:pStyle w:val="KUJKnormal"/>
      </w:pPr>
    </w:p>
    <w:p w14:paraId="07520C07" w14:textId="77777777" w:rsidR="00EE6522" w:rsidRDefault="00EE6522" w:rsidP="006700DD">
      <w:pPr>
        <w:pStyle w:val="KUJKnormal"/>
      </w:pPr>
      <w:r>
        <w:t xml:space="preserve">S ohledem na neformálnost právního jednání dle občanského zákoníku nebude o poskytnutí daru uzavřena smlouva v tradiční podobě. Podkladem pro poskytnutí daru bude rozhodnutí zastupitelstva kraje a příkaz k finanční operaci. Dar bude poskytnut převodem na účet č. </w:t>
      </w:r>
      <w:r>
        <w:rPr>
          <w:rStyle w:val="css-901oao"/>
        </w:rPr>
        <w:t>51945194/0300, který byl výše uvedenou organizací zřízen právě pro účely zmírnění škod v souvislosti se zemětřesením v Turecku a Sýrii. Bude-li akceptován protistranou (tj. nebude-li vrácen Jihočeskému kraji), lze uzavřít, že protistrana dar akceptovala, a smlouva je tak uzavřena. Z hlediska povinnosti zveřejnění smlouvy v registru smluv bude postupováno tak, že do registru smluv bude vloženo potvrzení o daru, které bude poskytnuto organizací po provedené platbě.</w:t>
      </w:r>
    </w:p>
    <w:p w14:paraId="71A41366" w14:textId="77777777" w:rsidR="00EE6522" w:rsidRPr="00481C9D" w:rsidRDefault="00EE6522" w:rsidP="00481C9D">
      <w:pPr>
        <w:pStyle w:val="KUJKnormal"/>
      </w:pPr>
    </w:p>
    <w:p w14:paraId="3E892C5C" w14:textId="77777777" w:rsidR="00EE6522" w:rsidRDefault="00EE6522" w:rsidP="00263A9A">
      <w:pPr>
        <w:pStyle w:val="KUJKnormal"/>
      </w:pPr>
    </w:p>
    <w:p w14:paraId="2F77AC73" w14:textId="77777777" w:rsidR="00EE6522" w:rsidRDefault="00EE6522" w:rsidP="00263A9A">
      <w:pPr>
        <w:pStyle w:val="KUJKnormal"/>
      </w:pPr>
      <w:r>
        <w:t>Finanční nároky a krytí:</w:t>
      </w:r>
    </w:p>
    <w:p w14:paraId="1D1F8841" w14:textId="77777777" w:rsidR="00EE6522" w:rsidRDefault="00EE6522" w:rsidP="00263A9A">
      <w:pPr>
        <w:pStyle w:val="KUJKnormal"/>
      </w:pPr>
      <w:r w:rsidRPr="006700DD">
        <w:t>Finanční krytí bude zajištěno z prostředků krizové rezervy kraje (§ 5213, položka 5903, ORJ 551), které budou převedeny formou rozpočtového opatření do rozpočtu KHEJ za účelem poskytnutí peněžního daru na</w:t>
      </w:r>
      <w:r>
        <w:t> </w:t>
      </w:r>
      <w:r w:rsidRPr="006700DD">
        <w:t>uvedenou humanitární pomoc (§ 6224, položka 5531, ORJ 0153, UZ 94).</w:t>
      </w:r>
    </w:p>
    <w:p w14:paraId="5DBADC3C" w14:textId="77777777" w:rsidR="00EE6522" w:rsidRDefault="00EE6522" w:rsidP="00263A9A">
      <w:pPr>
        <w:pStyle w:val="KUJKnormal"/>
      </w:pPr>
    </w:p>
    <w:p w14:paraId="649FD398" w14:textId="77777777" w:rsidR="00EE6522" w:rsidRDefault="00EE6522" w:rsidP="00263A9A">
      <w:pPr>
        <w:pStyle w:val="KUJKnormal"/>
      </w:pPr>
      <w:r>
        <w:t>Vyjádření správce rozpočtu:</w:t>
      </w:r>
    </w:p>
    <w:p w14:paraId="62855A57" w14:textId="77777777" w:rsidR="00EE6522" w:rsidRDefault="00EE6522" w:rsidP="00861A1C">
      <w:pPr>
        <w:pStyle w:val="KUJKnormal"/>
      </w:pP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rozpočtové krytí bude zajištěno rozpočtovým opatřením v pravomoci hejtmana uvolněním prostředků z krizové rezervy ve výši rozhodnutí zastupitelstva kraje.</w:t>
      </w:r>
    </w:p>
    <w:p w14:paraId="30E79991" w14:textId="77777777" w:rsidR="00EE6522" w:rsidRDefault="00EE6522" w:rsidP="00263A9A">
      <w:pPr>
        <w:pStyle w:val="KUJKnormal"/>
      </w:pPr>
    </w:p>
    <w:p w14:paraId="3FFB20F9" w14:textId="77777777" w:rsidR="00EE6522" w:rsidRDefault="00EE6522" w:rsidP="00263A9A">
      <w:pPr>
        <w:pStyle w:val="KUJKnormal"/>
      </w:pPr>
      <w:r>
        <w:t>Návrh projednán (stanoviska):</w:t>
      </w:r>
    </w:p>
    <w:p w14:paraId="202CCD5F" w14:textId="77777777" w:rsidR="00EE6522" w:rsidRPr="00A521E1" w:rsidRDefault="00EE6522" w:rsidP="002A33BB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71CF71FA" w14:textId="77777777" w:rsidR="00EE6522" w:rsidRDefault="00EE6522" w:rsidP="00263A9A">
      <w:pPr>
        <w:pStyle w:val="KUJKnormal"/>
      </w:pPr>
    </w:p>
    <w:p w14:paraId="3E547410" w14:textId="77777777" w:rsidR="00EE6522" w:rsidRDefault="00EE6522" w:rsidP="00263A9A">
      <w:pPr>
        <w:pStyle w:val="KUJKnormal"/>
      </w:pPr>
    </w:p>
    <w:p w14:paraId="48F5678C" w14:textId="77777777" w:rsidR="00EE6522" w:rsidRPr="007939A8" w:rsidRDefault="00EE6522" w:rsidP="00263A9A">
      <w:pPr>
        <w:pStyle w:val="KUJKtucny"/>
      </w:pPr>
      <w:r w:rsidRPr="007939A8">
        <w:t>PŘÍLOHY:</w:t>
      </w:r>
      <w:r>
        <w:tab/>
      </w:r>
      <w:r w:rsidRPr="006700DD">
        <w:rPr>
          <w:b w:val="0"/>
          <w:bCs/>
        </w:rPr>
        <w:t>bez příloh</w:t>
      </w:r>
    </w:p>
    <w:p w14:paraId="0992489E" w14:textId="77777777" w:rsidR="00EE6522" w:rsidRDefault="00EE6522" w:rsidP="00263A9A">
      <w:pPr>
        <w:pStyle w:val="KUJKnormal"/>
      </w:pPr>
    </w:p>
    <w:p w14:paraId="4BF8984F" w14:textId="77777777" w:rsidR="00EE6522" w:rsidRDefault="00EE6522" w:rsidP="00263A9A">
      <w:pPr>
        <w:pStyle w:val="KUJKnormal"/>
      </w:pPr>
    </w:p>
    <w:p w14:paraId="1AF7F069" w14:textId="77777777" w:rsidR="00EE6522" w:rsidRPr="006700DD" w:rsidRDefault="00EE6522" w:rsidP="00263A9A">
      <w:pPr>
        <w:pStyle w:val="KUJKtucny"/>
        <w:rPr>
          <w:b w:val="0"/>
        </w:rPr>
      </w:pPr>
      <w:r w:rsidRPr="007C1EE7">
        <w:t>Zodpovídá:</w:t>
      </w:r>
      <w:r>
        <w:tab/>
      </w:r>
      <w:r w:rsidRPr="006700DD">
        <w:rPr>
          <w:b w:val="0"/>
        </w:rPr>
        <w:t>vedoucí KHEJ – Mgr. Petr Podhola</w:t>
      </w:r>
    </w:p>
    <w:p w14:paraId="34CE9A3A" w14:textId="77777777" w:rsidR="00EE6522" w:rsidRDefault="00EE6522" w:rsidP="00263A9A">
      <w:pPr>
        <w:pStyle w:val="KUJKnormal"/>
      </w:pPr>
    </w:p>
    <w:p w14:paraId="74FF71BE" w14:textId="77777777" w:rsidR="00EE6522" w:rsidRDefault="00EE6522" w:rsidP="00263A9A">
      <w:pPr>
        <w:pStyle w:val="KUJKnormal"/>
      </w:pPr>
    </w:p>
    <w:p w14:paraId="06BB7B97" w14:textId="77777777" w:rsidR="00EE6522" w:rsidRDefault="00EE6522" w:rsidP="006700DD">
      <w:pPr>
        <w:pStyle w:val="KUJKnormal"/>
        <w:tabs>
          <w:tab w:val="left" w:pos="1560"/>
        </w:tabs>
      </w:pPr>
      <w:r>
        <w:t>Termín kontroly:</w:t>
      </w:r>
      <w:r>
        <w:tab/>
        <w:t>15. 2. 2023</w:t>
      </w:r>
    </w:p>
    <w:p w14:paraId="6181032E" w14:textId="77777777" w:rsidR="00EE6522" w:rsidRDefault="00EE6522" w:rsidP="006700DD">
      <w:pPr>
        <w:pStyle w:val="KUJKnormal"/>
        <w:tabs>
          <w:tab w:val="left" w:pos="1560"/>
        </w:tabs>
      </w:pPr>
      <w:r>
        <w:t>Termín splnění:</w:t>
      </w:r>
      <w:r>
        <w:tab/>
        <w:t>15. 2. 2023</w:t>
      </w:r>
    </w:p>
    <w:p w14:paraId="2D63E5D0" w14:textId="77777777" w:rsidR="00EE6522" w:rsidRDefault="00EE652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EDE5" w14:textId="77777777" w:rsidR="00EE6522" w:rsidRDefault="00EE6522" w:rsidP="00EE6522">
    <w:r>
      <w:rPr>
        <w:noProof/>
      </w:rPr>
      <w:pict w14:anchorId="28AE30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031F58F" w14:textId="77777777" w:rsidR="00EE6522" w:rsidRPr="005F485E" w:rsidRDefault="00EE6522" w:rsidP="00EE652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7A64C9D" w14:textId="77777777" w:rsidR="00EE6522" w:rsidRPr="005F485E" w:rsidRDefault="00EE6522" w:rsidP="00EE652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D89A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FC71E3" w14:textId="77777777" w:rsidR="00EE6522" w:rsidRDefault="00EE6522" w:rsidP="00EE6522">
    <w:r>
      <w:pict w14:anchorId="645FF474">
        <v:rect id="_x0000_i1026" style="width:481.9pt;height:2pt" o:hralign="center" o:hrstd="t" o:hrnoshade="t" o:hr="t" fillcolor="black" stroked="f"/>
      </w:pict>
    </w:r>
  </w:p>
  <w:p w14:paraId="3AD7E752" w14:textId="77777777" w:rsidR="00EE6522" w:rsidRPr="00EE6522" w:rsidRDefault="00EE6522" w:rsidP="00EE65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4895">
    <w:abstractNumId w:val="1"/>
  </w:num>
  <w:num w:numId="2" w16cid:durableId="1166436868">
    <w:abstractNumId w:val="2"/>
  </w:num>
  <w:num w:numId="3" w16cid:durableId="1376658511">
    <w:abstractNumId w:val="9"/>
  </w:num>
  <w:num w:numId="4" w16cid:durableId="312955414">
    <w:abstractNumId w:val="7"/>
  </w:num>
  <w:num w:numId="5" w16cid:durableId="1654141484">
    <w:abstractNumId w:val="0"/>
  </w:num>
  <w:num w:numId="6" w16cid:durableId="698355282">
    <w:abstractNumId w:val="3"/>
  </w:num>
  <w:num w:numId="7" w16cid:durableId="1194153125">
    <w:abstractNumId w:val="6"/>
  </w:num>
  <w:num w:numId="8" w16cid:durableId="307630438">
    <w:abstractNumId w:val="4"/>
  </w:num>
  <w:num w:numId="9" w16cid:durableId="395015185">
    <w:abstractNumId w:val="5"/>
  </w:num>
  <w:num w:numId="10" w16cid:durableId="1084761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522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css-901oao">
    <w:name w:val="css-901oao"/>
    <w:basedOn w:val="Standardnpsmoodstavce"/>
    <w:rsid w:val="00EE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2023-02-10T11:45:00Z</dcterms:created>
  <dcterms:modified xsi:type="dcterms:W3CDTF">2023-02-10T11:45:00Z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6236452</vt:i4>
  </property>
  <property fmtid="{D5CDD505-2E9C-101B-9397-08002B2CF9AE}" pid="4" name="UlozitJako">
    <vt:lpwstr>C:\Users\mrazkova\AppData\Local\Temp\iU70753112\Zastupitelstvo\2023-02-09\Navrhy\60-ZK-23.</vt:lpwstr>
  </property>
  <property fmtid="{D5CDD505-2E9C-101B-9397-08002B2CF9AE}" pid="5" name="Zpracovat">
    <vt:bool>false</vt:bool>
  </property>
</Properties>
</file>