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23FCB" w14:paraId="08789FD2" w14:textId="77777777" w:rsidTr="00AD5CFE">
        <w:trPr>
          <w:trHeight w:hRule="exact" w:val="397"/>
        </w:trPr>
        <w:tc>
          <w:tcPr>
            <w:tcW w:w="2376" w:type="dxa"/>
            <w:hideMark/>
          </w:tcPr>
          <w:p w14:paraId="3B4B385E" w14:textId="77777777" w:rsidR="00223FCB" w:rsidRDefault="00223FC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BE4F7B" w14:textId="77777777" w:rsidR="00223FCB" w:rsidRDefault="00223FCB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52FBF9A6" w14:textId="77777777" w:rsidR="00223FCB" w:rsidRDefault="00223FC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A53896" w14:textId="77777777" w:rsidR="00223FCB" w:rsidRDefault="00223FCB" w:rsidP="00970720">
            <w:pPr>
              <w:pStyle w:val="KUJKnormal"/>
            </w:pPr>
          </w:p>
        </w:tc>
      </w:tr>
      <w:tr w:rsidR="00223FCB" w14:paraId="2671AF66" w14:textId="77777777" w:rsidTr="00AD5CFE">
        <w:trPr>
          <w:cantSplit/>
          <w:trHeight w:hRule="exact" w:val="397"/>
        </w:trPr>
        <w:tc>
          <w:tcPr>
            <w:tcW w:w="2376" w:type="dxa"/>
            <w:hideMark/>
          </w:tcPr>
          <w:p w14:paraId="16980027" w14:textId="77777777" w:rsidR="00223FCB" w:rsidRDefault="00223FC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4A88DF" w14:textId="77777777" w:rsidR="00223FCB" w:rsidRDefault="00223FCB" w:rsidP="00970720">
            <w:pPr>
              <w:pStyle w:val="KUJKnormal"/>
            </w:pPr>
            <w:r>
              <w:t>41/ZK/23</w:t>
            </w:r>
          </w:p>
        </w:tc>
      </w:tr>
      <w:tr w:rsidR="00223FCB" w14:paraId="51905F89" w14:textId="77777777" w:rsidTr="00AD5CFE">
        <w:trPr>
          <w:trHeight w:val="397"/>
        </w:trPr>
        <w:tc>
          <w:tcPr>
            <w:tcW w:w="2376" w:type="dxa"/>
          </w:tcPr>
          <w:p w14:paraId="7262B478" w14:textId="77777777" w:rsidR="00223FCB" w:rsidRDefault="00223FCB" w:rsidP="00970720"/>
          <w:p w14:paraId="4FB24652" w14:textId="77777777" w:rsidR="00223FCB" w:rsidRDefault="00223FC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4092D5" w14:textId="77777777" w:rsidR="00223FCB" w:rsidRDefault="00223FCB" w:rsidP="00970720"/>
          <w:p w14:paraId="194D9D18" w14:textId="77777777" w:rsidR="00223FCB" w:rsidRDefault="00223FC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směna pozemků v k. ú. Čepřovice - ukončení záměru</w:t>
            </w:r>
          </w:p>
        </w:tc>
      </w:tr>
    </w:tbl>
    <w:p w14:paraId="2AADDEFE" w14:textId="77777777" w:rsidR="00223FCB" w:rsidRDefault="00223FCB" w:rsidP="00AD5CFE">
      <w:pPr>
        <w:pStyle w:val="KUJKnormal"/>
        <w:rPr>
          <w:b/>
          <w:bCs/>
        </w:rPr>
      </w:pPr>
      <w:r>
        <w:rPr>
          <w:b/>
          <w:bCs/>
        </w:rPr>
        <w:pict w14:anchorId="7BDBD36F">
          <v:rect id="_x0000_i1029" style="width:453.6pt;height:1.5pt" o:hralign="center" o:hrstd="t" o:hrnoshade="t" o:hr="t" fillcolor="black" stroked="f"/>
        </w:pict>
      </w:r>
    </w:p>
    <w:p w14:paraId="6B50700A" w14:textId="77777777" w:rsidR="00223FCB" w:rsidRDefault="00223FCB" w:rsidP="00AD5CFE">
      <w:pPr>
        <w:pStyle w:val="KUJKnormal"/>
      </w:pPr>
    </w:p>
    <w:p w14:paraId="07E73190" w14:textId="77777777" w:rsidR="00223FCB" w:rsidRDefault="00223FCB" w:rsidP="00AD5CF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23FCB" w14:paraId="2D1D7061" w14:textId="77777777" w:rsidTr="002559B8">
        <w:trPr>
          <w:trHeight w:val="397"/>
        </w:trPr>
        <w:tc>
          <w:tcPr>
            <w:tcW w:w="2350" w:type="dxa"/>
            <w:hideMark/>
          </w:tcPr>
          <w:p w14:paraId="4B651397" w14:textId="77777777" w:rsidR="00223FCB" w:rsidRDefault="00223FC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AD5D1F" w14:textId="77777777" w:rsidR="00223FCB" w:rsidRDefault="00223FCB" w:rsidP="002559B8">
            <w:pPr>
              <w:pStyle w:val="KUJKnormal"/>
            </w:pPr>
            <w:r>
              <w:t>Mgr. Bc. Antonín Krák</w:t>
            </w:r>
          </w:p>
          <w:p w14:paraId="38DA633A" w14:textId="77777777" w:rsidR="00223FCB" w:rsidRDefault="00223FCB" w:rsidP="002559B8"/>
        </w:tc>
      </w:tr>
      <w:tr w:rsidR="00223FCB" w14:paraId="4F4B4093" w14:textId="77777777" w:rsidTr="002559B8">
        <w:trPr>
          <w:trHeight w:val="397"/>
        </w:trPr>
        <w:tc>
          <w:tcPr>
            <w:tcW w:w="2350" w:type="dxa"/>
          </w:tcPr>
          <w:p w14:paraId="5D6CF794" w14:textId="77777777" w:rsidR="00223FCB" w:rsidRDefault="00223FCB" w:rsidP="002559B8">
            <w:pPr>
              <w:pStyle w:val="KUJKtucny"/>
            </w:pPr>
            <w:r>
              <w:t>Zpracoval:</w:t>
            </w:r>
          </w:p>
          <w:p w14:paraId="3862C767" w14:textId="77777777" w:rsidR="00223FCB" w:rsidRDefault="00223FCB" w:rsidP="002559B8"/>
        </w:tc>
        <w:tc>
          <w:tcPr>
            <w:tcW w:w="6862" w:type="dxa"/>
            <w:hideMark/>
          </w:tcPr>
          <w:p w14:paraId="40887DB4" w14:textId="77777777" w:rsidR="00223FCB" w:rsidRDefault="00223FCB" w:rsidP="002559B8">
            <w:pPr>
              <w:pStyle w:val="KUJKnormal"/>
            </w:pPr>
            <w:r>
              <w:t>ODSH</w:t>
            </w:r>
          </w:p>
        </w:tc>
      </w:tr>
      <w:tr w:rsidR="00223FCB" w14:paraId="4F4D0344" w14:textId="77777777" w:rsidTr="002559B8">
        <w:trPr>
          <w:trHeight w:val="397"/>
        </w:trPr>
        <w:tc>
          <w:tcPr>
            <w:tcW w:w="2350" w:type="dxa"/>
          </w:tcPr>
          <w:p w14:paraId="14F92D9C" w14:textId="77777777" w:rsidR="00223FCB" w:rsidRPr="009715F9" w:rsidRDefault="00223FC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5763DC" w14:textId="77777777" w:rsidR="00223FCB" w:rsidRDefault="00223FCB" w:rsidP="002559B8"/>
        </w:tc>
        <w:tc>
          <w:tcPr>
            <w:tcW w:w="6862" w:type="dxa"/>
            <w:hideMark/>
          </w:tcPr>
          <w:p w14:paraId="519EAC83" w14:textId="77777777" w:rsidR="00223FCB" w:rsidRDefault="00223FCB" w:rsidP="002559B8">
            <w:pPr>
              <w:pStyle w:val="KUJKnormal"/>
            </w:pPr>
            <w:r>
              <w:t>JUDr. Andrea Tetourová</w:t>
            </w:r>
          </w:p>
        </w:tc>
      </w:tr>
    </w:tbl>
    <w:p w14:paraId="58833433" w14:textId="77777777" w:rsidR="00223FCB" w:rsidRDefault="00223FCB" w:rsidP="00AD5CFE">
      <w:pPr>
        <w:pStyle w:val="KUJKnormal"/>
      </w:pPr>
    </w:p>
    <w:p w14:paraId="3C7662F7" w14:textId="77777777" w:rsidR="00223FCB" w:rsidRPr="0052161F" w:rsidRDefault="00223FCB" w:rsidP="00AD5CFE">
      <w:pPr>
        <w:pStyle w:val="KUJKtucny"/>
      </w:pPr>
      <w:r w:rsidRPr="0052161F">
        <w:t>NÁVRH USNESENÍ</w:t>
      </w:r>
    </w:p>
    <w:p w14:paraId="24BF80CA" w14:textId="77777777" w:rsidR="00223FCB" w:rsidRDefault="00223FCB" w:rsidP="00AD5CF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BC7DCD" w14:textId="77777777" w:rsidR="00223FCB" w:rsidRPr="00841DFC" w:rsidRDefault="00223FCB" w:rsidP="00AD5CFE">
      <w:pPr>
        <w:pStyle w:val="KUJKPolozka"/>
      </w:pPr>
      <w:r w:rsidRPr="00841DFC">
        <w:t>Zastupitelstvo Jihočeského kraje</w:t>
      </w:r>
    </w:p>
    <w:p w14:paraId="17331910" w14:textId="77777777" w:rsidR="00223FCB" w:rsidRPr="00E10FE7" w:rsidRDefault="00223FCB" w:rsidP="00826F28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1E552A65" w14:textId="6F73AB84" w:rsidR="00223FCB" w:rsidRPr="00603731" w:rsidRDefault="00223FCB" w:rsidP="00603731">
      <w:pPr>
        <w:pStyle w:val="KUJKPolozka"/>
        <w:rPr>
          <w:rFonts w:cs="Arial"/>
          <w:b w:val="0"/>
          <w:bCs/>
          <w:szCs w:val="20"/>
        </w:rPr>
      </w:pPr>
      <w:r w:rsidRPr="00603731">
        <w:rPr>
          <w:b w:val="0"/>
          <w:bCs/>
        </w:rPr>
        <w:t>budoucí směnu pozemkových parcel katastru nemovitostí č. 999/3 o výměře 234 m</w:t>
      </w:r>
      <w:r w:rsidRPr="00603731">
        <w:rPr>
          <w:b w:val="0"/>
          <w:bCs/>
          <w:vertAlign w:val="superscript"/>
        </w:rPr>
        <w:t>2</w:t>
      </w:r>
      <w:r w:rsidRPr="00603731">
        <w:rPr>
          <w:b w:val="0"/>
          <w:bCs/>
        </w:rPr>
        <w:t>, ostatní plocha, jiná plocha a č. 999/4 o výměře 92 m</w:t>
      </w:r>
      <w:r w:rsidRPr="00603731">
        <w:rPr>
          <w:b w:val="0"/>
          <w:bCs/>
          <w:vertAlign w:val="superscript"/>
        </w:rPr>
        <w:t>2</w:t>
      </w:r>
      <w:r w:rsidRPr="00603731">
        <w:rPr>
          <w:b w:val="0"/>
          <w:bCs/>
        </w:rPr>
        <w:t>, ostatní plocha, jiná plocha, v k. ú. Čepřovice dle geometrického plánu č. 179 – 127/2022 v dosavadním vlastnictví Jihočeského kraje za pozemkové parcely katastru nemovitostí č. 41/2 o výměře 47 m</w:t>
      </w:r>
      <w:r w:rsidRPr="00603731">
        <w:rPr>
          <w:b w:val="0"/>
          <w:bCs/>
          <w:vertAlign w:val="superscript"/>
        </w:rPr>
        <w:t>2</w:t>
      </w:r>
      <w:r w:rsidRPr="00603731">
        <w:rPr>
          <w:b w:val="0"/>
          <w:bCs/>
        </w:rPr>
        <w:t>, ostatní plocha, silnice a č. 41/3 o výměře 45 m</w:t>
      </w:r>
      <w:r w:rsidRPr="00603731">
        <w:rPr>
          <w:b w:val="0"/>
          <w:bCs/>
          <w:vertAlign w:val="superscript"/>
        </w:rPr>
        <w:t>2</w:t>
      </w:r>
      <w:r w:rsidRPr="00603731">
        <w:rPr>
          <w:b w:val="0"/>
          <w:bCs/>
        </w:rPr>
        <w:t xml:space="preserve">, ostatní plocha, ostatní komunikace, oddělených na základě geometrického plánu č. 179 – 127/2022 z pozemkové parcely katastru nemovitostí č. 41, zahrada, která je zapsána u Katastrálního úřadu pro Jihočeský kraj, Katastrální pracoviště Strakonice v katastru nemovitostí na listu vlastnictví č. 303 pro obec a k. ú. Čepřovice v dosavadním vlastnictví </w:t>
      </w:r>
      <w:r w:rsidRPr="00223FCB">
        <w:rPr>
          <w:rStyle w:val="KUJKSkrytytext"/>
          <w:b w:val="0"/>
          <w:bCs/>
          <w:color w:val="auto"/>
        </w:rPr>
        <w:t>******</w:t>
      </w:r>
      <w:r w:rsidRPr="00603731">
        <w:rPr>
          <w:b w:val="0"/>
          <w:bCs/>
        </w:rPr>
        <w:t xml:space="preserve"> </w:t>
      </w:r>
      <w:r w:rsidRPr="00603731">
        <w:rPr>
          <w:rFonts w:cs="Arial"/>
          <w:b w:val="0"/>
          <w:bCs/>
          <w:szCs w:val="20"/>
        </w:rPr>
        <w:t>v souvislosti s plánovanou stavbou</w:t>
      </w:r>
      <w:r w:rsidRPr="00223FCB">
        <w:rPr>
          <w:rStyle w:val="KUJKSkrytytext"/>
          <w:b w:val="0"/>
          <w:bCs/>
          <w:color w:val="auto"/>
          <w:szCs w:val="20"/>
        </w:rPr>
        <w:t>******</w:t>
      </w:r>
      <w:r w:rsidRPr="00603731">
        <w:rPr>
          <w:rFonts w:cs="Arial"/>
          <w:b w:val="0"/>
          <w:bCs/>
          <w:szCs w:val="20"/>
        </w:rPr>
        <w:t xml:space="preserve">„Rozšíření průjezdního profilu silnice II/142 v obci Čepřovice,“ za ceny stanovené znaleckými posudky v době uzavření vlastní směnné smlouvy </w:t>
      </w:r>
      <w:r w:rsidRPr="00603731">
        <w:rPr>
          <w:b w:val="0"/>
          <w:bCs/>
        </w:rPr>
        <w:t>na základě smlouvy o budoucí smlouvě směnné uvedené v příloze č. 1 návrhu č. 41/</w:t>
      </w:r>
      <w:r>
        <w:rPr>
          <w:b w:val="0"/>
          <w:bCs/>
        </w:rPr>
        <w:t>Z</w:t>
      </w:r>
      <w:r w:rsidRPr="00603731">
        <w:rPr>
          <w:b w:val="0"/>
          <w:bCs/>
        </w:rPr>
        <w:t>K/23</w:t>
      </w:r>
      <w:r>
        <w:rPr>
          <w:b w:val="0"/>
          <w:bCs/>
        </w:rPr>
        <w:t>.</w:t>
      </w:r>
    </w:p>
    <w:p w14:paraId="44482548" w14:textId="77777777" w:rsidR="00223FCB" w:rsidRDefault="00223FCB" w:rsidP="00AD5CFE">
      <w:pPr>
        <w:pStyle w:val="KUJKnormal"/>
      </w:pPr>
    </w:p>
    <w:p w14:paraId="1ECB04AA" w14:textId="77777777" w:rsidR="00223FCB" w:rsidRDefault="00223FCB" w:rsidP="00AD5CFE">
      <w:pPr>
        <w:pStyle w:val="KUJKnormal"/>
      </w:pPr>
    </w:p>
    <w:p w14:paraId="6D7EA880" w14:textId="77777777" w:rsidR="00223FCB" w:rsidRDefault="00223FCB" w:rsidP="00603731">
      <w:pPr>
        <w:pStyle w:val="KUJKnadpisDZ"/>
      </w:pPr>
      <w:bookmarkStart w:id="1" w:name="US_DuvodZprava"/>
      <w:bookmarkEnd w:id="1"/>
      <w:r>
        <w:t>DŮVODOVÁ ZPRÁVA</w:t>
      </w:r>
    </w:p>
    <w:p w14:paraId="0BBC9075" w14:textId="4387CE5B" w:rsidR="00223FCB" w:rsidRDefault="00223FCB" w:rsidP="00DE5F87">
      <w:pPr>
        <w:pStyle w:val="KUJKmezeraDZ"/>
      </w:pPr>
      <w:r w:rsidRPr="00223FCB">
        <w:rPr>
          <w:rStyle w:val="KUJKSkrytytext"/>
          <w:color w:val="auto"/>
        </w:rPr>
        <w:t>******</w:t>
      </w:r>
    </w:p>
    <w:p w14:paraId="5BFE854F" w14:textId="77777777" w:rsidR="00223FCB" w:rsidRDefault="00223FCB" w:rsidP="00DE5F87">
      <w:pPr>
        <w:pStyle w:val="KUJKnormal"/>
      </w:pPr>
    </w:p>
    <w:p w14:paraId="7CA3B9EE" w14:textId="1752A738" w:rsidR="00223FCB" w:rsidRDefault="00223FCB" w:rsidP="00223FC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t xml:space="preserve">Jihočeský kraj je investorem stavby </w:t>
      </w:r>
      <w:r>
        <w:rPr>
          <w:rFonts w:cs="Arial"/>
          <w:szCs w:val="20"/>
        </w:rPr>
        <w:t xml:space="preserve">„Rozšíření průjezdního profilu silnice II/142 v obci Čepřovice.“ </w:t>
      </w:r>
      <w:r>
        <w:t xml:space="preserve">Jelikož budou touto stavbou dotčeny i části pozemků ve vlastnictví soukromé osoby, požádal Jihočeský kraj </w:t>
      </w:r>
      <w:r w:rsidRPr="00223FCB">
        <w:rPr>
          <w:rStyle w:val="KUJKSkrytytext"/>
          <w:b w:val="0"/>
          <w:bCs/>
          <w:color w:val="auto"/>
        </w:rPr>
        <w:t>******</w:t>
      </w:r>
      <w:r>
        <w:t xml:space="preserve"> o uzavření smlouvy o budoucí smlouvě směnné na směnu pozemkových parcel katastru nemovitostí č. 999/3 o výměře 234 m</w:t>
      </w:r>
      <w:r>
        <w:rPr>
          <w:vertAlign w:val="superscript"/>
        </w:rPr>
        <w:t>2</w:t>
      </w:r>
      <w:r>
        <w:t>, ostatní plocha, jiná plocha a č. 999/4 o výměře 92 m</w:t>
      </w:r>
      <w:r>
        <w:rPr>
          <w:vertAlign w:val="superscript"/>
        </w:rPr>
        <w:t>2</w:t>
      </w:r>
      <w:r>
        <w:t>, ostatní plocha, jiná plocha, v k. ú. Čepřovice dle geometrického plánu č. 179 – 127/2022 v dosavadním vlastnictví Jihočeského kraje za pozemkové parcely katastru nemovitostí č. 41/2 o výměře 47 m</w:t>
      </w:r>
      <w:r>
        <w:rPr>
          <w:vertAlign w:val="superscript"/>
        </w:rPr>
        <w:t>2</w:t>
      </w:r>
      <w:r>
        <w:t>, ostatní plocha, silnice a č. 41/3 o výměře 45 m</w:t>
      </w:r>
      <w:r>
        <w:rPr>
          <w:vertAlign w:val="superscript"/>
        </w:rPr>
        <w:t>2</w:t>
      </w:r>
      <w:r>
        <w:t xml:space="preserve">, ostatní plocha, ostatní komunikace, oddělených na základě geometrického plánu č. 179 – 127/2022 z pozemkové parcely katastru nemovitostí č. 41, zahrada, která je zapsána u Katastrálního úřadu pro Jihočeský kraj, Katastrální pracoviště Strakonice v katastru nemovitostí na listu vlastnictví č. 303 pro obec a k. ú. Čepřovice v dosavadním vlastnictví </w:t>
      </w:r>
      <w:r w:rsidRPr="00223FCB">
        <w:rPr>
          <w:rStyle w:val="KUJKSkrytytext"/>
          <w:b w:val="0"/>
          <w:bCs/>
          <w:color w:val="auto"/>
        </w:rPr>
        <w:t>******</w:t>
      </w:r>
      <w:r>
        <w:rPr>
          <w:rFonts w:cs="Arial"/>
          <w:b w:val="0"/>
          <w:szCs w:val="20"/>
        </w:rPr>
        <w:t>Správa a údržba silnic Jihočeského kraje souhlasí s výše uvedenou budoucí směnou mezi Jihočeským krajem a fyzickou osobou.</w:t>
      </w:r>
    </w:p>
    <w:p w14:paraId="3020D8D9" w14:textId="77777777" w:rsidR="00223FCB" w:rsidRDefault="00223FCB" w:rsidP="00DE5F87">
      <w:pPr>
        <w:pStyle w:val="KUJKnormal"/>
      </w:pPr>
    </w:p>
    <w:p w14:paraId="772BBA32" w14:textId="77777777" w:rsidR="00223FCB" w:rsidRDefault="00223FCB" w:rsidP="00DE5F87">
      <w:pPr>
        <w:pStyle w:val="KUJKnormal"/>
      </w:pPr>
      <w:r>
        <w:t>Případná rizika či negativní ekonomické dopady nejsou zpracovateli známy, respektive byly vyloučeny podmínkami návrhu.</w:t>
      </w:r>
    </w:p>
    <w:p w14:paraId="6393074C" w14:textId="77777777" w:rsidR="00223FCB" w:rsidRDefault="00223FCB" w:rsidP="00DE5F87">
      <w:pPr>
        <w:pStyle w:val="KUJKmezeraDZ"/>
      </w:pPr>
    </w:p>
    <w:p w14:paraId="1A8BE79F" w14:textId="77777777" w:rsidR="00223FCB" w:rsidRDefault="00223FCB" w:rsidP="00DE5F87">
      <w:pPr>
        <w:pStyle w:val="KUJKnormal"/>
      </w:pPr>
    </w:p>
    <w:p w14:paraId="04417FA7" w14:textId="77777777" w:rsidR="00223FCB" w:rsidRDefault="00223FCB" w:rsidP="00DE5F87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12. 2022 usnesením č. 442/2022/ZK - 23 jako záměr, který byl následně zveřejněn na úřední desce Krajského úřadu Jihočeského kraje a též na úřední desce obce, do jejíž územní působnosti předmětná nemovitost náleží po dobu 30 dní.</w:t>
      </w:r>
    </w:p>
    <w:p w14:paraId="5FCAE8AE" w14:textId="77777777" w:rsidR="00223FCB" w:rsidRDefault="00223FCB" w:rsidP="00DE5F87">
      <w:pPr>
        <w:pStyle w:val="KUJKnormal"/>
        <w:rPr>
          <w:szCs w:val="20"/>
        </w:rPr>
      </w:pPr>
    </w:p>
    <w:p w14:paraId="064D5233" w14:textId="77777777" w:rsidR="00223FCB" w:rsidRDefault="00223FCB" w:rsidP="00DE5F87">
      <w:pPr>
        <w:pStyle w:val="KUJKnormal"/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</w:t>
      </w:r>
    </w:p>
    <w:p w14:paraId="5F573316" w14:textId="77777777" w:rsidR="00223FCB" w:rsidRPr="009B7B0B" w:rsidRDefault="00223FCB" w:rsidP="00603731">
      <w:pPr>
        <w:pStyle w:val="KUJKmezeraDZ"/>
      </w:pPr>
    </w:p>
    <w:p w14:paraId="2F4FB48D" w14:textId="77777777" w:rsidR="00223FCB" w:rsidRDefault="00223FCB" w:rsidP="00AD5CFE">
      <w:pPr>
        <w:pStyle w:val="KUJKnormal"/>
      </w:pPr>
    </w:p>
    <w:p w14:paraId="1FCE4BBC" w14:textId="77777777" w:rsidR="00223FCB" w:rsidRDefault="00223FCB" w:rsidP="00826F28">
      <w:pPr>
        <w:pStyle w:val="KUJKnormal"/>
      </w:pPr>
      <w:r>
        <w:t>Rada Jihočeského kraje schválila tento návrh na svém jednání dne 19. 1. 2023 usnesením č. 83/2023/RK – 58. </w:t>
      </w:r>
    </w:p>
    <w:p w14:paraId="483C1BDA" w14:textId="77777777" w:rsidR="00223FCB" w:rsidRDefault="00223FCB" w:rsidP="00AD5CFE">
      <w:pPr>
        <w:pStyle w:val="KUJKnormal"/>
      </w:pPr>
    </w:p>
    <w:p w14:paraId="450548A5" w14:textId="77777777" w:rsidR="00223FCB" w:rsidRDefault="00223FCB" w:rsidP="00AD5CFE">
      <w:pPr>
        <w:pStyle w:val="KUJKnormal"/>
      </w:pPr>
    </w:p>
    <w:p w14:paraId="76C0C299" w14:textId="77777777" w:rsidR="00223FCB" w:rsidRDefault="00223FCB" w:rsidP="00DE5F87">
      <w:pPr>
        <w:pStyle w:val="KUJKnormal"/>
      </w:pPr>
      <w:r>
        <w:t>Finanční nároky a krytí: nemá návaznost na rozpočet kraje</w:t>
      </w:r>
    </w:p>
    <w:p w14:paraId="5BF64D8F" w14:textId="77777777" w:rsidR="00223FCB" w:rsidRDefault="00223FCB" w:rsidP="00AD5CFE">
      <w:pPr>
        <w:pStyle w:val="KUJKnormal"/>
      </w:pPr>
    </w:p>
    <w:p w14:paraId="130A4909" w14:textId="77777777" w:rsidR="00223FCB" w:rsidRDefault="00223FCB" w:rsidP="00AD5CFE">
      <w:pPr>
        <w:pStyle w:val="KUJKnormal"/>
      </w:pPr>
    </w:p>
    <w:p w14:paraId="0CA088D5" w14:textId="77777777" w:rsidR="00223FCB" w:rsidRDefault="00223FCB" w:rsidP="00AD5CFE">
      <w:pPr>
        <w:pStyle w:val="KUJKnormal"/>
      </w:pPr>
      <w:r>
        <w:t>Vyjádření správce rozpočtu: nebylo vyžádáno</w:t>
      </w:r>
    </w:p>
    <w:p w14:paraId="05AE0D74" w14:textId="77777777" w:rsidR="00223FCB" w:rsidRDefault="00223FCB" w:rsidP="00AD5CFE">
      <w:pPr>
        <w:pStyle w:val="KUJKnormal"/>
      </w:pPr>
    </w:p>
    <w:p w14:paraId="0146C5DB" w14:textId="77777777" w:rsidR="00223FCB" w:rsidRDefault="00223FCB" w:rsidP="00AD5CFE">
      <w:pPr>
        <w:pStyle w:val="KUJKnormal"/>
      </w:pPr>
    </w:p>
    <w:p w14:paraId="13210434" w14:textId="77777777" w:rsidR="00223FCB" w:rsidRDefault="00223FCB" w:rsidP="00AD5CFE">
      <w:pPr>
        <w:pStyle w:val="KUJKnormal"/>
      </w:pPr>
      <w:r>
        <w:t>Návrh projednán (stanoviska): nebylo vyžádáno</w:t>
      </w:r>
    </w:p>
    <w:p w14:paraId="74AB07B8" w14:textId="77777777" w:rsidR="00223FCB" w:rsidRDefault="00223FCB" w:rsidP="00AD5CFE">
      <w:pPr>
        <w:pStyle w:val="KUJKnormal"/>
      </w:pPr>
    </w:p>
    <w:p w14:paraId="60541876" w14:textId="77777777" w:rsidR="00223FCB" w:rsidRDefault="00223FCB" w:rsidP="00AD5CFE">
      <w:pPr>
        <w:pStyle w:val="KUJKnormal"/>
      </w:pPr>
    </w:p>
    <w:p w14:paraId="153B5DC8" w14:textId="77777777" w:rsidR="00223FCB" w:rsidRPr="007939A8" w:rsidRDefault="00223FCB" w:rsidP="00AD5CFE">
      <w:pPr>
        <w:pStyle w:val="KUJKtucny"/>
      </w:pPr>
      <w:r w:rsidRPr="007939A8">
        <w:t>PŘÍLOHY:</w:t>
      </w:r>
    </w:p>
    <w:p w14:paraId="21897F40" w14:textId="77777777" w:rsidR="00223FCB" w:rsidRPr="00B52AA9" w:rsidRDefault="00223FCB" w:rsidP="00966327">
      <w:pPr>
        <w:pStyle w:val="KUJKcislovany"/>
      </w:pPr>
      <w:r>
        <w:t>Příloha č. 1 - budoucí směnná smlouva (Čepřovice)</w:t>
      </w:r>
      <w:r w:rsidRPr="0081756D">
        <w:t xml:space="preserve"> (</w:t>
      </w:r>
      <w:r>
        <w:t>Příloha č .1 - budoucí směnná smlouva - Čepřovice.pdf</w:t>
      </w:r>
      <w:r w:rsidRPr="0081756D">
        <w:t>)</w:t>
      </w:r>
    </w:p>
    <w:p w14:paraId="32E37991" w14:textId="77777777" w:rsidR="00223FCB" w:rsidRPr="00B52AA9" w:rsidRDefault="00223FCB" w:rsidP="00966327">
      <w:pPr>
        <w:pStyle w:val="KUJKcislovany"/>
      </w:pPr>
      <w:r>
        <w:t>Příloha č. 2 - situace, k. ú. Čepřovice</w:t>
      </w:r>
      <w:r w:rsidRPr="0081756D">
        <w:t xml:space="preserve"> (</w:t>
      </w:r>
      <w:r>
        <w:t>Příloha č. 2 - situace, k. ú. Čepřovice.pdf</w:t>
      </w:r>
      <w:r w:rsidRPr="0081756D">
        <w:t>)</w:t>
      </w:r>
    </w:p>
    <w:p w14:paraId="5BBB75CF" w14:textId="77777777" w:rsidR="00223FCB" w:rsidRPr="00B52AA9" w:rsidRDefault="00223FCB" w:rsidP="00966327">
      <w:pPr>
        <w:pStyle w:val="KUJKcislovany"/>
      </w:pPr>
      <w:r>
        <w:t>Příloha č. 3 - geometrický plán, k. ú. Čepřovice</w:t>
      </w:r>
      <w:r w:rsidRPr="0081756D">
        <w:t xml:space="preserve"> (</w:t>
      </w:r>
      <w:r>
        <w:t>Příloha č. 3 - geometrický plán, k. ú. Čepřovice.pdf</w:t>
      </w:r>
      <w:r w:rsidRPr="0081756D">
        <w:t>)</w:t>
      </w:r>
    </w:p>
    <w:p w14:paraId="41A360A3" w14:textId="77777777" w:rsidR="00223FCB" w:rsidRPr="00B52AA9" w:rsidRDefault="00223FCB" w:rsidP="00966327">
      <w:pPr>
        <w:pStyle w:val="KUJKcislovany"/>
      </w:pPr>
      <w:r>
        <w:t>Příloha č. 4 - LV, k. ú. Čepřovice (FO)</w:t>
      </w:r>
      <w:r w:rsidRPr="0081756D">
        <w:t xml:space="preserve"> (</w:t>
      </w:r>
      <w:r>
        <w:t>Příloha č. 4 - LV, k. ú. Čepřovice (FO).pdf</w:t>
      </w:r>
      <w:r w:rsidRPr="0081756D">
        <w:t>)</w:t>
      </w:r>
    </w:p>
    <w:p w14:paraId="33BF3045" w14:textId="77777777" w:rsidR="00223FCB" w:rsidRPr="00B52AA9" w:rsidRDefault="00223FCB" w:rsidP="00966327">
      <w:pPr>
        <w:pStyle w:val="KUJKcislovany"/>
      </w:pPr>
      <w:r>
        <w:t>Příloha č. 5 - LV, k. ú. Čepřovice (JČ Kraj)</w:t>
      </w:r>
      <w:r w:rsidRPr="0081756D">
        <w:t xml:space="preserve"> (</w:t>
      </w:r>
      <w:r>
        <w:t>Příloha č. 5 - LV, k. ú. Čepřovice (JČ Kraj).pdf</w:t>
      </w:r>
      <w:r w:rsidRPr="0081756D">
        <w:t>)</w:t>
      </w:r>
    </w:p>
    <w:p w14:paraId="48ABA5DA" w14:textId="77777777" w:rsidR="00223FCB" w:rsidRPr="00B52AA9" w:rsidRDefault="00223FCB" w:rsidP="00966327">
      <w:pPr>
        <w:pStyle w:val="KUJKcislovany"/>
      </w:pPr>
      <w:r>
        <w:t>Příloha č. 6 - vyjádření Obce Čepřovice</w:t>
      </w:r>
      <w:r w:rsidRPr="0081756D">
        <w:t xml:space="preserve"> (</w:t>
      </w:r>
      <w:r>
        <w:t>Příloha č. 6 - vyjádření Obce Čepřovice.pdf</w:t>
      </w:r>
      <w:r w:rsidRPr="0081756D">
        <w:t>)</w:t>
      </w:r>
    </w:p>
    <w:p w14:paraId="7C066D6A" w14:textId="77777777" w:rsidR="00223FCB" w:rsidRDefault="00223FCB" w:rsidP="00AD5CFE">
      <w:pPr>
        <w:pStyle w:val="KUJKnormal"/>
      </w:pPr>
    </w:p>
    <w:p w14:paraId="1DA077D1" w14:textId="77777777" w:rsidR="00223FCB" w:rsidRDefault="00223FCB" w:rsidP="00AD5CFE">
      <w:pPr>
        <w:pStyle w:val="KUJKnormal"/>
      </w:pPr>
    </w:p>
    <w:p w14:paraId="30214D97" w14:textId="77777777" w:rsidR="00223FCB" w:rsidRDefault="00223FCB" w:rsidP="00DE5F87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8AA6A55" w14:textId="77777777" w:rsidR="00223FCB" w:rsidRDefault="00223FCB" w:rsidP="00AD5CFE">
      <w:pPr>
        <w:pStyle w:val="KUJKnormal"/>
      </w:pPr>
    </w:p>
    <w:p w14:paraId="0CBDF581" w14:textId="77777777" w:rsidR="00223FCB" w:rsidRDefault="00223FCB" w:rsidP="00AD5CFE">
      <w:pPr>
        <w:pStyle w:val="KUJKnormal"/>
      </w:pPr>
      <w:r>
        <w:t>Termín kontroly: IV/2023</w:t>
      </w:r>
    </w:p>
    <w:p w14:paraId="6E80194C" w14:textId="77777777" w:rsidR="00223FCB" w:rsidRDefault="00223FCB" w:rsidP="00AD5CFE">
      <w:pPr>
        <w:pStyle w:val="KUJKnormal"/>
      </w:pPr>
      <w:r>
        <w:t>Termín splnění: 31. 3. 2023</w:t>
      </w:r>
    </w:p>
    <w:p w14:paraId="435764BB" w14:textId="77777777" w:rsidR="00223FCB" w:rsidRDefault="00223FC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D3F7" w14:textId="77777777" w:rsidR="00223FCB" w:rsidRDefault="00223FCB" w:rsidP="00223FCB">
    <w:r>
      <w:rPr>
        <w:noProof/>
      </w:rPr>
      <w:pict w14:anchorId="163DAE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0AA36DF" w14:textId="77777777" w:rsidR="00223FCB" w:rsidRPr="005F485E" w:rsidRDefault="00223FCB" w:rsidP="00223FC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07CCFA" w14:textId="77777777" w:rsidR="00223FCB" w:rsidRPr="005F485E" w:rsidRDefault="00223FCB" w:rsidP="00223FC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53B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317EBA" w14:textId="77777777" w:rsidR="00223FCB" w:rsidRDefault="00223FCB" w:rsidP="00223FCB">
    <w:r>
      <w:pict w14:anchorId="41F6B5D3">
        <v:rect id="_x0000_i1026" style="width:481.9pt;height:2pt" o:hralign="center" o:hrstd="t" o:hrnoshade="t" o:hr="t" fillcolor="black" stroked="f"/>
      </w:pict>
    </w:r>
  </w:p>
  <w:p w14:paraId="7F5911C0" w14:textId="77777777" w:rsidR="00223FCB" w:rsidRPr="00223FCB" w:rsidRDefault="00223FCB" w:rsidP="00223F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87124">
    <w:abstractNumId w:val="1"/>
  </w:num>
  <w:num w:numId="2" w16cid:durableId="36857207">
    <w:abstractNumId w:val="2"/>
  </w:num>
  <w:num w:numId="3" w16cid:durableId="2069331228">
    <w:abstractNumId w:val="9"/>
  </w:num>
  <w:num w:numId="4" w16cid:durableId="1185166708">
    <w:abstractNumId w:val="7"/>
  </w:num>
  <w:num w:numId="5" w16cid:durableId="1233274198">
    <w:abstractNumId w:val="0"/>
  </w:num>
  <w:num w:numId="6" w16cid:durableId="598829372">
    <w:abstractNumId w:val="3"/>
  </w:num>
  <w:num w:numId="7" w16cid:durableId="1995447851">
    <w:abstractNumId w:val="6"/>
  </w:num>
  <w:num w:numId="8" w16cid:durableId="63915654">
    <w:abstractNumId w:val="4"/>
  </w:num>
  <w:num w:numId="9" w16cid:durableId="324894656">
    <w:abstractNumId w:val="5"/>
  </w:num>
  <w:num w:numId="10" w16cid:durableId="1241063156">
    <w:abstractNumId w:val="8"/>
  </w:num>
  <w:num w:numId="11" w16cid:durableId="145247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3FCB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2023-02-10T11:48:00Z</dcterms:created>
  <dcterms:modified xsi:type="dcterms:W3CDTF">2023-02-10T11:48:00Z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6222878</vt:i4>
  </property>
  <property fmtid="{D5CDD505-2E9C-101B-9397-08002B2CF9AE}" pid="4" name="UlozitJako">
    <vt:lpwstr>C:\Users\mrazkova\AppData\Local\Temp\iU70753112\Zastupitelstvo\2023-02-09\Navrhy\41-ZK-23.</vt:lpwstr>
  </property>
  <property fmtid="{D5CDD505-2E9C-101B-9397-08002B2CF9AE}" pid="5" name="Zpracovat">
    <vt:bool>false</vt:bool>
  </property>
</Properties>
</file>