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C438A" w14:paraId="5945B7AE" w14:textId="77777777" w:rsidTr="00E429F8">
        <w:trPr>
          <w:trHeight w:hRule="exact" w:val="397"/>
        </w:trPr>
        <w:tc>
          <w:tcPr>
            <w:tcW w:w="2376" w:type="dxa"/>
            <w:hideMark/>
          </w:tcPr>
          <w:p w14:paraId="6DC9141D" w14:textId="77777777" w:rsidR="005C438A" w:rsidRDefault="005C438A" w:rsidP="00970720">
            <w:pPr>
              <w:pStyle w:val="KUJKtucny"/>
            </w:pPr>
            <w:r>
              <w:t>Datum jednání:</w:t>
            </w:r>
          </w:p>
        </w:tc>
        <w:tc>
          <w:tcPr>
            <w:tcW w:w="3828" w:type="dxa"/>
            <w:hideMark/>
          </w:tcPr>
          <w:p w14:paraId="56159CF6" w14:textId="77777777" w:rsidR="005C438A" w:rsidRDefault="005C438A" w:rsidP="00970720">
            <w:pPr>
              <w:pStyle w:val="KUJKnormal"/>
            </w:pPr>
            <w:r>
              <w:t>09. 02. 2023</w:t>
            </w:r>
          </w:p>
        </w:tc>
        <w:tc>
          <w:tcPr>
            <w:tcW w:w="2126" w:type="dxa"/>
            <w:hideMark/>
          </w:tcPr>
          <w:p w14:paraId="16337019" w14:textId="77777777" w:rsidR="005C438A" w:rsidRDefault="005C438A" w:rsidP="00970720">
            <w:pPr>
              <w:pStyle w:val="KUJKtucny"/>
            </w:pPr>
            <w:r>
              <w:t>Bod programu:</w:t>
            </w:r>
          </w:p>
        </w:tc>
        <w:tc>
          <w:tcPr>
            <w:tcW w:w="850" w:type="dxa"/>
          </w:tcPr>
          <w:p w14:paraId="4E6023AE" w14:textId="77777777" w:rsidR="005C438A" w:rsidRDefault="005C438A" w:rsidP="00970720">
            <w:pPr>
              <w:pStyle w:val="KUJKnormal"/>
            </w:pPr>
          </w:p>
        </w:tc>
      </w:tr>
      <w:tr w:rsidR="005C438A" w14:paraId="2F84ACFB" w14:textId="77777777" w:rsidTr="00E429F8">
        <w:trPr>
          <w:cantSplit/>
          <w:trHeight w:hRule="exact" w:val="397"/>
        </w:trPr>
        <w:tc>
          <w:tcPr>
            <w:tcW w:w="2376" w:type="dxa"/>
            <w:hideMark/>
          </w:tcPr>
          <w:p w14:paraId="62A47682" w14:textId="77777777" w:rsidR="005C438A" w:rsidRDefault="005C438A" w:rsidP="00970720">
            <w:pPr>
              <w:pStyle w:val="KUJKtucny"/>
            </w:pPr>
            <w:r>
              <w:t>Číslo návrhu:</w:t>
            </w:r>
          </w:p>
        </w:tc>
        <w:tc>
          <w:tcPr>
            <w:tcW w:w="6804" w:type="dxa"/>
            <w:gridSpan w:val="3"/>
            <w:hideMark/>
          </w:tcPr>
          <w:p w14:paraId="5A63536F" w14:textId="77777777" w:rsidR="005C438A" w:rsidRDefault="005C438A" w:rsidP="00970720">
            <w:pPr>
              <w:pStyle w:val="KUJKnormal"/>
            </w:pPr>
            <w:r>
              <w:t>15/ZK/23</w:t>
            </w:r>
          </w:p>
        </w:tc>
      </w:tr>
      <w:tr w:rsidR="005C438A" w14:paraId="5FDA17A1" w14:textId="77777777" w:rsidTr="00E429F8">
        <w:trPr>
          <w:trHeight w:val="397"/>
        </w:trPr>
        <w:tc>
          <w:tcPr>
            <w:tcW w:w="2376" w:type="dxa"/>
          </w:tcPr>
          <w:p w14:paraId="0FECE2FE" w14:textId="77777777" w:rsidR="005C438A" w:rsidRDefault="005C438A" w:rsidP="00970720"/>
          <w:p w14:paraId="0DCCDA88" w14:textId="77777777" w:rsidR="005C438A" w:rsidRDefault="005C438A" w:rsidP="00970720">
            <w:pPr>
              <w:pStyle w:val="KUJKtucny"/>
            </w:pPr>
            <w:r>
              <w:t>Název bodu:</w:t>
            </w:r>
          </w:p>
        </w:tc>
        <w:tc>
          <w:tcPr>
            <w:tcW w:w="6804" w:type="dxa"/>
            <w:gridSpan w:val="3"/>
          </w:tcPr>
          <w:p w14:paraId="06E845FD" w14:textId="77777777" w:rsidR="005C438A" w:rsidRDefault="005C438A" w:rsidP="00970720"/>
          <w:p w14:paraId="17D19F54" w14:textId="77777777" w:rsidR="005C438A" w:rsidRDefault="005C438A" w:rsidP="00970720">
            <w:pPr>
              <w:pStyle w:val="KUJKtucny"/>
              <w:rPr>
                <w:sz w:val="22"/>
                <w:szCs w:val="22"/>
              </w:rPr>
            </w:pPr>
            <w:r>
              <w:rPr>
                <w:sz w:val="22"/>
                <w:szCs w:val="22"/>
              </w:rPr>
              <w:t>Návrhy na rozdělení finančních prostředků v rámci dotačního řízení pro poskytovatele sociálních služeb v JčK pro rok 2023</w:t>
            </w:r>
          </w:p>
        </w:tc>
      </w:tr>
    </w:tbl>
    <w:p w14:paraId="4CC96B95" w14:textId="77777777" w:rsidR="005C438A" w:rsidRDefault="005C438A" w:rsidP="00E429F8">
      <w:pPr>
        <w:pStyle w:val="KUJKnormal"/>
        <w:rPr>
          <w:b/>
          <w:bCs/>
        </w:rPr>
      </w:pPr>
      <w:r>
        <w:rPr>
          <w:b/>
          <w:bCs/>
        </w:rPr>
        <w:pict w14:anchorId="4C337980">
          <v:rect id="_x0000_i1029" style="width:453.6pt;height:1.5pt" o:hralign="center" o:hrstd="t" o:hrnoshade="t" o:hr="t" fillcolor="black" stroked="f"/>
        </w:pict>
      </w:r>
    </w:p>
    <w:p w14:paraId="663102C7" w14:textId="77777777" w:rsidR="005C438A" w:rsidRDefault="005C438A" w:rsidP="00E429F8">
      <w:pPr>
        <w:pStyle w:val="KUJKnormal"/>
      </w:pPr>
    </w:p>
    <w:p w14:paraId="0144695C" w14:textId="77777777" w:rsidR="005C438A" w:rsidRDefault="005C438A" w:rsidP="00E429F8"/>
    <w:tbl>
      <w:tblPr>
        <w:tblW w:w="0" w:type="auto"/>
        <w:tblCellMar>
          <w:left w:w="70" w:type="dxa"/>
          <w:right w:w="70" w:type="dxa"/>
        </w:tblCellMar>
        <w:tblLook w:val="04A0" w:firstRow="1" w:lastRow="0" w:firstColumn="1" w:lastColumn="0" w:noHBand="0" w:noVBand="1"/>
      </w:tblPr>
      <w:tblGrid>
        <w:gridCol w:w="2350"/>
        <w:gridCol w:w="6862"/>
      </w:tblGrid>
      <w:tr w:rsidR="005C438A" w14:paraId="523F5789" w14:textId="77777777" w:rsidTr="002559B8">
        <w:trPr>
          <w:trHeight w:val="397"/>
        </w:trPr>
        <w:tc>
          <w:tcPr>
            <w:tcW w:w="2350" w:type="dxa"/>
            <w:hideMark/>
          </w:tcPr>
          <w:p w14:paraId="388A9277" w14:textId="77777777" w:rsidR="005C438A" w:rsidRDefault="005C438A" w:rsidP="002559B8">
            <w:pPr>
              <w:pStyle w:val="KUJKtucny"/>
            </w:pPr>
            <w:r>
              <w:t>Předkladatel:</w:t>
            </w:r>
          </w:p>
        </w:tc>
        <w:tc>
          <w:tcPr>
            <w:tcW w:w="6862" w:type="dxa"/>
          </w:tcPr>
          <w:p w14:paraId="3721A0DF" w14:textId="77777777" w:rsidR="005C438A" w:rsidRDefault="005C438A" w:rsidP="002559B8">
            <w:pPr>
              <w:pStyle w:val="KUJKnormal"/>
            </w:pPr>
            <w:r>
              <w:t>doc. Ing. Lucie Kozlová, Ph.D.</w:t>
            </w:r>
          </w:p>
          <w:p w14:paraId="20254E73" w14:textId="77777777" w:rsidR="005C438A" w:rsidRDefault="005C438A" w:rsidP="002559B8"/>
        </w:tc>
      </w:tr>
      <w:tr w:rsidR="005C438A" w14:paraId="6CC645CC" w14:textId="77777777" w:rsidTr="002559B8">
        <w:trPr>
          <w:trHeight w:val="397"/>
        </w:trPr>
        <w:tc>
          <w:tcPr>
            <w:tcW w:w="2350" w:type="dxa"/>
          </w:tcPr>
          <w:p w14:paraId="630E00BA" w14:textId="77777777" w:rsidR="005C438A" w:rsidRDefault="005C438A" w:rsidP="002559B8">
            <w:pPr>
              <w:pStyle w:val="KUJKtucny"/>
            </w:pPr>
            <w:r>
              <w:t>Zpracoval:</w:t>
            </w:r>
          </w:p>
          <w:p w14:paraId="2B3ED73B" w14:textId="77777777" w:rsidR="005C438A" w:rsidRDefault="005C438A" w:rsidP="002559B8"/>
        </w:tc>
        <w:tc>
          <w:tcPr>
            <w:tcW w:w="6862" w:type="dxa"/>
            <w:hideMark/>
          </w:tcPr>
          <w:p w14:paraId="24D3CF59" w14:textId="77777777" w:rsidR="005C438A" w:rsidRDefault="005C438A" w:rsidP="002559B8">
            <w:pPr>
              <w:pStyle w:val="KUJKnormal"/>
            </w:pPr>
            <w:r>
              <w:t>OSOV</w:t>
            </w:r>
          </w:p>
        </w:tc>
      </w:tr>
      <w:tr w:rsidR="005C438A" w14:paraId="11F504C2" w14:textId="77777777" w:rsidTr="002559B8">
        <w:trPr>
          <w:trHeight w:val="397"/>
        </w:trPr>
        <w:tc>
          <w:tcPr>
            <w:tcW w:w="2350" w:type="dxa"/>
          </w:tcPr>
          <w:p w14:paraId="0D70935B" w14:textId="77777777" w:rsidR="005C438A" w:rsidRPr="009715F9" w:rsidRDefault="005C438A" w:rsidP="002559B8">
            <w:pPr>
              <w:pStyle w:val="KUJKnormal"/>
              <w:rPr>
                <w:b/>
              </w:rPr>
            </w:pPr>
            <w:r w:rsidRPr="009715F9">
              <w:rPr>
                <w:b/>
              </w:rPr>
              <w:t>Vedoucí odboru:</w:t>
            </w:r>
          </w:p>
          <w:p w14:paraId="32D1C16F" w14:textId="77777777" w:rsidR="005C438A" w:rsidRDefault="005C438A" w:rsidP="002559B8"/>
        </w:tc>
        <w:tc>
          <w:tcPr>
            <w:tcW w:w="6862" w:type="dxa"/>
            <w:hideMark/>
          </w:tcPr>
          <w:p w14:paraId="33F67BB8" w14:textId="77777777" w:rsidR="005C438A" w:rsidRDefault="005C438A" w:rsidP="002559B8">
            <w:pPr>
              <w:pStyle w:val="KUJKnormal"/>
            </w:pPr>
            <w:r>
              <w:t>Mgr. Pavla Doubková</w:t>
            </w:r>
          </w:p>
        </w:tc>
      </w:tr>
    </w:tbl>
    <w:p w14:paraId="7FC441D1" w14:textId="77777777" w:rsidR="005C438A" w:rsidRDefault="005C438A" w:rsidP="00E429F8">
      <w:pPr>
        <w:pStyle w:val="KUJKnormal"/>
      </w:pPr>
    </w:p>
    <w:p w14:paraId="271DE9BC" w14:textId="77777777" w:rsidR="005C438A" w:rsidRPr="0052161F" w:rsidRDefault="005C438A" w:rsidP="00E429F8">
      <w:pPr>
        <w:pStyle w:val="KUJKtucny"/>
      </w:pPr>
      <w:r w:rsidRPr="0052161F">
        <w:t>NÁVRH USNESENÍ</w:t>
      </w:r>
    </w:p>
    <w:p w14:paraId="419CA00C" w14:textId="77777777" w:rsidR="005C438A" w:rsidRDefault="005C438A" w:rsidP="00E429F8">
      <w:pPr>
        <w:pStyle w:val="KUJKnormal"/>
        <w:rPr>
          <w:rFonts w:ascii="Calibri" w:hAnsi="Calibri" w:cs="Calibri"/>
          <w:sz w:val="12"/>
          <w:szCs w:val="12"/>
        </w:rPr>
      </w:pPr>
      <w:bookmarkStart w:id="0" w:name="US_ZaVeVeci"/>
      <w:bookmarkEnd w:id="0"/>
    </w:p>
    <w:p w14:paraId="30B4C287" w14:textId="77777777" w:rsidR="005C438A" w:rsidRPr="00841DFC" w:rsidRDefault="005C438A" w:rsidP="00E429F8">
      <w:pPr>
        <w:pStyle w:val="KUJKPolozka"/>
      </w:pPr>
      <w:r w:rsidRPr="00841DFC">
        <w:t>Zastupitelstvo Jihočeského kraje</w:t>
      </w:r>
    </w:p>
    <w:p w14:paraId="21978A8A" w14:textId="77777777" w:rsidR="005C438A" w:rsidRDefault="005C438A" w:rsidP="00BA1926">
      <w:pPr>
        <w:pStyle w:val="KUJKdoplnek2"/>
        <w:ind w:left="357" w:hanging="357"/>
      </w:pPr>
      <w:r w:rsidRPr="00730306">
        <w:t>bere na vědomí</w:t>
      </w:r>
    </w:p>
    <w:p w14:paraId="4DAA8D46" w14:textId="77777777" w:rsidR="005C438A" w:rsidRDefault="005C438A" w:rsidP="00E429F8">
      <w:pPr>
        <w:pStyle w:val="KUJKnormal"/>
      </w:pPr>
      <w:r w:rsidRPr="00BA1926">
        <w:t xml:space="preserve">žádosti o poskytnutí dotace podané v rámci dotačního řízení pro poskytovatele sociálních služeb pro rok 2023 a návrhy Dotační komise Jihočeského kraje pro podporu poskytování sociálních služeb na rok 2023 dle přílohy 2 návrhu č. </w:t>
      </w:r>
      <w:r>
        <w:t>15/ZK/23</w:t>
      </w:r>
      <w:r w:rsidRPr="00BA1926">
        <w:t>;</w:t>
      </w:r>
    </w:p>
    <w:p w14:paraId="22FA98AA" w14:textId="77777777" w:rsidR="005C438A" w:rsidRPr="00E10FE7" w:rsidRDefault="005C438A" w:rsidP="00BA1926">
      <w:pPr>
        <w:pStyle w:val="KUJKdoplnek2"/>
      </w:pPr>
      <w:r w:rsidRPr="00AF7BAE">
        <w:t>schvaluje</w:t>
      </w:r>
    </w:p>
    <w:p w14:paraId="02BF6A42" w14:textId="77777777" w:rsidR="005C438A" w:rsidRDefault="005C438A" w:rsidP="00E429F8">
      <w:pPr>
        <w:pStyle w:val="KUJKnormal"/>
      </w:pPr>
      <w:r>
        <w:t>1.</w:t>
      </w:r>
      <w:r w:rsidRPr="00BA1926">
        <w:t xml:space="preserve"> poskytnutí dotací dle návrhů Dotační komise Jihočeského kraje pro podporu poskytování sociálních služeb na rok 2023 v celkové výši 1 656 328 853 Kč dle přílohy 2 návrhu č. </w:t>
      </w:r>
      <w:r>
        <w:t>15/ZK</w:t>
      </w:r>
      <w:r w:rsidRPr="00BA1926">
        <w:t>/23,</w:t>
      </w:r>
    </w:p>
    <w:p w14:paraId="045C17CF" w14:textId="77777777" w:rsidR="005C438A" w:rsidRDefault="005C438A" w:rsidP="00E429F8">
      <w:pPr>
        <w:pStyle w:val="KUJKnormal"/>
      </w:pPr>
      <w:r>
        <w:t>2.</w:t>
      </w:r>
      <w:r w:rsidRPr="00BA1926">
        <w:t xml:space="preserve"> uzavření veřejnoprávních smluv o poskytnutí dotace;</w:t>
      </w:r>
    </w:p>
    <w:p w14:paraId="5C0A0BA9" w14:textId="77777777" w:rsidR="005C438A" w:rsidRDefault="005C438A" w:rsidP="00C546A5">
      <w:pPr>
        <w:pStyle w:val="KUJKdoplnek2"/>
      </w:pPr>
      <w:r w:rsidRPr="0021676C">
        <w:t>ukládá</w:t>
      </w:r>
    </w:p>
    <w:p w14:paraId="086E2A5B" w14:textId="77777777" w:rsidR="005C438A" w:rsidRDefault="005C438A" w:rsidP="00BA1926">
      <w:pPr>
        <w:pStyle w:val="KUJKnormal"/>
      </w:pPr>
      <w:r w:rsidRPr="00BA1926">
        <w:t>JUDr. Lukáši Glaserovi, řediteli krajského úřadu, zabezpečit veškeré úkony potřebné k realizaci části II.</w:t>
      </w:r>
    </w:p>
    <w:p w14:paraId="055B92B2" w14:textId="77777777" w:rsidR="005C438A" w:rsidRDefault="005C438A" w:rsidP="00BA1926">
      <w:pPr>
        <w:pStyle w:val="KUJKnormal"/>
      </w:pPr>
    </w:p>
    <w:p w14:paraId="25175B88" w14:textId="77777777" w:rsidR="005C438A" w:rsidRDefault="005C438A" w:rsidP="00BA1926">
      <w:pPr>
        <w:pStyle w:val="KUJKmezeraDZ"/>
      </w:pPr>
      <w:bookmarkStart w:id="1" w:name="US_DuvodZprava"/>
      <w:bookmarkEnd w:id="1"/>
    </w:p>
    <w:p w14:paraId="0C1F31F9" w14:textId="77777777" w:rsidR="005C438A" w:rsidRDefault="005C438A" w:rsidP="00BA1926">
      <w:pPr>
        <w:pStyle w:val="KUJKnadpisDZ"/>
      </w:pPr>
      <w:r>
        <w:t>DŮVODOVÁ ZPRÁVA</w:t>
      </w:r>
    </w:p>
    <w:p w14:paraId="23CCCE76" w14:textId="77777777" w:rsidR="005C438A" w:rsidRPr="009B7B0B" w:rsidRDefault="005C438A" w:rsidP="00BA1926">
      <w:pPr>
        <w:pStyle w:val="KUJKmezeraDZ"/>
      </w:pPr>
    </w:p>
    <w:p w14:paraId="031956C5" w14:textId="77777777" w:rsidR="005C438A" w:rsidRDefault="005C438A" w:rsidP="006254E3">
      <w:pPr>
        <w:pStyle w:val="KUJKnormal"/>
      </w:pPr>
      <w:r>
        <w:t>Dle §101a zákona č. 108/2006 Sb., o sociálních službách, ve znění pozdějších předpisů (dále zákon o sociálních službách), se krajům k plnění povinností uvedených v § 95 písm. g) a h) poskytuje ze státního rozpočtu účelově určená dotace Ministerstva práce a sociálních věcí ČR (dále MPSV) na financování běžných výdajů souvisejících s poskytováním sociálních služeb. Tuto dotaci poskytuje MPSV dle zákona č. 218/2000 Sb., o rozpočtových pravidlech a o změně některých souvisejících zákonů (rozpočtová pravidla), ve znění pozdějších předpisů. Výše dotace pro jednotlivé kraje je stanovena ve výši procentního podílu kraje na celkovém ročním objemu finančních prostředků vyčleněných ve státním rozpočtu v kapitole MPSV na podporu sociálních služeb pro příslušný rozpočtový rok; výše procentního podílu každého kraje je uvedena v příloze k zákonu o sociálních službách.</w:t>
      </w:r>
    </w:p>
    <w:p w14:paraId="7E226521" w14:textId="77777777" w:rsidR="005C438A" w:rsidRDefault="005C438A" w:rsidP="006254E3">
      <w:pPr>
        <w:pStyle w:val="KUJKnormal"/>
      </w:pPr>
    </w:p>
    <w:p w14:paraId="088EB195" w14:textId="77777777" w:rsidR="005C438A" w:rsidRDefault="005C438A" w:rsidP="006254E3">
      <w:pPr>
        <w:pStyle w:val="KUJKnormal"/>
      </w:pPr>
      <w:r>
        <w:t xml:space="preserve">Kraj o poskytnutí finančních prostředků z dotace poskytovatelům sociálních služeb rozhoduje v samostatné působnosti na základě zákona č. 250/2000 Sb., o rozpočtových pravidlech územních rozpočtů, ve znění pozdějších předpisů, zákona č. 129/2000 Sb., o krajích, ve znění pozdějších předpisů a předpisů Evropské unie o veřejné podpoře. Účelová dotace z rozpočtu Jihočeského kraje je určena poskytovatelům sociálních služeb na spolufinancování neinvestičních nákladů souvisejících s poskytováním sociálních služeb v období od 1. 1. 2023 do 31. 12. 2023 v rozsahu dle vydaných Pověření Jihočeského kraje k poskytování služby obecného hospodářského zájmu, konkrétně k zajištění dostupnosti poskytování sociální služby v rozsahu základních činností na území kraje a je poskytnuta jako součást vyrovnávací platby v souvislosti s plněním závazku veřejné služby. </w:t>
      </w:r>
    </w:p>
    <w:p w14:paraId="653F5EA5" w14:textId="77777777" w:rsidR="005C438A" w:rsidRDefault="005C438A" w:rsidP="006254E3">
      <w:pPr>
        <w:pStyle w:val="KUJKnormal"/>
      </w:pPr>
    </w:p>
    <w:p w14:paraId="4B1EBEA7" w14:textId="77777777" w:rsidR="005C438A" w:rsidRDefault="005C438A" w:rsidP="006254E3">
      <w:pPr>
        <w:pStyle w:val="KUJKnormal"/>
      </w:pPr>
      <w:r>
        <w:t>Kraj předkládá dle §101a zákona o sociálních službách MPSV žádost o poskytnutí dotace na příslušný rozpočtový rok, v níž je uvedena požadovaná výše dotace kraje na příslušný rozpočtový rok a předpokládaný požadavek na výši dotace na následující 2 rozpočtové roky, který vyplývá z platného střednědobého plánu rozvoje sociálních služeb (dále SPRSS). Požadavek Jihočeského kraje na dotaci ze státního rozpočtu na podporu poskytování sociálních služeb pro rok 2023 činil 1 964 845 000 Kč.</w:t>
      </w:r>
    </w:p>
    <w:p w14:paraId="7584D6EB" w14:textId="77777777" w:rsidR="005C438A" w:rsidRDefault="005C438A" w:rsidP="006254E3">
      <w:pPr>
        <w:pStyle w:val="KUJKnormal"/>
      </w:pPr>
      <w:r>
        <w:t xml:space="preserve"> </w:t>
      </w:r>
    </w:p>
    <w:p w14:paraId="0435F5CD" w14:textId="77777777" w:rsidR="005C438A" w:rsidRDefault="005C438A" w:rsidP="006254E3">
      <w:pPr>
        <w:pStyle w:val="KUJKnormal"/>
      </w:pPr>
      <w:r>
        <w:t>Pro účely dotačního řízení byla zpracována Metodika pro poskytování účelové dotace dle §101a zákona č. 108/2006 Sb., o sociálních službách, ve znění pozdějších předpisů, z rozpočtu Jihočeského kraje poskytovatelům sociálních služeb v roce 2023 (dále Metodika), která byla schválená Zastupitelstvem Jihočeského kraje dne 16. 06. 2022 usnesením č.191/2022/ZK-18. Metodika upravuje pravidla a podmínky pro poskytnutí účelové dotace, postup pro podání žádosti, pravidla a postup pro posouzení žádosti, včetně uvedeného rozpočtu a požadavku na dotaci, čerpání, kontrolní systém, sankce a finanční vypořádání poskytnuté dotace, součástí Metodiky jsou i závazné formuláře a vzory dokumentů, včetně Vzoru smlouvy.</w:t>
      </w:r>
    </w:p>
    <w:p w14:paraId="252379D7" w14:textId="77777777" w:rsidR="005C438A" w:rsidRDefault="005C438A" w:rsidP="006254E3">
      <w:pPr>
        <w:pStyle w:val="KUJKnormal"/>
      </w:pPr>
    </w:p>
    <w:p w14:paraId="5D05E1B4" w14:textId="77777777" w:rsidR="005C438A" w:rsidRDefault="005C438A" w:rsidP="006254E3">
      <w:pPr>
        <w:pStyle w:val="KUJKnormal"/>
      </w:pPr>
      <w:r>
        <w:t xml:space="preserve">Ve stanoveném termínu od 15. 9. 2022 do 31. 10. 2022 podalo žádost o dotaci 140 poskytovatelů sociálních služeb pro 316 sociálních služeb s celkovým požadavkem ve výši 2 082 977 477 Kč. Zároveň někteří poskytovatelé sociálních služeb podali žádost o zařazení dalších kapacit do základní sítě sociálních služeb v JčK na období roku 2023. Dle Metodiky může být dotace poskytnuta poskytovatelům na sociální služby, které jsou v souladu se Střednědobým plánem rozvoje sociálních služeb Jihočeského kraje na období 2022 – 2024 a s jeho aktualizací formou akčního plánu pro rok 2023, tj. podpořeny mohou být pouze sociální služby, které jsou zařazeny do základní sítě sociálních služeb v Jihočeském kraji. </w:t>
      </w:r>
    </w:p>
    <w:p w14:paraId="45B0A3DC" w14:textId="77777777" w:rsidR="005C438A" w:rsidRDefault="005C438A" w:rsidP="006254E3">
      <w:pPr>
        <w:pStyle w:val="KUJKnormal"/>
      </w:pPr>
    </w:p>
    <w:p w14:paraId="248B1739" w14:textId="77777777" w:rsidR="005C438A" w:rsidRDefault="005C438A" w:rsidP="006254E3">
      <w:pPr>
        <w:pStyle w:val="KUJKnormal"/>
      </w:pPr>
      <w:r>
        <w:t>Dne 05. 01. 2023 obdržel Jihočeský kraj od MPSV emailové sdělení s rozdělením částek pro jednotlivé kraje dle směrného čísla a informací, že doručení Rozhodnutí o poskytnutí dotace ze státního rozpočtu na rok 2023 a výplata dotace krajům bude realizována do 3. 2. 2023. Částka pro Jihočeský kraj určená na podporu sociálních služeb pro r. 2023 činí dle sdělení MPSV 1.656.328.853 Kč.</w:t>
      </w:r>
      <w:r w:rsidRPr="006D0AF8">
        <w:t xml:space="preserve"> </w:t>
      </w:r>
    </w:p>
    <w:p w14:paraId="0706B98E" w14:textId="77777777" w:rsidR="005C438A" w:rsidRDefault="005C438A" w:rsidP="006254E3">
      <w:pPr>
        <w:pStyle w:val="KUJKnormal"/>
      </w:pPr>
    </w:p>
    <w:p w14:paraId="280939E1" w14:textId="77777777" w:rsidR="005C438A" w:rsidRPr="00BA1926" w:rsidRDefault="005C438A" w:rsidP="006254E3">
      <w:pPr>
        <w:pStyle w:val="KUJKnormal"/>
      </w:pPr>
      <w:r>
        <w:t>Usnesením Rady Jihočeského kraje č. 1265/2022/RK-55 ze dne 01. 12. 2022 byla jmenována Dotační komise Jihočeského kraje pro podporu poskytování sociálních služeb na rok 2023, které jsou předkládány k posouzení žádosti s návrhy výše dotace pro jednotlivé sociální služby. Návrhy výše dotace pro jednotlivé sociální služby byly projednány a schváleny Dotační komisí na jednání dne 09. 01. 2023 a jsou uvedeny v tabulce, která je přílohou 2 návrhu č. 15/ZK/23 s tím, že byla přerozdělena celá částka dotace určená pro Jihočeský kraj. Tabulka s návrhy je součástí zápisu z jednání Dotační komise, který je uveden v příloze 1 návrhu č. 15/ZK/23 a v originále je k dispozici na odboru sociálních věcí.</w:t>
      </w:r>
    </w:p>
    <w:p w14:paraId="04FE368C" w14:textId="77777777" w:rsidR="005C438A" w:rsidRDefault="005C438A" w:rsidP="00E429F8">
      <w:pPr>
        <w:pStyle w:val="KUJKnormal"/>
      </w:pPr>
    </w:p>
    <w:p w14:paraId="277F491D" w14:textId="77777777" w:rsidR="005C438A" w:rsidRDefault="005C438A" w:rsidP="00E429F8">
      <w:pPr>
        <w:pStyle w:val="KUJKnormal"/>
      </w:pPr>
      <w:r>
        <w:t>Finanční nároky a krytí:</w:t>
      </w:r>
      <w:r w:rsidRPr="006D0AF8">
        <w:t xml:space="preserve"> </w:t>
      </w:r>
      <w:r>
        <w:t>nemá finanční nároky na krytí z rozpočtu JčK, neboť se jedná o finanční prostředky poskytnuté ze státního rozpočtu z kap. 313 MPSV.</w:t>
      </w:r>
    </w:p>
    <w:p w14:paraId="5924B679" w14:textId="77777777" w:rsidR="005C438A" w:rsidRDefault="005C438A" w:rsidP="00E429F8">
      <w:pPr>
        <w:pStyle w:val="KUJKnormal"/>
      </w:pPr>
    </w:p>
    <w:p w14:paraId="70793119" w14:textId="77777777" w:rsidR="005C438A" w:rsidRDefault="005C438A" w:rsidP="00E429F8">
      <w:pPr>
        <w:pStyle w:val="KUJKnormal"/>
      </w:pPr>
    </w:p>
    <w:p w14:paraId="745D708F" w14:textId="77777777" w:rsidR="005C438A" w:rsidRDefault="005C438A" w:rsidP="006D1E1F">
      <w:pPr>
        <w:pStyle w:val="KUJKnormal"/>
      </w:pPr>
      <w:r>
        <w:t>Vyjádření správce rozpočtu:</w:t>
      </w:r>
      <w:r w:rsidRPr="006D1E1F">
        <w:t xml:space="preserve"> </w:t>
      </w:r>
      <w:r>
        <w:t>Bc. Jana Rodová (OEKO):</w:t>
      </w:r>
      <w:r w:rsidRPr="007666AA">
        <w:t xml:space="preserve"> </w:t>
      </w:r>
      <w:r>
        <w:t xml:space="preserve">Souhlasím. Jedná se o dotační titul MPSV, který Jihočeský kraj přerozděluje poskytovatelům sociálních služeb. </w:t>
      </w:r>
    </w:p>
    <w:p w14:paraId="3FB40E1E" w14:textId="77777777" w:rsidR="005C438A" w:rsidRDefault="005C438A" w:rsidP="00E429F8">
      <w:pPr>
        <w:pStyle w:val="KUJKnormal"/>
      </w:pPr>
    </w:p>
    <w:p w14:paraId="798E6B96" w14:textId="77777777" w:rsidR="005C438A" w:rsidRDefault="005C438A" w:rsidP="00E429F8">
      <w:pPr>
        <w:pStyle w:val="KUJKnormal"/>
      </w:pPr>
    </w:p>
    <w:p w14:paraId="67C25FC3" w14:textId="77777777" w:rsidR="005C438A" w:rsidRPr="00AE15B4" w:rsidRDefault="005C438A" w:rsidP="00DD2FA3">
      <w:pPr>
        <w:pStyle w:val="KUJKnormal"/>
      </w:pPr>
      <w:r>
        <w:t>Návrh projednán (stanoviska):</w:t>
      </w:r>
      <w:r w:rsidRPr="00DD2FA3">
        <w:t xml:space="preserve"> </w:t>
      </w:r>
      <w:r>
        <w:t>Mgr. Ing. Alexandra Kindlová (OSOV): Souhlasím.</w:t>
      </w:r>
    </w:p>
    <w:p w14:paraId="26E0A8DD" w14:textId="77777777" w:rsidR="005C438A" w:rsidRDefault="005C438A" w:rsidP="00E429F8">
      <w:pPr>
        <w:pStyle w:val="KUJKnormal"/>
      </w:pPr>
    </w:p>
    <w:p w14:paraId="13BAE4C7" w14:textId="77777777" w:rsidR="005C438A" w:rsidRDefault="005C438A" w:rsidP="00E429F8">
      <w:pPr>
        <w:pStyle w:val="KUJKnormal"/>
      </w:pPr>
    </w:p>
    <w:p w14:paraId="03E76C81" w14:textId="77777777" w:rsidR="005C438A" w:rsidRDefault="005C438A" w:rsidP="00E429F8">
      <w:pPr>
        <w:pStyle w:val="KUJKnormal"/>
      </w:pPr>
    </w:p>
    <w:p w14:paraId="603A4BE8" w14:textId="77777777" w:rsidR="005C438A" w:rsidRPr="007939A8" w:rsidRDefault="005C438A" w:rsidP="00E429F8">
      <w:pPr>
        <w:pStyle w:val="KUJKtucny"/>
      </w:pPr>
      <w:r w:rsidRPr="007939A8">
        <w:t>PŘÍLOHY:</w:t>
      </w:r>
    </w:p>
    <w:p w14:paraId="377EE237" w14:textId="77777777" w:rsidR="005C438A" w:rsidRPr="00B52AA9" w:rsidRDefault="005C438A" w:rsidP="00BE49C7">
      <w:pPr>
        <w:pStyle w:val="KUJKcislovany"/>
      </w:pPr>
      <w:r>
        <w:t>Zápis Dotační komise</w:t>
      </w:r>
      <w:r w:rsidRPr="0081756D">
        <w:t xml:space="preserve"> (</w:t>
      </w:r>
      <w:r>
        <w:t>Zápis komise_09_01_2023.docx</w:t>
      </w:r>
      <w:r w:rsidRPr="0081756D">
        <w:t>)</w:t>
      </w:r>
    </w:p>
    <w:p w14:paraId="19B93724" w14:textId="77777777" w:rsidR="005C438A" w:rsidRPr="00B52AA9" w:rsidRDefault="005C438A" w:rsidP="00BE49C7">
      <w:pPr>
        <w:pStyle w:val="KUJKcislovany"/>
      </w:pPr>
      <w:r>
        <w:t>Návrhy_dotace 2023</w:t>
      </w:r>
      <w:r w:rsidRPr="0081756D">
        <w:t xml:space="preserve"> (</w:t>
      </w:r>
      <w:r>
        <w:t>Návrhy_dotace_2023.pdf</w:t>
      </w:r>
      <w:r w:rsidRPr="0081756D">
        <w:t>)</w:t>
      </w:r>
    </w:p>
    <w:p w14:paraId="71852DC7" w14:textId="77777777" w:rsidR="005C438A" w:rsidRDefault="005C438A" w:rsidP="00E429F8">
      <w:pPr>
        <w:pStyle w:val="KUJKnormal"/>
      </w:pPr>
    </w:p>
    <w:p w14:paraId="1D3A12FF" w14:textId="77777777" w:rsidR="005C438A" w:rsidRDefault="005C438A" w:rsidP="00E429F8">
      <w:pPr>
        <w:pStyle w:val="KUJKnormal"/>
      </w:pPr>
    </w:p>
    <w:p w14:paraId="57F78319" w14:textId="77777777" w:rsidR="005C438A" w:rsidRPr="007C1EE7" w:rsidRDefault="005C438A" w:rsidP="00E429F8">
      <w:pPr>
        <w:pStyle w:val="KUJKtucny"/>
      </w:pPr>
      <w:r w:rsidRPr="007C1EE7">
        <w:t>Zodpovídá:</w:t>
      </w:r>
      <w:r w:rsidRPr="006D0AF8">
        <w:t xml:space="preserve"> </w:t>
      </w:r>
      <w:r>
        <w:t>vedoucí OSOV – Mgr. Pavla Doubková</w:t>
      </w:r>
    </w:p>
    <w:p w14:paraId="4D6D3457" w14:textId="77777777" w:rsidR="005C438A" w:rsidRDefault="005C438A" w:rsidP="00E429F8">
      <w:pPr>
        <w:pStyle w:val="KUJKnormal"/>
      </w:pPr>
    </w:p>
    <w:p w14:paraId="717DDAC6" w14:textId="77777777" w:rsidR="005C438A" w:rsidRDefault="005C438A" w:rsidP="00E429F8">
      <w:pPr>
        <w:pStyle w:val="KUJKnormal"/>
      </w:pPr>
    </w:p>
    <w:p w14:paraId="043ED0B9" w14:textId="77777777" w:rsidR="005C438A" w:rsidRDefault="005C438A" w:rsidP="00E429F8">
      <w:pPr>
        <w:pStyle w:val="KUJKnormal"/>
      </w:pPr>
      <w:r>
        <w:t>Termín kontroly: 31. 03. 2023</w:t>
      </w:r>
    </w:p>
    <w:p w14:paraId="78DA072B" w14:textId="77777777" w:rsidR="005C438A" w:rsidRDefault="005C438A" w:rsidP="00E429F8">
      <w:pPr>
        <w:pStyle w:val="KUJKnormal"/>
      </w:pPr>
      <w:r>
        <w:t>Termín splnění: 31. 03. 2023</w:t>
      </w:r>
    </w:p>
    <w:p w14:paraId="5F520524" w14:textId="77777777" w:rsidR="005C438A" w:rsidRDefault="005C438A"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10B9" w14:textId="77777777" w:rsidR="005C438A" w:rsidRDefault="005C438A" w:rsidP="005C438A">
    <w:r>
      <w:rPr>
        <w:noProof/>
      </w:rPr>
      <w:pict w14:anchorId="1F0E2B12">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47AD002D" w14:textId="77777777" w:rsidR="005C438A" w:rsidRPr="005F485E" w:rsidRDefault="005C438A" w:rsidP="005C438A">
                <w:pPr>
                  <w:spacing w:after="60"/>
                  <w:rPr>
                    <w:rFonts w:ascii="Arial" w:hAnsi="Arial" w:cs="Arial"/>
                    <w:b/>
                    <w:sz w:val="22"/>
                  </w:rPr>
                </w:pPr>
                <w:r w:rsidRPr="005F485E">
                  <w:rPr>
                    <w:rFonts w:ascii="Arial" w:hAnsi="Arial" w:cs="Arial"/>
                    <w:b/>
                    <w:sz w:val="22"/>
                  </w:rPr>
                  <w:t>ZASTUPITELSTVO JIHOČESKÉHO KRAJE</w:t>
                </w:r>
              </w:p>
              <w:p w14:paraId="52EC87A0" w14:textId="77777777" w:rsidR="005C438A" w:rsidRPr="005F485E" w:rsidRDefault="005C438A" w:rsidP="005C438A">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D9711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226077BA" w14:textId="77777777" w:rsidR="005C438A" w:rsidRDefault="005C438A" w:rsidP="005C438A">
    <w:r>
      <w:pict w14:anchorId="279985C1">
        <v:rect id="_x0000_i1026" style="width:481.9pt;height:2pt" o:hralign="center" o:hrstd="t" o:hrnoshade="t" o:hr="t" fillcolor="black" stroked="f"/>
      </w:pict>
    </w:r>
  </w:p>
  <w:p w14:paraId="36169228" w14:textId="77777777" w:rsidR="005C438A" w:rsidRPr="005C438A" w:rsidRDefault="005C438A" w:rsidP="005C438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8766416">
    <w:abstractNumId w:val="1"/>
  </w:num>
  <w:num w:numId="2" w16cid:durableId="166098413">
    <w:abstractNumId w:val="2"/>
  </w:num>
  <w:num w:numId="3" w16cid:durableId="1719429851">
    <w:abstractNumId w:val="9"/>
  </w:num>
  <w:num w:numId="4" w16cid:durableId="2034721278">
    <w:abstractNumId w:val="7"/>
  </w:num>
  <w:num w:numId="5" w16cid:durableId="659312813">
    <w:abstractNumId w:val="0"/>
  </w:num>
  <w:num w:numId="6" w16cid:durableId="561524862">
    <w:abstractNumId w:val="3"/>
  </w:num>
  <w:num w:numId="7" w16cid:durableId="1678070103">
    <w:abstractNumId w:val="6"/>
  </w:num>
  <w:num w:numId="8" w16cid:durableId="844443471">
    <w:abstractNumId w:val="4"/>
  </w:num>
  <w:num w:numId="9" w16cid:durableId="2033720456">
    <w:abstractNumId w:val="5"/>
  </w:num>
  <w:num w:numId="10" w16cid:durableId="2809159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438A"/>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5406</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2023-02-10T11:46:00Z</dcterms:created>
  <dcterms:modified xsi:type="dcterms:W3CDTF">2023-02-10T11:46:00Z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6194348</vt:i4>
  </property>
  <property fmtid="{D5CDD505-2E9C-101B-9397-08002B2CF9AE}" pid="3" name="ID_Navrh">
    <vt:i4>6216803</vt:i4>
  </property>
  <property fmtid="{D5CDD505-2E9C-101B-9397-08002B2CF9AE}" pid="4" name="UlozitJako">
    <vt:lpwstr>C:\Users\mrazkova\AppData\Local\Temp\iU70753112\Zastupitelstvo\2023-02-09\Navrhy\15-ZK-23.</vt:lpwstr>
  </property>
  <property fmtid="{D5CDD505-2E9C-101B-9397-08002B2CF9AE}" pid="5" name="Zpracovat">
    <vt:bool>false</vt:bool>
  </property>
</Properties>
</file>