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7042B" w14:paraId="5AE068DE" w14:textId="77777777" w:rsidTr="00EF02CD">
        <w:trPr>
          <w:trHeight w:hRule="exact" w:val="397"/>
        </w:trPr>
        <w:tc>
          <w:tcPr>
            <w:tcW w:w="2376" w:type="dxa"/>
            <w:hideMark/>
          </w:tcPr>
          <w:p w14:paraId="7F290B55" w14:textId="77777777" w:rsidR="00B7042B" w:rsidRDefault="00B7042B" w:rsidP="00970720">
            <w:pPr>
              <w:pStyle w:val="KUJKtucny"/>
            </w:pPr>
            <w:r>
              <w:t>Datum jednání:</w:t>
            </w:r>
          </w:p>
        </w:tc>
        <w:tc>
          <w:tcPr>
            <w:tcW w:w="3828" w:type="dxa"/>
            <w:hideMark/>
          </w:tcPr>
          <w:p w14:paraId="64A4B5C9" w14:textId="77777777" w:rsidR="00B7042B" w:rsidRDefault="00B7042B" w:rsidP="00970720">
            <w:pPr>
              <w:pStyle w:val="KUJKnormal"/>
            </w:pPr>
            <w:r>
              <w:t>09. 02. 2023</w:t>
            </w:r>
          </w:p>
        </w:tc>
        <w:tc>
          <w:tcPr>
            <w:tcW w:w="2126" w:type="dxa"/>
            <w:hideMark/>
          </w:tcPr>
          <w:p w14:paraId="1DDECE3E" w14:textId="77777777" w:rsidR="00B7042B" w:rsidRDefault="00B7042B" w:rsidP="00970720">
            <w:pPr>
              <w:pStyle w:val="KUJKtucny"/>
            </w:pPr>
            <w:r>
              <w:t>Bod programu:</w:t>
            </w:r>
          </w:p>
        </w:tc>
        <w:tc>
          <w:tcPr>
            <w:tcW w:w="850" w:type="dxa"/>
          </w:tcPr>
          <w:p w14:paraId="079ADB6C" w14:textId="77777777" w:rsidR="00B7042B" w:rsidRDefault="00B7042B" w:rsidP="00970720">
            <w:pPr>
              <w:pStyle w:val="KUJKnormal"/>
            </w:pPr>
          </w:p>
        </w:tc>
      </w:tr>
      <w:tr w:rsidR="00B7042B" w14:paraId="313AAC4E" w14:textId="77777777" w:rsidTr="00EF02CD">
        <w:trPr>
          <w:cantSplit/>
          <w:trHeight w:hRule="exact" w:val="397"/>
        </w:trPr>
        <w:tc>
          <w:tcPr>
            <w:tcW w:w="2376" w:type="dxa"/>
            <w:hideMark/>
          </w:tcPr>
          <w:p w14:paraId="6E23F40C" w14:textId="77777777" w:rsidR="00B7042B" w:rsidRDefault="00B7042B" w:rsidP="00970720">
            <w:pPr>
              <w:pStyle w:val="KUJKtucny"/>
            </w:pPr>
            <w:r>
              <w:t>Číslo návrhu:</w:t>
            </w:r>
          </w:p>
        </w:tc>
        <w:tc>
          <w:tcPr>
            <w:tcW w:w="6804" w:type="dxa"/>
            <w:gridSpan w:val="3"/>
            <w:hideMark/>
          </w:tcPr>
          <w:p w14:paraId="745663AC" w14:textId="77777777" w:rsidR="00B7042B" w:rsidRDefault="00B7042B" w:rsidP="00970720">
            <w:pPr>
              <w:pStyle w:val="KUJKnormal"/>
            </w:pPr>
            <w:r>
              <w:t>11/ZK/23</w:t>
            </w:r>
          </w:p>
        </w:tc>
      </w:tr>
      <w:tr w:rsidR="00B7042B" w14:paraId="1B9F0605" w14:textId="77777777" w:rsidTr="00EF02CD">
        <w:trPr>
          <w:trHeight w:val="397"/>
        </w:trPr>
        <w:tc>
          <w:tcPr>
            <w:tcW w:w="2376" w:type="dxa"/>
          </w:tcPr>
          <w:p w14:paraId="32F0F8B0" w14:textId="77777777" w:rsidR="00B7042B" w:rsidRDefault="00B7042B" w:rsidP="00970720"/>
          <w:p w14:paraId="6181554C" w14:textId="77777777" w:rsidR="00B7042B" w:rsidRDefault="00B7042B" w:rsidP="00970720">
            <w:pPr>
              <w:pStyle w:val="KUJKtucny"/>
            </w:pPr>
            <w:r>
              <w:t>Název bodu:</w:t>
            </w:r>
          </w:p>
        </w:tc>
        <w:tc>
          <w:tcPr>
            <w:tcW w:w="6804" w:type="dxa"/>
            <w:gridSpan w:val="3"/>
          </w:tcPr>
          <w:p w14:paraId="39B22AE3" w14:textId="77777777" w:rsidR="00B7042B" w:rsidRDefault="00B7042B" w:rsidP="00970720"/>
          <w:p w14:paraId="03241DFC" w14:textId="77777777" w:rsidR="00B7042B" w:rsidRDefault="00B7042B" w:rsidP="00970720">
            <w:pPr>
              <w:pStyle w:val="KUJKtucny"/>
              <w:rPr>
                <w:sz w:val="22"/>
                <w:szCs w:val="22"/>
              </w:rPr>
            </w:pPr>
            <w:r>
              <w:rPr>
                <w:sz w:val="22"/>
                <w:szCs w:val="22"/>
              </w:rPr>
              <w:t>Rozpočtové změny 3/23</w:t>
            </w:r>
          </w:p>
        </w:tc>
      </w:tr>
    </w:tbl>
    <w:p w14:paraId="3EB6AD82" w14:textId="77777777" w:rsidR="00B7042B" w:rsidRDefault="00B7042B" w:rsidP="00EF02CD">
      <w:pPr>
        <w:pStyle w:val="KUJKnormal"/>
        <w:rPr>
          <w:b/>
          <w:bCs/>
        </w:rPr>
      </w:pPr>
      <w:r>
        <w:rPr>
          <w:b/>
          <w:bCs/>
        </w:rPr>
        <w:pict w14:anchorId="426D88E2">
          <v:rect id="_x0000_i1029" style="width:453.6pt;height:1.5pt" o:hralign="center" o:hrstd="t" o:hrnoshade="t" o:hr="t" fillcolor="black" stroked="f"/>
        </w:pict>
      </w:r>
    </w:p>
    <w:p w14:paraId="012B2DD8" w14:textId="77777777" w:rsidR="00B7042B" w:rsidRDefault="00B7042B" w:rsidP="00EF02CD">
      <w:pPr>
        <w:pStyle w:val="KUJKnormal"/>
      </w:pPr>
    </w:p>
    <w:p w14:paraId="708A743C" w14:textId="77777777" w:rsidR="00B7042B" w:rsidRDefault="00B7042B" w:rsidP="00EF02CD"/>
    <w:tbl>
      <w:tblPr>
        <w:tblW w:w="0" w:type="auto"/>
        <w:tblCellMar>
          <w:left w:w="70" w:type="dxa"/>
          <w:right w:w="70" w:type="dxa"/>
        </w:tblCellMar>
        <w:tblLook w:val="04A0" w:firstRow="1" w:lastRow="0" w:firstColumn="1" w:lastColumn="0" w:noHBand="0" w:noVBand="1"/>
      </w:tblPr>
      <w:tblGrid>
        <w:gridCol w:w="2350"/>
        <w:gridCol w:w="6862"/>
      </w:tblGrid>
      <w:tr w:rsidR="00B7042B" w14:paraId="45E10130" w14:textId="77777777" w:rsidTr="002559B8">
        <w:trPr>
          <w:trHeight w:val="397"/>
        </w:trPr>
        <w:tc>
          <w:tcPr>
            <w:tcW w:w="2350" w:type="dxa"/>
            <w:hideMark/>
          </w:tcPr>
          <w:p w14:paraId="0A9A078E" w14:textId="77777777" w:rsidR="00B7042B" w:rsidRDefault="00B7042B" w:rsidP="002559B8">
            <w:pPr>
              <w:pStyle w:val="KUJKtucny"/>
            </w:pPr>
            <w:r>
              <w:t>Předkladatel:</w:t>
            </w:r>
          </w:p>
        </w:tc>
        <w:tc>
          <w:tcPr>
            <w:tcW w:w="6862" w:type="dxa"/>
          </w:tcPr>
          <w:p w14:paraId="522084DD" w14:textId="77777777" w:rsidR="00B7042B" w:rsidRDefault="00B7042B" w:rsidP="002559B8">
            <w:pPr>
              <w:pStyle w:val="KUJKnormal"/>
            </w:pPr>
            <w:r>
              <w:t>Ing. Tomáš Hajdušek</w:t>
            </w:r>
          </w:p>
          <w:p w14:paraId="4495E78E" w14:textId="77777777" w:rsidR="00B7042B" w:rsidRDefault="00B7042B" w:rsidP="002559B8"/>
        </w:tc>
      </w:tr>
      <w:tr w:rsidR="00B7042B" w14:paraId="52F11D56" w14:textId="77777777" w:rsidTr="002559B8">
        <w:trPr>
          <w:trHeight w:val="397"/>
        </w:trPr>
        <w:tc>
          <w:tcPr>
            <w:tcW w:w="2350" w:type="dxa"/>
          </w:tcPr>
          <w:p w14:paraId="63F756AB" w14:textId="77777777" w:rsidR="00B7042B" w:rsidRDefault="00B7042B" w:rsidP="002559B8">
            <w:pPr>
              <w:pStyle w:val="KUJKtucny"/>
            </w:pPr>
            <w:r>
              <w:t>Zpracoval:</w:t>
            </w:r>
          </w:p>
          <w:p w14:paraId="22C4BBDC" w14:textId="77777777" w:rsidR="00B7042B" w:rsidRDefault="00B7042B" w:rsidP="002559B8"/>
        </w:tc>
        <w:tc>
          <w:tcPr>
            <w:tcW w:w="6862" w:type="dxa"/>
            <w:hideMark/>
          </w:tcPr>
          <w:p w14:paraId="7067A350" w14:textId="77777777" w:rsidR="00B7042B" w:rsidRDefault="00B7042B" w:rsidP="002559B8">
            <w:pPr>
              <w:pStyle w:val="KUJKnormal"/>
            </w:pPr>
            <w:r>
              <w:t>OEKO</w:t>
            </w:r>
          </w:p>
        </w:tc>
      </w:tr>
      <w:tr w:rsidR="00B7042B" w14:paraId="04D23782" w14:textId="77777777" w:rsidTr="002559B8">
        <w:trPr>
          <w:trHeight w:val="397"/>
        </w:trPr>
        <w:tc>
          <w:tcPr>
            <w:tcW w:w="2350" w:type="dxa"/>
          </w:tcPr>
          <w:p w14:paraId="06FF4E07" w14:textId="77777777" w:rsidR="00B7042B" w:rsidRPr="009715F9" w:rsidRDefault="00B7042B" w:rsidP="002559B8">
            <w:pPr>
              <w:pStyle w:val="KUJKnormal"/>
              <w:rPr>
                <w:b/>
              </w:rPr>
            </w:pPr>
            <w:r w:rsidRPr="009715F9">
              <w:rPr>
                <w:b/>
              </w:rPr>
              <w:t>Vedoucí odboru:</w:t>
            </w:r>
          </w:p>
          <w:p w14:paraId="0B611799" w14:textId="77777777" w:rsidR="00B7042B" w:rsidRDefault="00B7042B" w:rsidP="002559B8"/>
        </w:tc>
        <w:tc>
          <w:tcPr>
            <w:tcW w:w="6862" w:type="dxa"/>
            <w:hideMark/>
          </w:tcPr>
          <w:p w14:paraId="26D2ECC6" w14:textId="77777777" w:rsidR="00B7042B" w:rsidRDefault="00B7042B" w:rsidP="002559B8">
            <w:pPr>
              <w:pStyle w:val="KUJKnormal"/>
            </w:pPr>
            <w:r>
              <w:t>Ing. Ladislav Staněk</w:t>
            </w:r>
          </w:p>
        </w:tc>
      </w:tr>
    </w:tbl>
    <w:p w14:paraId="0FA825F6" w14:textId="77777777" w:rsidR="00B7042B" w:rsidRDefault="00B7042B" w:rsidP="00EF02CD">
      <w:pPr>
        <w:pStyle w:val="KUJKnormal"/>
      </w:pPr>
    </w:p>
    <w:p w14:paraId="40C4F687" w14:textId="77777777" w:rsidR="00B7042B" w:rsidRPr="0052161F" w:rsidRDefault="00B7042B" w:rsidP="00EF02CD">
      <w:pPr>
        <w:pStyle w:val="KUJKtucny"/>
      </w:pPr>
      <w:r w:rsidRPr="0052161F">
        <w:t>NÁVRH USNESENÍ</w:t>
      </w:r>
    </w:p>
    <w:p w14:paraId="5F3280AB" w14:textId="77777777" w:rsidR="00B7042B" w:rsidRDefault="00B7042B" w:rsidP="00EF02CD">
      <w:pPr>
        <w:pStyle w:val="KUJKnormal"/>
        <w:rPr>
          <w:rFonts w:ascii="Calibri" w:hAnsi="Calibri" w:cs="Calibri"/>
          <w:sz w:val="12"/>
          <w:szCs w:val="12"/>
        </w:rPr>
      </w:pPr>
      <w:bookmarkStart w:id="0" w:name="US_ZaVeVeci"/>
      <w:bookmarkEnd w:id="0"/>
    </w:p>
    <w:p w14:paraId="2F7F01FB" w14:textId="77777777" w:rsidR="00B7042B" w:rsidRPr="00841DFC" w:rsidRDefault="00B7042B" w:rsidP="00EF02CD">
      <w:pPr>
        <w:pStyle w:val="KUJKPolozka"/>
      </w:pPr>
      <w:r w:rsidRPr="00841DFC">
        <w:t>Zastupitelstvo Jihočeského kraje</w:t>
      </w:r>
    </w:p>
    <w:p w14:paraId="367BB634" w14:textId="77777777" w:rsidR="00B7042B" w:rsidRDefault="00B7042B" w:rsidP="00FC5EA1">
      <w:pPr>
        <w:pStyle w:val="KUJKdoplnek2"/>
        <w:ind w:left="357" w:hanging="357"/>
      </w:pPr>
      <w:r w:rsidRPr="00730306">
        <w:t>bere na vědomí</w:t>
      </w:r>
    </w:p>
    <w:p w14:paraId="4309AF53" w14:textId="77777777" w:rsidR="00B7042B" w:rsidRDefault="00B7042B" w:rsidP="00FC5EA1">
      <w:pPr>
        <w:pStyle w:val="KUJKnormal"/>
        <w:numPr>
          <w:ilvl w:val="0"/>
          <w:numId w:val="11"/>
        </w:numPr>
        <w:ind w:left="284" w:hanging="284"/>
      </w:pPr>
      <w:r>
        <w:t>schválení rozpočtových opatření č. 1/R – 2/R na jednání rady kraje dne 12. 1. 2023,</w:t>
      </w:r>
    </w:p>
    <w:p w14:paraId="6597D319" w14:textId="77777777" w:rsidR="00B7042B" w:rsidRDefault="00B7042B" w:rsidP="00FC5EA1">
      <w:pPr>
        <w:pStyle w:val="KUJKnormal"/>
        <w:numPr>
          <w:ilvl w:val="0"/>
          <w:numId w:val="11"/>
        </w:numPr>
        <w:ind w:left="284" w:hanging="284"/>
      </w:pPr>
      <w:r>
        <w:t>schválení rozpočtových opatření č. 11/R – 48/R na jednání rady kraje dne 19. 1. 2023;</w:t>
      </w:r>
    </w:p>
    <w:p w14:paraId="0C8A5F05" w14:textId="77777777" w:rsidR="00B7042B" w:rsidRPr="00E10FE7" w:rsidRDefault="00B7042B" w:rsidP="00FC5EA1">
      <w:pPr>
        <w:pStyle w:val="KUJKdoplnek2"/>
      </w:pPr>
      <w:r w:rsidRPr="00AF7BAE">
        <w:t>schvaluje</w:t>
      </w:r>
    </w:p>
    <w:p w14:paraId="336BFCBD" w14:textId="77777777" w:rsidR="00B7042B" w:rsidRDefault="00B7042B" w:rsidP="00FC5EA1">
      <w:pPr>
        <w:pStyle w:val="KUJKnormal"/>
      </w:pPr>
      <w:r>
        <w:t>rozpočtová opatření č. 3/Z – 10/Z;</w:t>
      </w:r>
    </w:p>
    <w:p w14:paraId="50CBA1CC" w14:textId="77777777" w:rsidR="00B7042B" w:rsidRDefault="00B7042B" w:rsidP="00C546A5">
      <w:pPr>
        <w:pStyle w:val="KUJKdoplnek2"/>
      </w:pPr>
      <w:r w:rsidRPr="0021676C">
        <w:t>ukládá</w:t>
      </w:r>
    </w:p>
    <w:p w14:paraId="2F0ADF5C" w14:textId="77777777" w:rsidR="00B7042B" w:rsidRDefault="00B7042B" w:rsidP="00FC5EA1">
      <w:pPr>
        <w:pStyle w:val="KUJKnormal"/>
      </w:pPr>
      <w:r>
        <w:t>JUDr. Lukáši Glaserovi, řediteli krajského úřadu, zajistit provedení rozpočtových opatření č. 3/Z – 10/Z.</w:t>
      </w:r>
    </w:p>
    <w:p w14:paraId="4F279481" w14:textId="77777777" w:rsidR="00B7042B" w:rsidRDefault="00B7042B" w:rsidP="00FC5EA1">
      <w:pPr>
        <w:pStyle w:val="KUJKnormal"/>
      </w:pPr>
    </w:p>
    <w:p w14:paraId="3C78E8AA" w14:textId="77777777" w:rsidR="00B7042B" w:rsidRDefault="00B7042B" w:rsidP="00FC5EA1">
      <w:pPr>
        <w:pStyle w:val="KUJKnormal"/>
      </w:pPr>
    </w:p>
    <w:p w14:paraId="05828665" w14:textId="77777777" w:rsidR="00B7042B" w:rsidRDefault="00B7042B" w:rsidP="00FC5EA1">
      <w:pPr>
        <w:pStyle w:val="KUJKmezeraDZ"/>
      </w:pPr>
      <w:bookmarkStart w:id="1" w:name="US_DuvodZprava"/>
      <w:bookmarkEnd w:id="1"/>
    </w:p>
    <w:p w14:paraId="7B6A92DA" w14:textId="77777777" w:rsidR="00B7042B" w:rsidRDefault="00B7042B" w:rsidP="00FC5EA1">
      <w:pPr>
        <w:pStyle w:val="KUJKnadpisDZ"/>
      </w:pPr>
      <w:r>
        <w:t>DŮVODOVÁ ZPRÁVA</w:t>
      </w:r>
    </w:p>
    <w:p w14:paraId="42909DF2" w14:textId="77777777" w:rsidR="00B7042B" w:rsidRPr="009B7B0B" w:rsidRDefault="00B7042B" w:rsidP="00FC5EA1">
      <w:pPr>
        <w:pStyle w:val="KUJKmezeraDZ"/>
      </w:pPr>
    </w:p>
    <w:p w14:paraId="4108245B" w14:textId="77777777" w:rsidR="00B7042B" w:rsidRDefault="00B7042B" w:rsidP="009D6632">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Zákon č. 250/2000 Sb., o rozpočtových pravidlech územních rozpočtů, § 16, ukládá povinnost provádění změn rozpočtu, a to i jde-li o změny ve finančních vztazích k jinému rozpočtu, o změny závazných ukazatelů vůči jiným osobám nebo jestliže hrozí nebezpečí vzniku rozpočtového schodku. Změna rozpočtu se provádí rozpočtovým opatřením. Jednotlivá rozpočtová opatření (dále také </w:t>
      </w:r>
      <w:r>
        <w:rPr>
          <w:rFonts w:ascii="Arial" w:eastAsia="Times New Roman" w:hAnsi="Arial" w:cs="Arial"/>
          <w:b w:val="0"/>
          <w:bCs w:val="0"/>
          <w:i/>
          <w:iCs/>
          <w:sz w:val="20"/>
          <w:szCs w:val="20"/>
        </w:rPr>
        <w:t>„RO“</w:t>
      </w:r>
      <w:r>
        <w:rPr>
          <w:rFonts w:ascii="Arial" w:eastAsia="Times New Roman" w:hAnsi="Arial" w:cs="Arial"/>
          <w:b w:val="0"/>
          <w:bCs w:val="0"/>
          <w:sz w:val="20"/>
          <w:szCs w:val="20"/>
        </w:rPr>
        <w:t>) schvaluje zastupitelstvo kraje nebo rada kraje v rozsahu svěřeném zastupitelstvem. K čerpání krizové rezervy v případě mimořádných situací je zmocněn hejtman kraje. Tato rozpočtová opatření jsou předkládána na vědomí radě a zastupitelstvu kraje na nejbližším jednání.</w:t>
      </w:r>
    </w:p>
    <w:p w14:paraId="70678FEC" w14:textId="77777777" w:rsidR="00B7042B" w:rsidRDefault="00B7042B" w:rsidP="009D6632">
      <w:pPr>
        <w:pStyle w:val="xl35"/>
        <w:spacing w:before="0" w:beforeAutospacing="0" w:after="0" w:afterAutospacing="0"/>
        <w:jc w:val="both"/>
        <w:rPr>
          <w:rFonts w:ascii="Arial" w:eastAsia="Times New Roman" w:hAnsi="Arial" w:cs="Arial"/>
          <w:b w:val="0"/>
          <w:bCs w:val="0"/>
          <w:sz w:val="20"/>
          <w:szCs w:val="20"/>
        </w:rPr>
      </w:pPr>
    </w:p>
    <w:p w14:paraId="50093AE8" w14:textId="77777777" w:rsidR="00B7042B" w:rsidRDefault="00B7042B" w:rsidP="009D6632">
      <w:pPr>
        <w:pStyle w:val="xl35"/>
        <w:spacing w:before="0" w:beforeAutospacing="0" w:after="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Návrh zahrnuje celkem  48 rozpočtových opatření, z toho </w:t>
      </w:r>
      <w:r>
        <w:rPr>
          <w:rFonts w:ascii="Arial" w:eastAsia="Times New Roman" w:hAnsi="Arial" w:cs="Arial"/>
          <w:b w:val="0"/>
          <w:bCs w:val="0"/>
          <w:sz w:val="20"/>
          <w:szCs w:val="20"/>
          <w:u w:val="single"/>
        </w:rPr>
        <w:t>v pravomoci</w:t>
      </w:r>
      <w:r>
        <w:rPr>
          <w:rFonts w:ascii="Arial" w:eastAsia="Times New Roman" w:hAnsi="Arial" w:cs="Arial"/>
          <w:b w:val="0"/>
          <w:bCs w:val="0"/>
          <w:sz w:val="20"/>
          <w:szCs w:val="20"/>
        </w:rPr>
        <w:t>:</w:t>
      </w:r>
    </w:p>
    <w:p w14:paraId="0D25BEF6" w14:textId="77777777" w:rsidR="00B7042B" w:rsidRDefault="00B7042B" w:rsidP="009D6632">
      <w:pPr>
        <w:pStyle w:val="xl35"/>
        <w:numPr>
          <w:ilvl w:val="0"/>
          <w:numId w:val="12"/>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hejtmana kraje:</w:t>
      </w:r>
      <w:r>
        <w:rPr>
          <w:rFonts w:ascii="Arial" w:eastAsia="Times New Roman" w:hAnsi="Arial" w:cs="Arial"/>
          <w:b w:val="0"/>
          <w:bCs w:val="0"/>
          <w:sz w:val="20"/>
          <w:szCs w:val="20"/>
        </w:rPr>
        <w:tab/>
        <w:t xml:space="preserve">  není</w:t>
      </w:r>
      <w:r>
        <w:rPr>
          <w:rFonts w:ascii="Arial" w:hAnsi="Arial" w:cs="Arial"/>
          <w:b w:val="0"/>
          <w:bCs w:val="0"/>
          <w:sz w:val="20"/>
          <w:szCs w:val="20"/>
        </w:rPr>
        <w:t>,</w:t>
      </w:r>
    </w:p>
    <w:p w14:paraId="7C1B8D53" w14:textId="77777777" w:rsidR="00B7042B" w:rsidRDefault="00B7042B" w:rsidP="009D6632">
      <w:pPr>
        <w:pStyle w:val="xl35"/>
        <w:numPr>
          <w:ilvl w:val="0"/>
          <w:numId w:val="12"/>
        </w:numPr>
        <w:spacing w:before="0" w:beforeAutospacing="0" w:after="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rady kraje:</w:t>
      </w:r>
      <w:r>
        <w:rPr>
          <w:rFonts w:ascii="Arial" w:eastAsia="Times New Roman" w:hAnsi="Arial" w:cs="Arial"/>
          <w:b w:val="0"/>
          <w:bCs w:val="0"/>
          <w:sz w:val="20"/>
          <w:szCs w:val="20"/>
        </w:rPr>
        <w:tab/>
      </w:r>
      <w:r>
        <w:rPr>
          <w:rFonts w:ascii="Arial" w:eastAsia="Times New Roman" w:hAnsi="Arial" w:cs="Arial"/>
          <w:b w:val="0"/>
          <w:bCs w:val="0"/>
          <w:sz w:val="20"/>
          <w:szCs w:val="20"/>
        </w:rPr>
        <w:tab/>
        <w:t xml:space="preserve"> </w:t>
      </w:r>
      <w:r>
        <w:rPr>
          <w:rFonts w:ascii="Arial" w:hAnsi="Arial" w:cs="Arial"/>
          <w:b w:val="0"/>
          <w:bCs w:val="0"/>
          <w:sz w:val="20"/>
          <w:szCs w:val="20"/>
        </w:rPr>
        <w:t>40 RO (1/R – 2/R, 11/R – 48/R),</w:t>
      </w:r>
    </w:p>
    <w:p w14:paraId="48099E91" w14:textId="77777777" w:rsidR="00B7042B" w:rsidRDefault="00B7042B" w:rsidP="009D6632">
      <w:pPr>
        <w:pStyle w:val="xl35"/>
        <w:numPr>
          <w:ilvl w:val="0"/>
          <w:numId w:val="12"/>
        </w:numPr>
        <w:spacing w:before="0" w:beforeAutospacing="0" w:after="120" w:afterAutospacing="0"/>
        <w:ind w:left="284" w:hanging="244"/>
        <w:jc w:val="both"/>
        <w:rPr>
          <w:rFonts w:ascii="Arial" w:eastAsia="Times New Roman" w:hAnsi="Arial" w:cs="Arial"/>
          <w:b w:val="0"/>
          <w:bCs w:val="0"/>
          <w:sz w:val="20"/>
          <w:szCs w:val="20"/>
        </w:rPr>
      </w:pPr>
      <w:r>
        <w:rPr>
          <w:rFonts w:ascii="Arial" w:eastAsia="Times New Roman" w:hAnsi="Arial" w:cs="Arial"/>
          <w:b w:val="0"/>
          <w:bCs w:val="0"/>
          <w:sz w:val="20"/>
          <w:szCs w:val="20"/>
        </w:rPr>
        <w:t xml:space="preserve">zastupitelstva kraje:    </w:t>
      </w:r>
      <w:r>
        <w:rPr>
          <w:rFonts w:ascii="Arial" w:hAnsi="Arial" w:cs="Arial"/>
          <w:b w:val="0"/>
          <w:bCs w:val="0"/>
          <w:sz w:val="20"/>
          <w:szCs w:val="20"/>
        </w:rPr>
        <w:t>8 RO (3/Z – 10/Z).</w:t>
      </w:r>
    </w:p>
    <w:p w14:paraId="3414EC6E" w14:textId="77777777" w:rsidR="00B7042B" w:rsidRDefault="00B7042B" w:rsidP="009D6632">
      <w:pPr>
        <w:pStyle w:val="xl35"/>
        <w:spacing w:before="0" w:beforeAutospacing="0" w:after="0" w:afterAutospacing="0"/>
        <w:jc w:val="both"/>
        <w:rPr>
          <w:rFonts w:ascii="Arial" w:eastAsia="Times New Roman" w:hAnsi="Arial" w:cs="Arial"/>
          <w:b w:val="0"/>
          <w:bCs w:val="0"/>
          <w:sz w:val="20"/>
          <w:szCs w:val="20"/>
        </w:rPr>
      </w:pPr>
    </w:p>
    <w:p w14:paraId="21BF03F1" w14:textId="77777777" w:rsidR="00B7042B" w:rsidRDefault="00B7042B" w:rsidP="009D6632">
      <w:pPr>
        <w:rPr>
          <w:rFonts w:ascii="Arial" w:hAnsi="Arial" w:cs="Arial"/>
          <w:sz w:val="20"/>
          <w:szCs w:val="20"/>
        </w:rPr>
      </w:pPr>
      <w:r>
        <w:rPr>
          <w:rFonts w:ascii="Arial" w:hAnsi="Arial" w:cs="Arial"/>
          <w:sz w:val="20"/>
          <w:szCs w:val="20"/>
        </w:rPr>
        <w:t xml:space="preserve">Výčet rozpočtových opatření </w:t>
      </w:r>
      <w:r>
        <w:rPr>
          <w:rFonts w:ascii="Arial" w:hAnsi="Arial" w:cs="Arial"/>
          <w:sz w:val="20"/>
          <w:szCs w:val="20"/>
          <w:u w:val="single"/>
        </w:rPr>
        <w:t>s dopadem do</w:t>
      </w:r>
      <w:r>
        <w:rPr>
          <w:rFonts w:ascii="Arial" w:hAnsi="Arial" w:cs="Arial"/>
          <w:sz w:val="20"/>
          <w:szCs w:val="20"/>
        </w:rPr>
        <w:t>:</w:t>
      </w:r>
    </w:p>
    <w:p w14:paraId="3806EF12" w14:textId="77777777" w:rsidR="00B7042B" w:rsidRDefault="00B7042B" w:rsidP="009D6632">
      <w:pPr>
        <w:numPr>
          <w:ilvl w:val="0"/>
          <w:numId w:val="13"/>
        </w:numPr>
        <w:ind w:right="-285"/>
        <w:contextualSpacing/>
        <w:jc w:val="both"/>
        <w:rPr>
          <w:rFonts w:ascii="Arial" w:hAnsi="Arial" w:cs="Arial"/>
          <w:sz w:val="20"/>
          <w:szCs w:val="20"/>
        </w:rPr>
      </w:pPr>
      <w:r>
        <w:rPr>
          <w:rFonts w:ascii="Arial" w:hAnsi="Arial" w:cs="Arial"/>
          <w:sz w:val="20"/>
          <w:szCs w:val="20"/>
        </w:rPr>
        <w:t>salda příjmů a výdajů:</w:t>
      </w:r>
      <w:r>
        <w:rPr>
          <w:rFonts w:ascii="Arial" w:hAnsi="Arial" w:cs="Arial"/>
          <w:sz w:val="20"/>
          <w:szCs w:val="20"/>
        </w:rPr>
        <w:tab/>
        <w:t>3/Z – 10/Z, 11/R – 45/R</w:t>
      </w:r>
      <w:r>
        <w:rPr>
          <w:rFonts w:ascii="Arial" w:hAnsi="Arial" w:cs="Arial"/>
          <w:sz w:val="20"/>
          <w:szCs w:val="20"/>
        </w:rPr>
        <w:tab/>
      </w:r>
      <w:r>
        <w:rPr>
          <w:rFonts w:ascii="Arial" w:hAnsi="Arial" w:cs="Arial"/>
          <w:sz w:val="20"/>
          <w:szCs w:val="20"/>
        </w:rPr>
        <w:tab/>
        <w:t>(zvýšení schodku o 928,21 mil. Kč),</w:t>
      </w:r>
    </w:p>
    <w:p w14:paraId="7D0E5A0E" w14:textId="77777777" w:rsidR="00B7042B" w:rsidRDefault="00B7042B" w:rsidP="009D6632">
      <w:pPr>
        <w:numPr>
          <w:ilvl w:val="0"/>
          <w:numId w:val="13"/>
        </w:numPr>
        <w:ind w:right="-285"/>
        <w:contextualSpacing/>
        <w:jc w:val="both"/>
        <w:rPr>
          <w:rFonts w:ascii="Arial" w:hAnsi="Arial" w:cs="Arial"/>
          <w:sz w:val="20"/>
          <w:szCs w:val="20"/>
        </w:rPr>
      </w:pPr>
      <w:r>
        <w:rPr>
          <w:rFonts w:ascii="Arial" w:hAnsi="Arial" w:cs="Arial"/>
          <w:sz w:val="20"/>
          <w:szCs w:val="20"/>
        </w:rPr>
        <w:t>krizové rezervy:</w:t>
      </w:r>
      <w:r>
        <w:rPr>
          <w:rFonts w:ascii="Arial" w:hAnsi="Arial" w:cs="Arial"/>
          <w:sz w:val="20"/>
          <w:szCs w:val="20"/>
        </w:rPr>
        <w:tab/>
      </w:r>
      <w:r>
        <w:rPr>
          <w:rFonts w:ascii="Arial" w:hAnsi="Arial" w:cs="Arial"/>
          <w:sz w:val="20"/>
          <w:szCs w:val="20"/>
        </w:rPr>
        <w:tab/>
        <w:t>1/R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(snížení o 1,08 mil. Kč),</w:t>
      </w:r>
    </w:p>
    <w:p w14:paraId="2AA1C718" w14:textId="77777777" w:rsidR="00B7042B" w:rsidRDefault="00B7042B" w:rsidP="009D6632">
      <w:pPr>
        <w:numPr>
          <w:ilvl w:val="0"/>
          <w:numId w:val="13"/>
        </w:numPr>
        <w:ind w:right="-285"/>
        <w:contextualSpacing/>
        <w:jc w:val="both"/>
        <w:rPr>
          <w:rFonts w:ascii="Arial" w:hAnsi="Arial" w:cs="Arial"/>
          <w:sz w:val="20"/>
          <w:szCs w:val="20"/>
        </w:rPr>
      </w:pPr>
      <w:r>
        <w:rPr>
          <w:rFonts w:ascii="Arial" w:hAnsi="Arial" w:cs="Arial"/>
          <w:sz w:val="20"/>
          <w:szCs w:val="20"/>
        </w:rPr>
        <w:t>rozpočtové rezervy:</w:t>
      </w:r>
      <w:r>
        <w:rPr>
          <w:rFonts w:ascii="Arial" w:hAnsi="Arial" w:cs="Arial"/>
          <w:sz w:val="20"/>
          <w:szCs w:val="20"/>
        </w:rPr>
        <w:tab/>
        <w:t>není,</w:t>
      </w:r>
    </w:p>
    <w:p w14:paraId="1B5FAEE0" w14:textId="77777777" w:rsidR="00B7042B" w:rsidRDefault="00B7042B" w:rsidP="009D6632">
      <w:pPr>
        <w:numPr>
          <w:ilvl w:val="0"/>
          <w:numId w:val="13"/>
        </w:numPr>
        <w:spacing w:after="120"/>
        <w:ind w:right="-285"/>
        <w:jc w:val="both"/>
        <w:rPr>
          <w:rFonts w:ascii="Arial" w:hAnsi="Arial" w:cs="Arial"/>
          <w:sz w:val="20"/>
          <w:szCs w:val="20"/>
        </w:rPr>
      </w:pPr>
      <w:r>
        <w:rPr>
          <w:rFonts w:ascii="Arial" w:hAnsi="Arial" w:cs="Arial"/>
          <w:sz w:val="20"/>
          <w:szCs w:val="20"/>
        </w:rPr>
        <w:t>Fondu rezerv a rozvoje:</w:t>
      </w:r>
      <w:r>
        <w:rPr>
          <w:rFonts w:ascii="Arial" w:hAnsi="Arial" w:cs="Arial"/>
          <w:sz w:val="20"/>
          <w:szCs w:val="20"/>
        </w:rPr>
        <w:tab/>
        <w:t>není.</w:t>
      </w:r>
    </w:p>
    <w:p w14:paraId="40C481F8" w14:textId="77777777" w:rsidR="00B7042B" w:rsidRDefault="00B7042B" w:rsidP="009D6632">
      <w:pPr>
        <w:pStyle w:val="xl35"/>
        <w:spacing w:before="0" w:beforeAutospacing="0" w:after="0" w:afterAutospacing="0"/>
        <w:jc w:val="both"/>
        <w:rPr>
          <w:rFonts w:ascii="Arial" w:eastAsia="Times New Roman" w:hAnsi="Arial" w:cs="Arial"/>
          <w:b w:val="0"/>
          <w:bCs w:val="0"/>
          <w:sz w:val="20"/>
          <w:szCs w:val="20"/>
        </w:rPr>
      </w:pPr>
    </w:p>
    <w:p w14:paraId="4DBAE295" w14:textId="77777777" w:rsidR="00B7042B" w:rsidRDefault="00B7042B" w:rsidP="009D6632">
      <w:pPr>
        <w:pStyle w:val="xl35"/>
        <w:spacing w:before="0" w:beforeAutospacing="0" w:after="60" w:afterAutospacing="0"/>
        <w:jc w:val="both"/>
        <w:rPr>
          <w:rFonts w:ascii="Arial" w:eastAsia="Times New Roman" w:hAnsi="Arial" w:cs="Arial"/>
          <w:b w:val="0"/>
          <w:bCs w:val="0"/>
          <w:strike/>
          <w:sz w:val="20"/>
          <w:szCs w:val="20"/>
          <w:highlight w:val="green"/>
        </w:rPr>
      </w:pPr>
    </w:p>
    <w:p w14:paraId="15933FA7" w14:textId="77777777" w:rsidR="00B7042B" w:rsidRDefault="00B7042B" w:rsidP="009D6632">
      <w:pPr>
        <w:pStyle w:val="xl35"/>
        <w:spacing w:before="0" w:beforeAutospacing="0" w:after="60" w:afterAutospacing="0"/>
        <w:jc w:val="both"/>
        <w:rPr>
          <w:rFonts w:ascii="Arial" w:eastAsia="Times New Roman" w:hAnsi="Arial" w:cs="Arial"/>
          <w:b w:val="0"/>
          <w:bCs w:val="0"/>
          <w:strike/>
          <w:sz w:val="20"/>
          <w:szCs w:val="20"/>
          <w:highlight w:val="green"/>
        </w:rPr>
      </w:pPr>
    </w:p>
    <w:p w14:paraId="4CFDB51F" w14:textId="77777777" w:rsidR="00B7042B" w:rsidRDefault="00B7042B" w:rsidP="009D6632">
      <w:pPr>
        <w:pStyle w:val="xl35"/>
        <w:spacing w:before="0" w:beforeAutospacing="0" w:after="120" w:afterAutospacing="0"/>
        <w:jc w:val="both"/>
        <w:rPr>
          <w:rFonts w:ascii="Arial" w:eastAsia="Times New Roman" w:hAnsi="Arial" w:cs="Arial"/>
          <w:b w:val="0"/>
          <w:bCs w:val="0"/>
          <w:sz w:val="20"/>
          <w:szCs w:val="20"/>
        </w:rPr>
      </w:pPr>
    </w:p>
    <w:p w14:paraId="3C1A3CBB" w14:textId="77777777" w:rsidR="00B7042B" w:rsidRDefault="00B7042B" w:rsidP="00D35F2A">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Důvodem zvýšení povoleného schodku je uplatnění meziroční převoditelnosti výdajů mezi roky 2022 a 2023. Navržené navýšení schodku o 928,21 mil. Kč se skládá z:</w:t>
      </w:r>
    </w:p>
    <w:p w14:paraId="55989CF0" w14:textId="77777777" w:rsidR="00B7042B" w:rsidRDefault="00B7042B" w:rsidP="00D35F2A">
      <w:pPr>
        <w:pStyle w:val="xl35"/>
        <w:numPr>
          <w:ilvl w:val="0"/>
          <w:numId w:val="15"/>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meziroční převoditelnosti běžných výdajů</w:t>
      </w:r>
      <w:r>
        <w:rPr>
          <w:rFonts w:ascii="Arial" w:eastAsia="Times New Roman" w:hAnsi="Arial" w:cs="Arial"/>
          <w:b w:val="0"/>
          <w:bCs w:val="0"/>
          <w:sz w:val="20"/>
          <w:szCs w:val="20"/>
        </w:rPr>
        <w:tab/>
      </w:r>
      <w:r>
        <w:rPr>
          <w:rFonts w:ascii="Arial" w:eastAsia="Times New Roman" w:hAnsi="Arial" w:cs="Arial"/>
          <w:b w:val="0"/>
          <w:bCs w:val="0"/>
          <w:sz w:val="20"/>
          <w:szCs w:val="20"/>
        </w:rPr>
        <w:tab/>
        <w:t>248,30 mil. Kč,</w:t>
      </w:r>
    </w:p>
    <w:p w14:paraId="5AC97635" w14:textId="77777777" w:rsidR="00B7042B" w:rsidRDefault="00B7042B" w:rsidP="00D35F2A">
      <w:pPr>
        <w:pStyle w:val="xl35"/>
        <w:numPr>
          <w:ilvl w:val="0"/>
          <w:numId w:val="15"/>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meziroční převoditelnosti investičních výdajů</w:t>
      </w:r>
      <w:r>
        <w:rPr>
          <w:rFonts w:ascii="Arial" w:eastAsia="Times New Roman" w:hAnsi="Arial" w:cs="Arial"/>
          <w:b w:val="0"/>
          <w:bCs w:val="0"/>
          <w:sz w:val="20"/>
          <w:szCs w:val="20"/>
        </w:rPr>
        <w:tab/>
      </w:r>
      <w:r>
        <w:rPr>
          <w:rFonts w:ascii="Arial" w:eastAsia="Times New Roman" w:hAnsi="Arial" w:cs="Arial"/>
          <w:b w:val="0"/>
          <w:bCs w:val="0"/>
          <w:sz w:val="20"/>
          <w:szCs w:val="20"/>
        </w:rPr>
        <w:tab/>
        <w:t>450,37 mil. Kč,</w:t>
      </w:r>
    </w:p>
    <w:p w14:paraId="7DC8B2FB" w14:textId="77777777" w:rsidR="00B7042B" w:rsidRDefault="00B7042B" w:rsidP="00D35F2A">
      <w:pPr>
        <w:pStyle w:val="xl35"/>
        <w:numPr>
          <w:ilvl w:val="0"/>
          <w:numId w:val="15"/>
        </w:numPr>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meziroční převoditelnosti dotační politiky</w:t>
      </w:r>
      <w:r>
        <w:rPr>
          <w:rFonts w:ascii="Arial" w:eastAsia="Times New Roman" w:hAnsi="Arial" w:cs="Arial"/>
          <w:b w:val="0"/>
          <w:bCs w:val="0"/>
          <w:sz w:val="20"/>
          <w:szCs w:val="20"/>
        </w:rPr>
        <w:tab/>
      </w:r>
      <w:r>
        <w:rPr>
          <w:rFonts w:ascii="Arial" w:eastAsia="Times New Roman" w:hAnsi="Arial" w:cs="Arial"/>
          <w:b w:val="0"/>
          <w:bCs w:val="0"/>
          <w:sz w:val="20"/>
          <w:szCs w:val="20"/>
        </w:rPr>
        <w:tab/>
        <w:t>229,54 mil. Kč.</w:t>
      </w:r>
    </w:p>
    <w:p w14:paraId="17873E53" w14:textId="77777777" w:rsidR="00B7042B" w:rsidRDefault="00B7042B" w:rsidP="009D6632">
      <w:pPr>
        <w:pStyle w:val="xl35"/>
        <w:spacing w:before="0" w:beforeAutospacing="0" w:after="120" w:afterAutospacing="0"/>
        <w:jc w:val="both"/>
        <w:rPr>
          <w:rFonts w:ascii="Arial" w:eastAsia="Times New Roman" w:hAnsi="Arial" w:cs="Arial"/>
          <w:b w:val="0"/>
          <w:bCs w:val="0"/>
          <w:sz w:val="20"/>
          <w:szCs w:val="20"/>
        </w:rPr>
      </w:pPr>
    </w:p>
    <w:p w14:paraId="3A6EA270" w14:textId="77777777" w:rsidR="00B7042B" w:rsidRDefault="00B7042B" w:rsidP="009D6632">
      <w:pPr>
        <w:pStyle w:val="xl35"/>
        <w:spacing w:before="0" w:beforeAutospacing="0" w:after="120" w:afterAutospacing="0"/>
        <w:jc w:val="both"/>
        <w:rPr>
          <w:rFonts w:ascii="Arial" w:eastAsia="Times New Roman" w:hAnsi="Arial" w:cs="Arial"/>
          <w:b w:val="0"/>
          <w:bCs w:val="0"/>
          <w:sz w:val="20"/>
          <w:szCs w:val="20"/>
        </w:rPr>
      </w:pPr>
      <w:r>
        <w:rPr>
          <w:rFonts w:ascii="Arial" w:eastAsia="Times New Roman" w:hAnsi="Arial" w:cs="Arial"/>
          <w:b w:val="0"/>
          <w:bCs w:val="0"/>
          <w:sz w:val="20"/>
          <w:szCs w:val="20"/>
        </w:rPr>
        <w:t>Následující přehled vyjadřuje dopad navržené úpravy do parametrů rozpočtu 2023. Stav investiční a neinvestiční části dotační politiky je vyčíslen k datu 12. 1. 2023.</w:t>
      </w:r>
    </w:p>
    <w:p w14:paraId="415A6393" w14:textId="77777777" w:rsidR="00B7042B" w:rsidRDefault="00B7042B" w:rsidP="00FC5EA1">
      <w:pPr>
        <w:pStyle w:val="KUJKnormal"/>
      </w:pPr>
    </w:p>
    <w:p w14:paraId="43AAE3C8" w14:textId="77777777" w:rsidR="00B7042B" w:rsidRDefault="00B7042B" w:rsidP="009D6632">
      <w:pPr>
        <w:jc w:val="center"/>
        <w:rPr>
          <w:rFonts w:ascii="Arial" w:hAnsi="Arial" w:cs="Arial"/>
          <w:b/>
          <w:bCs/>
          <w:sz w:val="20"/>
          <w:szCs w:val="20"/>
        </w:rPr>
      </w:pPr>
      <w:r>
        <w:rPr>
          <w:rFonts w:ascii="Arial" w:hAnsi="Arial" w:cs="Arial"/>
          <w:b/>
          <w:bCs/>
          <w:sz w:val="20"/>
          <w:szCs w:val="20"/>
        </w:rPr>
        <w:t>Bilance 2023 s porovnáním ke schválenému a upravenému rozpočtu</w:t>
      </w:r>
    </w:p>
    <w:p w14:paraId="0DF14048" w14:textId="77777777" w:rsidR="00B7042B" w:rsidRDefault="00B7042B" w:rsidP="009D6632">
      <w:pPr>
        <w:jc w:val="center"/>
        <w:rPr>
          <w:rFonts w:ascii="Arial" w:hAnsi="Arial" w:cs="Arial"/>
          <w:b/>
          <w:bCs/>
          <w:sz w:val="20"/>
          <w:szCs w:val="20"/>
        </w:rPr>
      </w:pPr>
      <w:r>
        <w:rPr>
          <w:rFonts w:ascii="Arial" w:hAnsi="Arial" w:cs="Arial"/>
          <w:b/>
          <w:bCs/>
          <w:sz w:val="20"/>
          <w:szCs w:val="20"/>
        </w:rPr>
        <w:t>po provedení rozpočtových opatření</w:t>
      </w:r>
    </w:p>
    <w:p w14:paraId="7B3BCEB6" w14:textId="77777777" w:rsidR="00B7042B" w:rsidRDefault="00B7042B" w:rsidP="009D6632">
      <w:pPr>
        <w:jc w:val="center"/>
        <w:rPr>
          <w:rFonts w:ascii="Arial" w:hAnsi="Arial" w:cs="Arial"/>
          <w:i/>
          <w:iCs/>
          <w:sz w:val="20"/>
          <w:szCs w:val="20"/>
        </w:rPr>
      </w:pPr>
      <w:r>
        <w:rPr>
          <w:rFonts w:ascii="Arial" w:hAnsi="Arial" w:cs="Arial"/>
          <w:i/>
          <w:iCs/>
          <w:sz w:val="20"/>
          <w:szCs w:val="20"/>
        </w:rPr>
        <w:t>(příjmy a výdaje po konsolidaci)</w:t>
      </w:r>
    </w:p>
    <w:p w14:paraId="4076240A" w14:textId="77777777" w:rsidR="00B7042B" w:rsidRDefault="00B7042B" w:rsidP="009D6632">
      <w:pPr>
        <w:jc w:val="center"/>
        <w:rPr>
          <w:rFonts w:ascii="Arial" w:hAnsi="Arial" w:cs="Arial"/>
          <w:i/>
          <w:iCs/>
          <w:sz w:val="20"/>
          <w:szCs w:val="20"/>
        </w:rPr>
      </w:pPr>
    </w:p>
    <w:p w14:paraId="0F515A4B" w14:textId="77777777" w:rsidR="00B7042B" w:rsidRPr="0039366E" w:rsidRDefault="00B7042B" w:rsidP="009D6632">
      <w:pPr>
        <w:ind w:left="7796"/>
        <w:jc w:val="both"/>
        <w:rPr>
          <w:rFonts w:ascii="Arial" w:hAnsi="Arial" w:cs="Arial"/>
          <w:sz w:val="18"/>
          <w:szCs w:val="18"/>
        </w:rPr>
      </w:pPr>
      <w:r>
        <w:rPr>
          <w:rFonts w:ascii="Arial" w:hAnsi="Arial" w:cs="Arial"/>
          <w:sz w:val="18"/>
          <w:szCs w:val="18"/>
        </w:rPr>
        <w:t xml:space="preserve">  (v tis. Kč)</w:t>
      </w:r>
    </w:p>
    <w:tbl>
      <w:tblPr>
        <w:tblW w:w="7655" w:type="dxa"/>
        <w:jc w:val="center"/>
        <w:tblCellMar>
          <w:left w:w="70" w:type="dxa"/>
          <w:right w:w="70" w:type="dxa"/>
        </w:tblCellMar>
        <w:tblLook w:val="04A0" w:firstRow="1" w:lastRow="0" w:firstColumn="1" w:lastColumn="0" w:noHBand="0" w:noVBand="1"/>
      </w:tblPr>
      <w:tblGrid>
        <w:gridCol w:w="3119"/>
        <w:gridCol w:w="1559"/>
        <w:gridCol w:w="1560"/>
        <w:gridCol w:w="1417"/>
      </w:tblGrid>
      <w:tr w:rsidR="00B7042B" w14:paraId="4A399304" w14:textId="77777777" w:rsidTr="00941BB9">
        <w:trPr>
          <w:trHeight w:val="1419"/>
          <w:jc w:val="center"/>
        </w:trPr>
        <w:tc>
          <w:tcPr>
            <w:tcW w:w="3119" w:type="dxa"/>
            <w:tcBorders>
              <w:top w:val="single" w:sz="4" w:space="0" w:color="auto"/>
              <w:left w:val="single" w:sz="4" w:space="0" w:color="auto"/>
              <w:bottom w:val="single" w:sz="4" w:space="0" w:color="auto"/>
              <w:right w:val="single" w:sz="4" w:space="0" w:color="auto"/>
            </w:tcBorders>
            <w:noWrap/>
            <w:vAlign w:val="bottom"/>
            <w:hideMark/>
          </w:tcPr>
          <w:p w14:paraId="3F01ADBD" w14:textId="77777777" w:rsidR="00B7042B" w:rsidRDefault="00B7042B" w:rsidP="00941BB9">
            <w:pPr>
              <w:rPr>
                <w:rFonts w:ascii="Arial" w:hAnsi="Arial" w:cs="Arial"/>
                <w:color w:val="000000"/>
                <w:sz w:val="18"/>
                <w:szCs w:val="18"/>
              </w:rPr>
            </w:pPr>
            <w:r>
              <w:rPr>
                <w:rFonts w:ascii="Arial" w:hAnsi="Arial" w:cs="Arial"/>
                <w:color w:val="000000"/>
                <w:sz w:val="18"/>
                <w:szCs w:val="18"/>
              </w:rPr>
              <w:t> </w:t>
            </w:r>
          </w:p>
        </w:tc>
        <w:tc>
          <w:tcPr>
            <w:tcW w:w="1559" w:type="dxa"/>
            <w:tcBorders>
              <w:top w:val="single" w:sz="4" w:space="0" w:color="auto"/>
              <w:left w:val="nil"/>
              <w:bottom w:val="single" w:sz="4" w:space="0" w:color="auto"/>
              <w:right w:val="single" w:sz="4" w:space="0" w:color="auto"/>
            </w:tcBorders>
            <w:vAlign w:val="center"/>
            <w:hideMark/>
          </w:tcPr>
          <w:p w14:paraId="3E72F1DE" w14:textId="77777777" w:rsidR="00B7042B" w:rsidRDefault="00B7042B" w:rsidP="00941BB9">
            <w:pPr>
              <w:jc w:val="center"/>
              <w:rPr>
                <w:rFonts w:ascii="Arial" w:hAnsi="Arial" w:cs="Arial"/>
                <w:b/>
                <w:bCs/>
                <w:color w:val="000000"/>
                <w:sz w:val="18"/>
                <w:szCs w:val="18"/>
              </w:rPr>
            </w:pPr>
            <w:r>
              <w:rPr>
                <w:rFonts w:ascii="Arial" w:hAnsi="Arial" w:cs="Arial"/>
                <w:b/>
                <w:bCs/>
                <w:color w:val="000000"/>
                <w:sz w:val="18"/>
                <w:szCs w:val="18"/>
              </w:rPr>
              <w:t>Rozpočet schválený</w:t>
            </w:r>
          </w:p>
        </w:tc>
        <w:tc>
          <w:tcPr>
            <w:tcW w:w="1560" w:type="dxa"/>
            <w:tcBorders>
              <w:top w:val="single" w:sz="4" w:space="0" w:color="auto"/>
              <w:left w:val="nil"/>
              <w:bottom w:val="single" w:sz="4" w:space="0" w:color="auto"/>
              <w:right w:val="single" w:sz="4" w:space="0" w:color="auto"/>
            </w:tcBorders>
            <w:vAlign w:val="center"/>
            <w:hideMark/>
          </w:tcPr>
          <w:p w14:paraId="5AB5B30E" w14:textId="77777777" w:rsidR="00B7042B" w:rsidRDefault="00B7042B" w:rsidP="00941BB9">
            <w:pPr>
              <w:jc w:val="center"/>
              <w:rPr>
                <w:rFonts w:ascii="Arial" w:hAnsi="Arial" w:cs="Arial"/>
                <w:b/>
                <w:bCs/>
                <w:color w:val="000000"/>
                <w:sz w:val="18"/>
                <w:szCs w:val="18"/>
              </w:rPr>
            </w:pPr>
            <w:r>
              <w:rPr>
                <w:rFonts w:ascii="Arial" w:hAnsi="Arial" w:cs="Arial"/>
                <w:b/>
                <w:bCs/>
                <w:color w:val="000000"/>
                <w:sz w:val="18"/>
                <w:szCs w:val="18"/>
              </w:rPr>
              <w:t>Rozpočet upravený podle</w:t>
            </w:r>
          </w:p>
          <w:p w14:paraId="07A2FF06" w14:textId="77777777" w:rsidR="00B7042B" w:rsidRDefault="00B7042B" w:rsidP="00941BB9">
            <w:pPr>
              <w:jc w:val="center"/>
              <w:rPr>
                <w:rFonts w:ascii="Arial" w:hAnsi="Arial" w:cs="Arial"/>
                <w:b/>
                <w:bCs/>
                <w:color w:val="000000"/>
                <w:sz w:val="18"/>
                <w:szCs w:val="18"/>
              </w:rPr>
            </w:pPr>
            <w:r>
              <w:rPr>
                <w:rFonts w:ascii="Arial" w:hAnsi="Arial" w:cs="Arial"/>
                <w:b/>
                <w:bCs/>
                <w:color w:val="000000"/>
                <w:sz w:val="18"/>
                <w:szCs w:val="18"/>
              </w:rPr>
              <w:t>RZ 3/23</w:t>
            </w:r>
          </w:p>
          <w:p w14:paraId="131E41FA" w14:textId="77777777" w:rsidR="00B7042B" w:rsidRDefault="00B7042B" w:rsidP="00941BB9">
            <w:pPr>
              <w:jc w:val="center"/>
              <w:rPr>
                <w:rFonts w:ascii="Arial" w:hAnsi="Arial" w:cs="Arial"/>
                <w:b/>
                <w:bCs/>
                <w:color w:val="000000"/>
                <w:sz w:val="18"/>
                <w:szCs w:val="18"/>
              </w:rPr>
            </w:pPr>
            <w:r>
              <w:rPr>
                <w:rFonts w:ascii="Arial" w:hAnsi="Arial" w:cs="Arial"/>
                <w:b/>
                <w:bCs/>
                <w:color w:val="000000"/>
                <w:sz w:val="18"/>
                <w:szCs w:val="18"/>
              </w:rPr>
              <w:t>(po schválení RO</w:t>
            </w:r>
            <w:r>
              <w:rPr>
                <w:rFonts w:ascii="Arial" w:hAnsi="Arial" w:cs="Arial"/>
                <w:b/>
                <w:bCs/>
                <w:color w:val="000000"/>
                <w:sz w:val="18"/>
                <w:szCs w:val="18"/>
              </w:rPr>
              <w:br/>
              <w:t>3/Z – 10/Z,</w:t>
            </w:r>
            <w:r>
              <w:rPr>
                <w:rFonts w:ascii="Arial" w:hAnsi="Arial" w:cs="Arial"/>
                <w:b/>
                <w:bCs/>
                <w:color w:val="000000"/>
                <w:sz w:val="18"/>
                <w:szCs w:val="18"/>
              </w:rPr>
              <w:br/>
              <w:t>11/R – 48/R)</w:t>
            </w:r>
          </w:p>
        </w:tc>
        <w:tc>
          <w:tcPr>
            <w:tcW w:w="1417" w:type="dxa"/>
            <w:tcBorders>
              <w:top w:val="single" w:sz="4" w:space="0" w:color="auto"/>
              <w:left w:val="nil"/>
              <w:bottom w:val="single" w:sz="4" w:space="0" w:color="auto"/>
              <w:right w:val="single" w:sz="4" w:space="0" w:color="auto"/>
            </w:tcBorders>
            <w:vAlign w:val="center"/>
            <w:hideMark/>
          </w:tcPr>
          <w:p w14:paraId="0AD5E186" w14:textId="77777777" w:rsidR="00B7042B" w:rsidRDefault="00B7042B" w:rsidP="00941BB9">
            <w:pPr>
              <w:jc w:val="center"/>
              <w:rPr>
                <w:rFonts w:ascii="Arial" w:hAnsi="Arial" w:cs="Arial"/>
                <w:b/>
                <w:bCs/>
                <w:color w:val="000000"/>
                <w:sz w:val="18"/>
                <w:szCs w:val="18"/>
              </w:rPr>
            </w:pPr>
            <w:r>
              <w:rPr>
                <w:rFonts w:ascii="Arial" w:hAnsi="Arial" w:cs="Arial"/>
                <w:b/>
                <w:bCs/>
                <w:color w:val="000000"/>
                <w:sz w:val="18"/>
                <w:szCs w:val="18"/>
              </w:rPr>
              <w:t>Rozdíl</w:t>
            </w:r>
          </w:p>
        </w:tc>
      </w:tr>
      <w:tr w:rsidR="00B7042B" w14:paraId="4D7BF4BA" w14:textId="77777777" w:rsidTr="00941BB9">
        <w:trPr>
          <w:trHeight w:val="260"/>
          <w:jc w:val="center"/>
        </w:trPr>
        <w:tc>
          <w:tcPr>
            <w:tcW w:w="3119" w:type="dxa"/>
            <w:tcBorders>
              <w:top w:val="single" w:sz="4" w:space="0" w:color="auto"/>
              <w:left w:val="single" w:sz="4" w:space="0" w:color="auto"/>
              <w:bottom w:val="single" w:sz="4" w:space="0" w:color="auto"/>
              <w:right w:val="single" w:sz="4" w:space="0" w:color="auto"/>
            </w:tcBorders>
            <w:noWrap/>
            <w:vAlign w:val="bottom"/>
          </w:tcPr>
          <w:p w14:paraId="1DC9E948" w14:textId="77777777" w:rsidR="00B7042B" w:rsidRDefault="00B7042B" w:rsidP="00941BB9">
            <w:pPr>
              <w:rPr>
                <w:rFonts w:ascii="Arial" w:hAnsi="Arial" w:cs="Arial"/>
                <w:i/>
                <w:iCs/>
                <w:color w:val="000000"/>
                <w:sz w:val="18"/>
                <w:szCs w:val="18"/>
              </w:rPr>
            </w:pPr>
          </w:p>
        </w:tc>
        <w:tc>
          <w:tcPr>
            <w:tcW w:w="1559" w:type="dxa"/>
            <w:tcBorders>
              <w:top w:val="single" w:sz="4" w:space="0" w:color="auto"/>
              <w:left w:val="nil"/>
              <w:bottom w:val="single" w:sz="4" w:space="0" w:color="auto"/>
              <w:right w:val="single" w:sz="4" w:space="0" w:color="auto"/>
            </w:tcBorders>
            <w:vAlign w:val="center"/>
            <w:hideMark/>
          </w:tcPr>
          <w:p w14:paraId="6607270D" w14:textId="77777777" w:rsidR="00B7042B" w:rsidRDefault="00B7042B" w:rsidP="00941BB9">
            <w:pPr>
              <w:jc w:val="center"/>
              <w:rPr>
                <w:rFonts w:ascii="Arial" w:hAnsi="Arial" w:cs="Arial"/>
                <w:i/>
                <w:iCs/>
                <w:color w:val="000000"/>
                <w:sz w:val="18"/>
                <w:szCs w:val="18"/>
              </w:rPr>
            </w:pPr>
            <w:r>
              <w:rPr>
                <w:rFonts w:ascii="Arial" w:hAnsi="Arial" w:cs="Arial"/>
                <w:i/>
                <w:iCs/>
                <w:color w:val="000000"/>
                <w:sz w:val="18"/>
                <w:szCs w:val="18"/>
              </w:rPr>
              <w:t>1</w:t>
            </w:r>
          </w:p>
        </w:tc>
        <w:tc>
          <w:tcPr>
            <w:tcW w:w="1560" w:type="dxa"/>
            <w:tcBorders>
              <w:top w:val="single" w:sz="4" w:space="0" w:color="auto"/>
              <w:left w:val="nil"/>
              <w:bottom w:val="single" w:sz="4" w:space="0" w:color="auto"/>
              <w:right w:val="single" w:sz="4" w:space="0" w:color="auto"/>
            </w:tcBorders>
            <w:vAlign w:val="center"/>
            <w:hideMark/>
          </w:tcPr>
          <w:p w14:paraId="3B720AE5" w14:textId="77777777" w:rsidR="00B7042B" w:rsidRDefault="00B7042B" w:rsidP="00941BB9">
            <w:pPr>
              <w:jc w:val="center"/>
              <w:rPr>
                <w:rFonts w:ascii="Arial" w:hAnsi="Arial" w:cs="Arial"/>
                <w:i/>
                <w:iCs/>
                <w:color w:val="000000"/>
                <w:sz w:val="18"/>
                <w:szCs w:val="18"/>
              </w:rPr>
            </w:pPr>
            <w:r>
              <w:rPr>
                <w:rFonts w:ascii="Arial" w:hAnsi="Arial" w:cs="Arial"/>
                <w:i/>
                <w:iCs/>
                <w:color w:val="000000"/>
                <w:sz w:val="18"/>
                <w:szCs w:val="18"/>
              </w:rPr>
              <w:t>3</w:t>
            </w:r>
          </w:p>
        </w:tc>
        <w:tc>
          <w:tcPr>
            <w:tcW w:w="1417" w:type="dxa"/>
            <w:tcBorders>
              <w:top w:val="single" w:sz="4" w:space="0" w:color="auto"/>
              <w:left w:val="nil"/>
              <w:bottom w:val="single" w:sz="4" w:space="0" w:color="auto"/>
              <w:right w:val="single" w:sz="4" w:space="0" w:color="auto"/>
            </w:tcBorders>
            <w:vAlign w:val="center"/>
            <w:hideMark/>
          </w:tcPr>
          <w:p w14:paraId="2118BF9F" w14:textId="77777777" w:rsidR="00B7042B" w:rsidRDefault="00B7042B" w:rsidP="00941BB9">
            <w:pPr>
              <w:jc w:val="center"/>
              <w:rPr>
                <w:rFonts w:ascii="Arial" w:hAnsi="Arial" w:cs="Arial"/>
                <w:i/>
                <w:iCs/>
                <w:color w:val="000000"/>
                <w:sz w:val="18"/>
                <w:szCs w:val="18"/>
              </w:rPr>
            </w:pPr>
            <w:r>
              <w:rPr>
                <w:rFonts w:ascii="Arial" w:hAnsi="Arial" w:cs="Arial"/>
                <w:i/>
                <w:iCs/>
                <w:color w:val="000000"/>
                <w:sz w:val="18"/>
                <w:szCs w:val="18"/>
              </w:rPr>
              <w:t>4 (3 – 2)</w:t>
            </w:r>
          </w:p>
        </w:tc>
      </w:tr>
      <w:tr w:rsidR="00B7042B" w14:paraId="637B3261"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276865BA" w14:textId="77777777" w:rsidR="00B7042B" w:rsidRDefault="00B7042B" w:rsidP="00D35F2A">
            <w:pPr>
              <w:rPr>
                <w:rFonts w:ascii="Arial" w:hAnsi="Arial" w:cs="Arial"/>
                <w:b/>
                <w:bCs/>
                <w:color w:val="000000"/>
                <w:sz w:val="18"/>
                <w:szCs w:val="18"/>
              </w:rPr>
            </w:pPr>
            <w:r>
              <w:rPr>
                <w:rFonts w:ascii="Arial" w:hAnsi="Arial" w:cs="Arial"/>
                <w:b/>
                <w:bCs/>
                <w:color w:val="000000"/>
                <w:sz w:val="18"/>
                <w:szCs w:val="18"/>
              </w:rPr>
              <w:t>Příjmy</w:t>
            </w:r>
          </w:p>
        </w:tc>
        <w:tc>
          <w:tcPr>
            <w:tcW w:w="1559" w:type="dxa"/>
            <w:tcBorders>
              <w:top w:val="nil"/>
              <w:left w:val="nil"/>
              <w:bottom w:val="single" w:sz="4" w:space="0" w:color="auto"/>
              <w:right w:val="single" w:sz="4" w:space="0" w:color="auto"/>
            </w:tcBorders>
            <w:noWrap/>
            <w:vAlign w:val="center"/>
          </w:tcPr>
          <w:p w14:paraId="6B136875"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24 492 722,60</w:t>
            </w:r>
          </w:p>
        </w:tc>
        <w:tc>
          <w:tcPr>
            <w:tcW w:w="1560" w:type="dxa"/>
            <w:tcBorders>
              <w:top w:val="nil"/>
              <w:left w:val="nil"/>
              <w:bottom w:val="single" w:sz="4" w:space="0" w:color="auto"/>
              <w:right w:val="single" w:sz="4" w:space="0" w:color="auto"/>
            </w:tcBorders>
            <w:noWrap/>
            <w:vAlign w:val="center"/>
          </w:tcPr>
          <w:p w14:paraId="629B532D"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24 622 722,60</w:t>
            </w:r>
          </w:p>
        </w:tc>
        <w:tc>
          <w:tcPr>
            <w:tcW w:w="1417" w:type="dxa"/>
            <w:tcBorders>
              <w:top w:val="nil"/>
              <w:left w:val="nil"/>
              <w:bottom w:val="single" w:sz="4" w:space="0" w:color="auto"/>
              <w:right w:val="single" w:sz="4" w:space="0" w:color="auto"/>
            </w:tcBorders>
            <w:noWrap/>
            <w:vAlign w:val="center"/>
          </w:tcPr>
          <w:p w14:paraId="7BD2DD28"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+130 000,00</w:t>
            </w:r>
          </w:p>
        </w:tc>
      </w:tr>
      <w:tr w:rsidR="00B7042B" w14:paraId="705CA074"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08488DFB" w14:textId="77777777" w:rsidR="00B7042B" w:rsidRDefault="00B7042B" w:rsidP="00D35F2A">
            <w:pPr>
              <w:rPr>
                <w:rFonts w:ascii="Arial" w:hAnsi="Arial" w:cs="Arial"/>
                <w:b/>
                <w:bCs/>
                <w:color w:val="000000"/>
                <w:sz w:val="18"/>
                <w:szCs w:val="18"/>
              </w:rPr>
            </w:pPr>
            <w:r>
              <w:rPr>
                <w:rFonts w:ascii="Arial" w:hAnsi="Arial" w:cs="Arial"/>
                <w:sz w:val="18"/>
                <w:szCs w:val="18"/>
              </w:rPr>
              <w:t>z toho: tř. 1 Daňové příjmy</w:t>
            </w:r>
          </w:p>
        </w:tc>
        <w:tc>
          <w:tcPr>
            <w:tcW w:w="1559" w:type="dxa"/>
            <w:tcBorders>
              <w:top w:val="nil"/>
              <w:left w:val="nil"/>
              <w:bottom w:val="single" w:sz="4" w:space="0" w:color="auto"/>
              <w:right w:val="single" w:sz="4" w:space="0" w:color="auto"/>
            </w:tcBorders>
            <w:noWrap/>
            <w:vAlign w:val="center"/>
          </w:tcPr>
          <w:p w14:paraId="627B8862"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8 635 470,00</w:t>
            </w:r>
          </w:p>
        </w:tc>
        <w:tc>
          <w:tcPr>
            <w:tcW w:w="1560" w:type="dxa"/>
            <w:tcBorders>
              <w:top w:val="nil"/>
              <w:left w:val="nil"/>
              <w:bottom w:val="single" w:sz="4" w:space="0" w:color="auto"/>
              <w:right w:val="single" w:sz="4" w:space="0" w:color="auto"/>
            </w:tcBorders>
            <w:noWrap/>
            <w:vAlign w:val="center"/>
          </w:tcPr>
          <w:p w14:paraId="382C0C44"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8 635 470,00</w:t>
            </w:r>
          </w:p>
        </w:tc>
        <w:tc>
          <w:tcPr>
            <w:tcW w:w="1417" w:type="dxa"/>
            <w:tcBorders>
              <w:top w:val="nil"/>
              <w:left w:val="nil"/>
              <w:bottom w:val="single" w:sz="4" w:space="0" w:color="auto"/>
              <w:right w:val="single" w:sz="4" w:space="0" w:color="auto"/>
            </w:tcBorders>
            <w:noWrap/>
            <w:vAlign w:val="center"/>
          </w:tcPr>
          <w:p w14:paraId="0CDF5F6D"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0,00</w:t>
            </w:r>
          </w:p>
        </w:tc>
      </w:tr>
      <w:tr w:rsidR="00B7042B" w14:paraId="55170D4B"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2C846366" w14:textId="77777777" w:rsidR="00B7042B" w:rsidRDefault="00B7042B" w:rsidP="00D35F2A">
            <w:pPr>
              <w:rPr>
                <w:rFonts w:ascii="Arial" w:hAnsi="Arial" w:cs="Arial"/>
                <w:b/>
                <w:bCs/>
                <w:color w:val="000000"/>
                <w:sz w:val="18"/>
                <w:szCs w:val="18"/>
              </w:rPr>
            </w:pPr>
            <w:r>
              <w:rPr>
                <w:rFonts w:ascii="Arial" w:hAnsi="Arial" w:cs="Arial"/>
                <w:sz w:val="18"/>
                <w:szCs w:val="18"/>
              </w:rPr>
              <w:t xml:space="preserve">            tř. 2 Nedaňové příjmy</w:t>
            </w:r>
          </w:p>
        </w:tc>
        <w:tc>
          <w:tcPr>
            <w:tcW w:w="1559" w:type="dxa"/>
            <w:tcBorders>
              <w:top w:val="nil"/>
              <w:left w:val="nil"/>
              <w:bottom w:val="single" w:sz="4" w:space="0" w:color="auto"/>
              <w:right w:val="single" w:sz="4" w:space="0" w:color="auto"/>
            </w:tcBorders>
            <w:noWrap/>
            <w:vAlign w:val="center"/>
          </w:tcPr>
          <w:p w14:paraId="6DE61133"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369 996,64</w:t>
            </w:r>
          </w:p>
        </w:tc>
        <w:tc>
          <w:tcPr>
            <w:tcW w:w="1560" w:type="dxa"/>
            <w:tcBorders>
              <w:top w:val="nil"/>
              <w:left w:val="nil"/>
              <w:bottom w:val="single" w:sz="4" w:space="0" w:color="auto"/>
              <w:right w:val="single" w:sz="4" w:space="0" w:color="auto"/>
            </w:tcBorders>
            <w:noWrap/>
            <w:vAlign w:val="center"/>
          </w:tcPr>
          <w:p w14:paraId="2E2EC6DE"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369 996,64</w:t>
            </w:r>
          </w:p>
        </w:tc>
        <w:tc>
          <w:tcPr>
            <w:tcW w:w="1417" w:type="dxa"/>
            <w:tcBorders>
              <w:top w:val="nil"/>
              <w:left w:val="nil"/>
              <w:bottom w:val="single" w:sz="4" w:space="0" w:color="auto"/>
              <w:right w:val="single" w:sz="4" w:space="0" w:color="auto"/>
            </w:tcBorders>
            <w:noWrap/>
            <w:vAlign w:val="center"/>
          </w:tcPr>
          <w:p w14:paraId="538FF782"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0,00</w:t>
            </w:r>
          </w:p>
        </w:tc>
      </w:tr>
      <w:tr w:rsidR="00B7042B" w14:paraId="5948A534"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7065D2A1" w14:textId="77777777" w:rsidR="00B7042B" w:rsidRDefault="00B7042B" w:rsidP="00D35F2A">
            <w:pPr>
              <w:rPr>
                <w:rFonts w:ascii="Arial" w:hAnsi="Arial" w:cs="Arial"/>
                <w:b/>
                <w:bCs/>
                <w:color w:val="000000"/>
                <w:sz w:val="18"/>
                <w:szCs w:val="18"/>
              </w:rPr>
            </w:pPr>
            <w:r>
              <w:rPr>
                <w:rFonts w:ascii="Arial" w:hAnsi="Arial" w:cs="Arial"/>
                <w:sz w:val="18"/>
                <w:szCs w:val="18"/>
              </w:rPr>
              <w:t xml:space="preserve">            tř. 3 Investiční příjmy</w:t>
            </w:r>
          </w:p>
        </w:tc>
        <w:tc>
          <w:tcPr>
            <w:tcW w:w="1559" w:type="dxa"/>
            <w:tcBorders>
              <w:top w:val="nil"/>
              <w:left w:val="nil"/>
              <w:bottom w:val="single" w:sz="4" w:space="0" w:color="auto"/>
              <w:right w:val="single" w:sz="4" w:space="0" w:color="auto"/>
            </w:tcBorders>
            <w:noWrap/>
            <w:vAlign w:val="center"/>
          </w:tcPr>
          <w:p w14:paraId="0D4E6945"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700,00</w:t>
            </w:r>
          </w:p>
        </w:tc>
        <w:tc>
          <w:tcPr>
            <w:tcW w:w="1560" w:type="dxa"/>
            <w:tcBorders>
              <w:top w:val="nil"/>
              <w:left w:val="nil"/>
              <w:bottom w:val="single" w:sz="4" w:space="0" w:color="auto"/>
              <w:right w:val="single" w:sz="4" w:space="0" w:color="auto"/>
            </w:tcBorders>
            <w:noWrap/>
            <w:vAlign w:val="center"/>
          </w:tcPr>
          <w:p w14:paraId="14293C6F"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700,00</w:t>
            </w:r>
          </w:p>
        </w:tc>
        <w:tc>
          <w:tcPr>
            <w:tcW w:w="1417" w:type="dxa"/>
            <w:tcBorders>
              <w:top w:val="nil"/>
              <w:left w:val="nil"/>
              <w:bottom w:val="single" w:sz="4" w:space="0" w:color="auto"/>
              <w:right w:val="single" w:sz="4" w:space="0" w:color="auto"/>
            </w:tcBorders>
            <w:noWrap/>
            <w:vAlign w:val="center"/>
          </w:tcPr>
          <w:p w14:paraId="0D0022ED"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0,00</w:t>
            </w:r>
          </w:p>
        </w:tc>
      </w:tr>
      <w:tr w:rsidR="00B7042B" w14:paraId="2E052795"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52F6A431" w14:textId="77777777" w:rsidR="00B7042B" w:rsidRDefault="00B7042B" w:rsidP="00D35F2A">
            <w:pPr>
              <w:rPr>
                <w:rFonts w:ascii="Arial" w:hAnsi="Arial" w:cs="Arial"/>
                <w:b/>
                <w:bCs/>
                <w:color w:val="000000"/>
                <w:sz w:val="18"/>
                <w:szCs w:val="18"/>
              </w:rPr>
            </w:pPr>
            <w:r>
              <w:rPr>
                <w:rFonts w:ascii="Arial" w:hAnsi="Arial" w:cs="Arial"/>
                <w:sz w:val="18"/>
                <w:szCs w:val="18"/>
              </w:rPr>
              <w:t xml:space="preserve">            tř. 4 Přijaté transfery</w:t>
            </w:r>
          </w:p>
        </w:tc>
        <w:tc>
          <w:tcPr>
            <w:tcW w:w="1559" w:type="dxa"/>
            <w:tcBorders>
              <w:top w:val="nil"/>
              <w:left w:val="nil"/>
              <w:bottom w:val="single" w:sz="4" w:space="0" w:color="auto"/>
              <w:right w:val="single" w:sz="4" w:space="0" w:color="auto"/>
            </w:tcBorders>
            <w:noWrap/>
            <w:vAlign w:val="center"/>
          </w:tcPr>
          <w:p w14:paraId="5B05BFA5"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15 486 555,96</w:t>
            </w:r>
          </w:p>
        </w:tc>
        <w:tc>
          <w:tcPr>
            <w:tcW w:w="1560" w:type="dxa"/>
            <w:tcBorders>
              <w:top w:val="nil"/>
              <w:left w:val="nil"/>
              <w:bottom w:val="single" w:sz="4" w:space="0" w:color="auto"/>
              <w:right w:val="single" w:sz="4" w:space="0" w:color="auto"/>
            </w:tcBorders>
            <w:noWrap/>
            <w:vAlign w:val="center"/>
          </w:tcPr>
          <w:p w14:paraId="0696009A"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15 616 555,96</w:t>
            </w:r>
          </w:p>
        </w:tc>
        <w:tc>
          <w:tcPr>
            <w:tcW w:w="1417" w:type="dxa"/>
            <w:tcBorders>
              <w:top w:val="nil"/>
              <w:left w:val="nil"/>
              <w:bottom w:val="single" w:sz="4" w:space="0" w:color="auto"/>
              <w:right w:val="single" w:sz="4" w:space="0" w:color="auto"/>
            </w:tcBorders>
            <w:noWrap/>
            <w:vAlign w:val="center"/>
          </w:tcPr>
          <w:p w14:paraId="43A1B763"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+130 000,00</w:t>
            </w:r>
          </w:p>
        </w:tc>
      </w:tr>
      <w:tr w:rsidR="00B7042B" w14:paraId="006AA0BE"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16CC5812" w14:textId="77777777" w:rsidR="00B7042B" w:rsidRDefault="00B7042B" w:rsidP="00D35F2A">
            <w:pPr>
              <w:rPr>
                <w:rFonts w:ascii="Arial" w:hAnsi="Arial" w:cs="Arial"/>
                <w:b/>
                <w:bCs/>
                <w:color w:val="000000"/>
                <w:sz w:val="18"/>
                <w:szCs w:val="18"/>
              </w:rPr>
            </w:pPr>
            <w:r>
              <w:rPr>
                <w:rFonts w:ascii="Arial" w:hAnsi="Arial" w:cs="Arial"/>
                <w:b/>
                <w:bCs/>
                <w:sz w:val="18"/>
                <w:szCs w:val="18"/>
              </w:rPr>
              <w:t>Výdaje</w:t>
            </w:r>
          </w:p>
        </w:tc>
        <w:tc>
          <w:tcPr>
            <w:tcW w:w="1559" w:type="dxa"/>
            <w:tcBorders>
              <w:top w:val="nil"/>
              <w:left w:val="nil"/>
              <w:bottom w:val="single" w:sz="4" w:space="0" w:color="auto"/>
              <w:right w:val="single" w:sz="4" w:space="0" w:color="auto"/>
            </w:tcBorders>
            <w:noWrap/>
            <w:vAlign w:val="center"/>
          </w:tcPr>
          <w:p w14:paraId="385B7551"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25 843 486,70</w:t>
            </w:r>
          </w:p>
        </w:tc>
        <w:tc>
          <w:tcPr>
            <w:tcW w:w="1560" w:type="dxa"/>
            <w:tcBorders>
              <w:top w:val="nil"/>
              <w:left w:val="nil"/>
              <w:bottom w:val="single" w:sz="4" w:space="0" w:color="auto"/>
              <w:right w:val="single" w:sz="4" w:space="0" w:color="auto"/>
            </w:tcBorders>
            <w:noWrap/>
            <w:vAlign w:val="center"/>
          </w:tcPr>
          <w:p w14:paraId="27B088E8"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26 901 700,89</w:t>
            </w:r>
          </w:p>
        </w:tc>
        <w:tc>
          <w:tcPr>
            <w:tcW w:w="1417" w:type="dxa"/>
            <w:tcBorders>
              <w:top w:val="nil"/>
              <w:left w:val="nil"/>
              <w:bottom w:val="single" w:sz="4" w:space="0" w:color="auto"/>
              <w:right w:val="single" w:sz="4" w:space="0" w:color="auto"/>
            </w:tcBorders>
            <w:noWrap/>
            <w:vAlign w:val="center"/>
          </w:tcPr>
          <w:p w14:paraId="3A80F603"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+1 058 214,19</w:t>
            </w:r>
          </w:p>
        </w:tc>
      </w:tr>
      <w:tr w:rsidR="00B7042B" w14:paraId="5A4C0552"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15A54FB9" w14:textId="77777777" w:rsidR="00B7042B" w:rsidRDefault="00B7042B" w:rsidP="00D35F2A">
            <w:pPr>
              <w:rPr>
                <w:rFonts w:ascii="Arial" w:hAnsi="Arial" w:cs="Arial"/>
                <w:b/>
                <w:bCs/>
                <w:color w:val="000000"/>
                <w:sz w:val="18"/>
                <w:szCs w:val="18"/>
              </w:rPr>
            </w:pPr>
            <w:r>
              <w:rPr>
                <w:rFonts w:ascii="Arial" w:hAnsi="Arial" w:cs="Arial"/>
                <w:sz w:val="18"/>
                <w:szCs w:val="18"/>
              </w:rPr>
              <w:t>z toho: tř. 5 Běžné výdaje</w:t>
            </w:r>
          </w:p>
        </w:tc>
        <w:tc>
          <w:tcPr>
            <w:tcW w:w="1559" w:type="dxa"/>
            <w:tcBorders>
              <w:top w:val="nil"/>
              <w:left w:val="nil"/>
              <w:bottom w:val="single" w:sz="4" w:space="0" w:color="auto"/>
              <w:right w:val="single" w:sz="4" w:space="0" w:color="auto"/>
            </w:tcBorders>
            <w:noWrap/>
            <w:vAlign w:val="center"/>
          </w:tcPr>
          <w:p w14:paraId="01F0369E"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20 761 503,64</w:t>
            </w:r>
          </w:p>
        </w:tc>
        <w:tc>
          <w:tcPr>
            <w:tcW w:w="1560" w:type="dxa"/>
            <w:tcBorders>
              <w:top w:val="nil"/>
              <w:left w:val="nil"/>
              <w:bottom w:val="single" w:sz="4" w:space="0" w:color="auto"/>
              <w:right w:val="single" w:sz="4" w:space="0" w:color="auto"/>
            </w:tcBorders>
            <w:noWrap/>
            <w:vAlign w:val="center"/>
          </w:tcPr>
          <w:p w14:paraId="776BF22C"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21 139 805,77</w:t>
            </w:r>
          </w:p>
        </w:tc>
        <w:tc>
          <w:tcPr>
            <w:tcW w:w="1417" w:type="dxa"/>
            <w:tcBorders>
              <w:top w:val="nil"/>
              <w:left w:val="nil"/>
              <w:bottom w:val="single" w:sz="4" w:space="0" w:color="auto"/>
              <w:right w:val="single" w:sz="4" w:space="0" w:color="auto"/>
            </w:tcBorders>
            <w:noWrap/>
            <w:vAlign w:val="center"/>
          </w:tcPr>
          <w:p w14:paraId="03366EF9"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+378 302,13</w:t>
            </w:r>
          </w:p>
        </w:tc>
      </w:tr>
      <w:tr w:rsidR="00B7042B" w14:paraId="41EEA32A"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hideMark/>
          </w:tcPr>
          <w:p w14:paraId="317503D8" w14:textId="77777777" w:rsidR="00B7042B" w:rsidRDefault="00B7042B" w:rsidP="00D35F2A">
            <w:pPr>
              <w:rPr>
                <w:rFonts w:ascii="Arial" w:hAnsi="Arial" w:cs="Arial"/>
                <w:b/>
                <w:bCs/>
                <w:color w:val="000000"/>
                <w:sz w:val="18"/>
                <w:szCs w:val="18"/>
              </w:rPr>
            </w:pPr>
            <w:r>
              <w:rPr>
                <w:rFonts w:ascii="Arial" w:hAnsi="Arial" w:cs="Arial"/>
                <w:sz w:val="18"/>
                <w:szCs w:val="18"/>
              </w:rPr>
              <w:t xml:space="preserve">            tř. 6 Investiční výdaje </w:t>
            </w:r>
          </w:p>
        </w:tc>
        <w:tc>
          <w:tcPr>
            <w:tcW w:w="1559" w:type="dxa"/>
            <w:tcBorders>
              <w:top w:val="nil"/>
              <w:left w:val="nil"/>
              <w:bottom w:val="single" w:sz="4" w:space="0" w:color="auto"/>
              <w:right w:val="single" w:sz="4" w:space="0" w:color="auto"/>
            </w:tcBorders>
            <w:noWrap/>
            <w:vAlign w:val="center"/>
          </w:tcPr>
          <w:p w14:paraId="712132E8"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4 352 019,95</w:t>
            </w:r>
          </w:p>
        </w:tc>
        <w:tc>
          <w:tcPr>
            <w:tcW w:w="1560" w:type="dxa"/>
            <w:tcBorders>
              <w:top w:val="nil"/>
              <w:left w:val="nil"/>
              <w:bottom w:val="single" w:sz="4" w:space="0" w:color="auto"/>
              <w:right w:val="single" w:sz="4" w:space="0" w:color="auto"/>
            </w:tcBorders>
            <w:noWrap/>
            <w:vAlign w:val="center"/>
          </w:tcPr>
          <w:p w14:paraId="21AAEC63"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4 802 394,59</w:t>
            </w:r>
          </w:p>
        </w:tc>
        <w:tc>
          <w:tcPr>
            <w:tcW w:w="1417" w:type="dxa"/>
            <w:tcBorders>
              <w:top w:val="nil"/>
              <w:left w:val="nil"/>
              <w:bottom w:val="single" w:sz="4" w:space="0" w:color="auto"/>
              <w:right w:val="single" w:sz="4" w:space="0" w:color="auto"/>
            </w:tcBorders>
            <w:noWrap/>
            <w:vAlign w:val="center"/>
          </w:tcPr>
          <w:p w14:paraId="353B606A"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+450 374,64</w:t>
            </w:r>
          </w:p>
        </w:tc>
      </w:tr>
      <w:tr w:rsidR="00B7042B" w14:paraId="3BEBD7E3" w14:textId="77777777" w:rsidTr="00941BB9">
        <w:trPr>
          <w:trHeight w:val="360"/>
          <w:jc w:val="center"/>
        </w:trPr>
        <w:tc>
          <w:tcPr>
            <w:tcW w:w="3119" w:type="dxa"/>
            <w:tcBorders>
              <w:top w:val="nil"/>
              <w:left w:val="single" w:sz="4" w:space="0" w:color="auto"/>
              <w:bottom w:val="single" w:sz="4" w:space="0" w:color="auto"/>
              <w:right w:val="single" w:sz="4" w:space="0" w:color="auto"/>
            </w:tcBorders>
            <w:noWrap/>
            <w:vAlign w:val="center"/>
          </w:tcPr>
          <w:p w14:paraId="7AF6683B" w14:textId="77777777" w:rsidR="00B7042B" w:rsidRDefault="00B7042B" w:rsidP="00D35F2A">
            <w:pPr>
              <w:rPr>
                <w:rFonts w:ascii="Arial" w:hAnsi="Arial" w:cs="Arial"/>
                <w:sz w:val="18"/>
                <w:szCs w:val="18"/>
              </w:rPr>
            </w:pPr>
            <w:r>
              <w:rPr>
                <w:rFonts w:ascii="Arial" w:hAnsi="Arial" w:cs="Arial"/>
                <w:sz w:val="18"/>
                <w:szCs w:val="18"/>
              </w:rPr>
              <w:t xml:space="preserve">            Dotační politika</w:t>
            </w:r>
          </w:p>
        </w:tc>
        <w:tc>
          <w:tcPr>
            <w:tcW w:w="1559" w:type="dxa"/>
            <w:tcBorders>
              <w:top w:val="nil"/>
              <w:left w:val="nil"/>
              <w:bottom w:val="single" w:sz="4" w:space="0" w:color="auto"/>
              <w:right w:val="single" w:sz="4" w:space="0" w:color="auto"/>
            </w:tcBorders>
            <w:noWrap/>
            <w:vAlign w:val="center"/>
          </w:tcPr>
          <w:p w14:paraId="5A09A7CD"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729 963,11</w:t>
            </w:r>
          </w:p>
        </w:tc>
        <w:tc>
          <w:tcPr>
            <w:tcW w:w="1560" w:type="dxa"/>
            <w:tcBorders>
              <w:top w:val="nil"/>
              <w:left w:val="nil"/>
              <w:bottom w:val="single" w:sz="4" w:space="0" w:color="auto"/>
              <w:right w:val="single" w:sz="4" w:space="0" w:color="auto"/>
            </w:tcBorders>
            <w:noWrap/>
            <w:vAlign w:val="center"/>
          </w:tcPr>
          <w:p w14:paraId="3F7753CA"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959 500,54</w:t>
            </w:r>
          </w:p>
        </w:tc>
        <w:tc>
          <w:tcPr>
            <w:tcW w:w="1417" w:type="dxa"/>
            <w:tcBorders>
              <w:top w:val="nil"/>
              <w:left w:val="nil"/>
              <w:bottom w:val="single" w:sz="4" w:space="0" w:color="auto"/>
              <w:right w:val="single" w:sz="4" w:space="0" w:color="auto"/>
            </w:tcBorders>
            <w:noWrap/>
            <w:vAlign w:val="center"/>
          </w:tcPr>
          <w:p w14:paraId="5FD650EF" w14:textId="77777777" w:rsidR="00B7042B" w:rsidRDefault="00B7042B" w:rsidP="00D35F2A">
            <w:pPr>
              <w:jc w:val="right"/>
              <w:rPr>
                <w:rFonts w:ascii="Arial" w:hAnsi="Arial" w:cs="Arial"/>
                <w:color w:val="000000"/>
                <w:sz w:val="18"/>
                <w:szCs w:val="18"/>
              </w:rPr>
            </w:pPr>
            <w:r>
              <w:rPr>
                <w:rFonts w:ascii="Arial" w:hAnsi="Arial" w:cs="Arial"/>
                <w:color w:val="000000"/>
                <w:sz w:val="18"/>
                <w:szCs w:val="18"/>
              </w:rPr>
              <w:t>+229 537,43</w:t>
            </w:r>
          </w:p>
        </w:tc>
      </w:tr>
      <w:tr w:rsidR="00B7042B" w14:paraId="49029565"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tcPr>
          <w:p w14:paraId="61C5EAFE" w14:textId="77777777" w:rsidR="00B7042B" w:rsidRDefault="00B7042B" w:rsidP="00D35F2A">
            <w:pPr>
              <w:rPr>
                <w:rFonts w:ascii="Arial" w:hAnsi="Arial" w:cs="Arial"/>
                <w:i/>
                <w:iCs/>
                <w:sz w:val="18"/>
                <w:szCs w:val="18"/>
              </w:rPr>
            </w:pPr>
            <w:r>
              <w:rPr>
                <w:rFonts w:ascii="Arial" w:hAnsi="Arial" w:cs="Arial"/>
                <w:i/>
                <w:iCs/>
                <w:sz w:val="18"/>
                <w:szCs w:val="18"/>
              </w:rPr>
              <w:t xml:space="preserve">            z toho neinvestiční část</w:t>
            </w:r>
          </w:p>
        </w:tc>
        <w:tc>
          <w:tcPr>
            <w:tcW w:w="1559" w:type="dxa"/>
            <w:tcBorders>
              <w:top w:val="nil"/>
              <w:left w:val="nil"/>
              <w:bottom w:val="single" w:sz="4" w:space="0" w:color="auto"/>
              <w:right w:val="single" w:sz="4" w:space="0" w:color="auto"/>
            </w:tcBorders>
            <w:noWrap/>
            <w:vAlign w:val="center"/>
          </w:tcPr>
          <w:p w14:paraId="00D4EFB7"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345 493,90</w:t>
            </w:r>
          </w:p>
        </w:tc>
        <w:tc>
          <w:tcPr>
            <w:tcW w:w="1560" w:type="dxa"/>
            <w:tcBorders>
              <w:top w:val="nil"/>
              <w:left w:val="nil"/>
              <w:bottom w:val="single" w:sz="4" w:space="0" w:color="auto"/>
              <w:right w:val="single" w:sz="4" w:space="0" w:color="auto"/>
            </w:tcBorders>
            <w:noWrap/>
            <w:vAlign w:val="center"/>
          </w:tcPr>
          <w:p w14:paraId="03FCE001"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573 210,61</w:t>
            </w:r>
          </w:p>
        </w:tc>
        <w:tc>
          <w:tcPr>
            <w:tcW w:w="1417" w:type="dxa"/>
            <w:tcBorders>
              <w:top w:val="nil"/>
              <w:left w:val="nil"/>
              <w:bottom w:val="single" w:sz="4" w:space="0" w:color="auto"/>
              <w:right w:val="single" w:sz="4" w:space="0" w:color="auto"/>
            </w:tcBorders>
            <w:noWrap/>
            <w:vAlign w:val="center"/>
          </w:tcPr>
          <w:p w14:paraId="172A3366"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+227 716,71</w:t>
            </w:r>
          </w:p>
        </w:tc>
      </w:tr>
      <w:tr w:rsidR="00B7042B" w14:paraId="2F25C8DD"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tcPr>
          <w:p w14:paraId="032A2D40" w14:textId="77777777" w:rsidR="00B7042B" w:rsidRDefault="00B7042B" w:rsidP="00D35F2A">
            <w:pPr>
              <w:rPr>
                <w:rFonts w:ascii="Arial" w:hAnsi="Arial" w:cs="Arial"/>
                <w:i/>
                <w:iCs/>
                <w:sz w:val="18"/>
                <w:szCs w:val="18"/>
              </w:rPr>
            </w:pPr>
            <w:r>
              <w:rPr>
                <w:rFonts w:ascii="Arial" w:hAnsi="Arial" w:cs="Arial"/>
                <w:i/>
                <w:iCs/>
                <w:sz w:val="18"/>
                <w:szCs w:val="18"/>
              </w:rPr>
              <w:t xml:space="preserve">            z toho investiční část</w:t>
            </w:r>
          </w:p>
        </w:tc>
        <w:tc>
          <w:tcPr>
            <w:tcW w:w="1559" w:type="dxa"/>
            <w:tcBorders>
              <w:top w:val="nil"/>
              <w:left w:val="nil"/>
              <w:bottom w:val="single" w:sz="4" w:space="0" w:color="auto"/>
              <w:right w:val="single" w:sz="4" w:space="0" w:color="auto"/>
            </w:tcBorders>
            <w:noWrap/>
            <w:vAlign w:val="center"/>
          </w:tcPr>
          <w:p w14:paraId="0416A8FA"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384 469,21</w:t>
            </w:r>
          </w:p>
        </w:tc>
        <w:tc>
          <w:tcPr>
            <w:tcW w:w="1560" w:type="dxa"/>
            <w:tcBorders>
              <w:top w:val="nil"/>
              <w:left w:val="nil"/>
              <w:bottom w:val="single" w:sz="4" w:space="0" w:color="auto"/>
              <w:right w:val="single" w:sz="4" w:space="0" w:color="auto"/>
            </w:tcBorders>
            <w:noWrap/>
            <w:vAlign w:val="center"/>
          </w:tcPr>
          <w:p w14:paraId="745D1F30"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386 289,93</w:t>
            </w:r>
          </w:p>
        </w:tc>
        <w:tc>
          <w:tcPr>
            <w:tcW w:w="1417" w:type="dxa"/>
            <w:tcBorders>
              <w:top w:val="nil"/>
              <w:left w:val="nil"/>
              <w:bottom w:val="single" w:sz="4" w:space="0" w:color="auto"/>
              <w:right w:val="single" w:sz="4" w:space="0" w:color="auto"/>
            </w:tcBorders>
            <w:noWrap/>
            <w:vAlign w:val="center"/>
          </w:tcPr>
          <w:p w14:paraId="33827741"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+1 820,72</w:t>
            </w:r>
          </w:p>
        </w:tc>
      </w:tr>
      <w:tr w:rsidR="00B7042B" w14:paraId="15A38660"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57978E5D" w14:textId="77777777" w:rsidR="00B7042B" w:rsidRDefault="00B7042B" w:rsidP="00D35F2A">
            <w:pPr>
              <w:rPr>
                <w:rFonts w:ascii="Arial" w:hAnsi="Arial" w:cs="Arial"/>
                <w:b/>
                <w:bCs/>
                <w:color w:val="000000"/>
                <w:sz w:val="18"/>
                <w:szCs w:val="18"/>
              </w:rPr>
            </w:pPr>
            <w:r>
              <w:rPr>
                <w:rFonts w:ascii="Arial" w:hAnsi="Arial" w:cs="Arial"/>
                <w:i/>
                <w:iCs/>
                <w:sz w:val="18"/>
                <w:szCs w:val="18"/>
              </w:rPr>
              <w:t xml:space="preserve">    z toho rozpočtová rezerva</w:t>
            </w:r>
          </w:p>
        </w:tc>
        <w:tc>
          <w:tcPr>
            <w:tcW w:w="1559" w:type="dxa"/>
            <w:tcBorders>
              <w:top w:val="nil"/>
              <w:left w:val="nil"/>
              <w:bottom w:val="single" w:sz="4" w:space="0" w:color="auto"/>
              <w:right w:val="single" w:sz="4" w:space="0" w:color="auto"/>
            </w:tcBorders>
            <w:noWrap/>
            <w:vAlign w:val="center"/>
          </w:tcPr>
          <w:p w14:paraId="6C3D7BF2"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0DC8DDEA"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25 000,00</w:t>
            </w:r>
          </w:p>
        </w:tc>
        <w:tc>
          <w:tcPr>
            <w:tcW w:w="1417" w:type="dxa"/>
            <w:tcBorders>
              <w:top w:val="nil"/>
              <w:left w:val="nil"/>
              <w:bottom w:val="single" w:sz="4" w:space="0" w:color="auto"/>
              <w:right w:val="single" w:sz="4" w:space="0" w:color="auto"/>
            </w:tcBorders>
            <w:noWrap/>
            <w:vAlign w:val="center"/>
          </w:tcPr>
          <w:p w14:paraId="6DF61C2B"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0,00</w:t>
            </w:r>
          </w:p>
        </w:tc>
      </w:tr>
      <w:tr w:rsidR="00B7042B" w14:paraId="6E5FE65D"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3D66C1F4" w14:textId="77777777" w:rsidR="00B7042B" w:rsidRDefault="00B7042B" w:rsidP="00D35F2A">
            <w:pPr>
              <w:rPr>
                <w:rFonts w:ascii="Arial" w:hAnsi="Arial" w:cs="Arial"/>
                <w:i/>
                <w:iCs/>
                <w:sz w:val="18"/>
                <w:szCs w:val="18"/>
              </w:rPr>
            </w:pPr>
            <w:r>
              <w:rPr>
                <w:rFonts w:ascii="Arial" w:hAnsi="Arial" w:cs="Arial"/>
                <w:i/>
                <w:iCs/>
                <w:sz w:val="18"/>
                <w:szCs w:val="18"/>
              </w:rPr>
              <w:t xml:space="preserve">    z toho krizová rezerva</w:t>
            </w:r>
          </w:p>
        </w:tc>
        <w:tc>
          <w:tcPr>
            <w:tcW w:w="1559" w:type="dxa"/>
            <w:tcBorders>
              <w:top w:val="nil"/>
              <w:left w:val="nil"/>
              <w:bottom w:val="single" w:sz="4" w:space="0" w:color="auto"/>
              <w:right w:val="single" w:sz="4" w:space="0" w:color="auto"/>
            </w:tcBorders>
            <w:noWrap/>
            <w:vAlign w:val="center"/>
          </w:tcPr>
          <w:p w14:paraId="2A2B8682"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25 000,00</w:t>
            </w:r>
          </w:p>
        </w:tc>
        <w:tc>
          <w:tcPr>
            <w:tcW w:w="1560" w:type="dxa"/>
            <w:tcBorders>
              <w:top w:val="nil"/>
              <w:left w:val="nil"/>
              <w:bottom w:val="single" w:sz="4" w:space="0" w:color="auto"/>
              <w:right w:val="single" w:sz="4" w:space="0" w:color="auto"/>
            </w:tcBorders>
            <w:noWrap/>
            <w:vAlign w:val="center"/>
          </w:tcPr>
          <w:p w14:paraId="62D3ED09"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23 920,00</w:t>
            </w:r>
          </w:p>
        </w:tc>
        <w:tc>
          <w:tcPr>
            <w:tcW w:w="1417" w:type="dxa"/>
            <w:tcBorders>
              <w:top w:val="nil"/>
              <w:left w:val="nil"/>
              <w:bottom w:val="single" w:sz="4" w:space="0" w:color="auto"/>
              <w:right w:val="single" w:sz="4" w:space="0" w:color="auto"/>
            </w:tcBorders>
            <w:noWrap/>
            <w:vAlign w:val="center"/>
          </w:tcPr>
          <w:p w14:paraId="77395ADE"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-1 080,00</w:t>
            </w:r>
          </w:p>
        </w:tc>
      </w:tr>
      <w:tr w:rsidR="00B7042B" w14:paraId="67F9BDDF"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tcPr>
          <w:p w14:paraId="70157764" w14:textId="77777777" w:rsidR="00B7042B" w:rsidRDefault="00B7042B" w:rsidP="00D35F2A">
            <w:pPr>
              <w:rPr>
                <w:rFonts w:ascii="Arial" w:hAnsi="Arial" w:cs="Arial"/>
                <w:i/>
                <w:iCs/>
                <w:sz w:val="18"/>
                <w:szCs w:val="18"/>
              </w:rPr>
            </w:pPr>
            <w:r>
              <w:rPr>
                <w:rFonts w:ascii="Arial" w:hAnsi="Arial" w:cs="Arial"/>
                <w:i/>
                <w:iCs/>
                <w:sz w:val="18"/>
                <w:szCs w:val="18"/>
              </w:rPr>
              <w:t xml:space="preserve">    z toho energetická rezerva</w:t>
            </w:r>
          </w:p>
        </w:tc>
        <w:tc>
          <w:tcPr>
            <w:tcW w:w="1559" w:type="dxa"/>
            <w:tcBorders>
              <w:top w:val="nil"/>
              <w:left w:val="nil"/>
              <w:bottom w:val="single" w:sz="4" w:space="0" w:color="auto"/>
              <w:right w:val="single" w:sz="4" w:space="0" w:color="auto"/>
            </w:tcBorders>
            <w:noWrap/>
            <w:vAlign w:val="center"/>
          </w:tcPr>
          <w:p w14:paraId="0292300B"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350 000,00</w:t>
            </w:r>
          </w:p>
        </w:tc>
        <w:tc>
          <w:tcPr>
            <w:tcW w:w="1560" w:type="dxa"/>
            <w:tcBorders>
              <w:top w:val="nil"/>
              <w:left w:val="nil"/>
              <w:bottom w:val="single" w:sz="4" w:space="0" w:color="auto"/>
              <w:right w:val="single" w:sz="4" w:space="0" w:color="auto"/>
            </w:tcBorders>
            <w:noWrap/>
            <w:vAlign w:val="center"/>
          </w:tcPr>
          <w:p w14:paraId="3D49BB16"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350 000,00</w:t>
            </w:r>
          </w:p>
        </w:tc>
        <w:tc>
          <w:tcPr>
            <w:tcW w:w="1417" w:type="dxa"/>
            <w:tcBorders>
              <w:top w:val="nil"/>
              <w:left w:val="nil"/>
              <w:bottom w:val="single" w:sz="4" w:space="0" w:color="auto"/>
              <w:right w:val="single" w:sz="4" w:space="0" w:color="auto"/>
            </w:tcBorders>
            <w:noWrap/>
            <w:vAlign w:val="center"/>
          </w:tcPr>
          <w:p w14:paraId="509B1176" w14:textId="77777777" w:rsidR="00B7042B" w:rsidRPr="0027215F" w:rsidRDefault="00B7042B" w:rsidP="00D35F2A">
            <w:pPr>
              <w:jc w:val="right"/>
              <w:rPr>
                <w:rFonts w:ascii="Arial" w:hAnsi="Arial" w:cs="Arial"/>
                <w:i/>
                <w:iCs/>
                <w:color w:val="000000"/>
                <w:sz w:val="18"/>
                <w:szCs w:val="18"/>
              </w:rPr>
            </w:pPr>
            <w:r>
              <w:rPr>
                <w:rFonts w:ascii="Arial" w:hAnsi="Arial" w:cs="Arial"/>
                <w:i/>
                <w:iCs/>
                <w:color w:val="000000"/>
                <w:sz w:val="18"/>
                <w:szCs w:val="18"/>
              </w:rPr>
              <w:t>0,00</w:t>
            </w:r>
          </w:p>
        </w:tc>
      </w:tr>
      <w:tr w:rsidR="00B7042B" w14:paraId="27176A28" w14:textId="77777777" w:rsidTr="00941BB9">
        <w:trPr>
          <w:trHeight w:val="348"/>
          <w:jc w:val="center"/>
        </w:trPr>
        <w:tc>
          <w:tcPr>
            <w:tcW w:w="3119" w:type="dxa"/>
            <w:tcBorders>
              <w:top w:val="nil"/>
              <w:left w:val="single" w:sz="4" w:space="0" w:color="auto"/>
              <w:bottom w:val="single" w:sz="4" w:space="0" w:color="auto"/>
              <w:right w:val="single" w:sz="4" w:space="0" w:color="auto"/>
            </w:tcBorders>
            <w:noWrap/>
            <w:vAlign w:val="center"/>
            <w:hideMark/>
          </w:tcPr>
          <w:p w14:paraId="72F60454" w14:textId="77777777" w:rsidR="00B7042B" w:rsidRDefault="00B7042B" w:rsidP="00D35F2A">
            <w:pPr>
              <w:rPr>
                <w:rFonts w:ascii="Arial" w:hAnsi="Arial" w:cs="Arial"/>
                <w:b/>
                <w:bCs/>
                <w:color w:val="000000"/>
                <w:sz w:val="18"/>
                <w:szCs w:val="18"/>
              </w:rPr>
            </w:pPr>
            <w:r>
              <w:rPr>
                <w:rFonts w:ascii="Arial" w:hAnsi="Arial" w:cs="Arial"/>
                <w:b/>
                <w:bCs/>
                <w:sz w:val="18"/>
                <w:szCs w:val="18"/>
              </w:rPr>
              <w:t xml:space="preserve">Saldo </w:t>
            </w:r>
          </w:p>
        </w:tc>
        <w:tc>
          <w:tcPr>
            <w:tcW w:w="1559" w:type="dxa"/>
            <w:tcBorders>
              <w:top w:val="nil"/>
              <w:left w:val="nil"/>
              <w:bottom w:val="single" w:sz="4" w:space="0" w:color="auto"/>
              <w:right w:val="single" w:sz="4" w:space="0" w:color="auto"/>
            </w:tcBorders>
            <w:noWrap/>
            <w:vAlign w:val="center"/>
          </w:tcPr>
          <w:p w14:paraId="6310EF11"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-1 350 764,10</w:t>
            </w:r>
          </w:p>
        </w:tc>
        <w:tc>
          <w:tcPr>
            <w:tcW w:w="1560" w:type="dxa"/>
            <w:tcBorders>
              <w:top w:val="nil"/>
              <w:left w:val="nil"/>
              <w:bottom w:val="single" w:sz="4" w:space="0" w:color="auto"/>
              <w:right w:val="single" w:sz="4" w:space="0" w:color="auto"/>
            </w:tcBorders>
            <w:noWrap/>
            <w:vAlign w:val="center"/>
          </w:tcPr>
          <w:p w14:paraId="1BB05664"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-2 278 978,29</w:t>
            </w:r>
          </w:p>
        </w:tc>
        <w:tc>
          <w:tcPr>
            <w:tcW w:w="1417" w:type="dxa"/>
            <w:tcBorders>
              <w:top w:val="nil"/>
              <w:left w:val="nil"/>
              <w:bottom w:val="single" w:sz="4" w:space="0" w:color="auto"/>
              <w:right w:val="single" w:sz="4" w:space="0" w:color="auto"/>
            </w:tcBorders>
            <w:noWrap/>
            <w:vAlign w:val="center"/>
          </w:tcPr>
          <w:p w14:paraId="56EEED6E" w14:textId="77777777" w:rsidR="00B7042B" w:rsidRDefault="00B7042B" w:rsidP="00D35F2A">
            <w:pPr>
              <w:jc w:val="right"/>
              <w:rPr>
                <w:rFonts w:ascii="Arial" w:hAnsi="Arial" w:cs="Arial"/>
                <w:b/>
                <w:bCs/>
                <w:color w:val="000000"/>
                <w:sz w:val="18"/>
                <w:szCs w:val="18"/>
              </w:rPr>
            </w:pPr>
            <w:r>
              <w:rPr>
                <w:rFonts w:ascii="Arial" w:hAnsi="Arial" w:cs="Arial"/>
                <w:b/>
                <w:bCs/>
                <w:color w:val="000000"/>
                <w:sz w:val="18"/>
                <w:szCs w:val="18"/>
              </w:rPr>
              <w:t>-928 214,19</w:t>
            </w:r>
          </w:p>
        </w:tc>
      </w:tr>
    </w:tbl>
    <w:p w14:paraId="4850482A" w14:textId="77777777" w:rsidR="00B7042B" w:rsidRDefault="00B7042B" w:rsidP="009D6632">
      <w:pPr>
        <w:jc w:val="both"/>
        <w:rPr>
          <w:rFonts w:ascii="Arial" w:hAnsi="Arial" w:cs="Arial"/>
          <w:b/>
          <w:bCs/>
          <w:sz w:val="20"/>
          <w:szCs w:val="20"/>
        </w:rPr>
      </w:pPr>
    </w:p>
    <w:p w14:paraId="4AED3F9C" w14:textId="77777777" w:rsidR="00B7042B" w:rsidRDefault="00B7042B" w:rsidP="009D6632">
      <w:pPr>
        <w:jc w:val="both"/>
        <w:rPr>
          <w:rFonts w:ascii="Arial" w:hAnsi="Arial" w:cs="Arial"/>
          <w:b/>
          <w:bCs/>
          <w:sz w:val="20"/>
          <w:szCs w:val="20"/>
        </w:rPr>
      </w:pPr>
    </w:p>
    <w:p w14:paraId="0AAE2109" w14:textId="77777777" w:rsidR="00B7042B" w:rsidRDefault="00B7042B" w:rsidP="009D6632">
      <w:pPr>
        <w:jc w:val="both"/>
        <w:rPr>
          <w:rFonts w:ascii="Arial" w:hAnsi="Arial" w:cs="Arial"/>
          <w:b/>
          <w:bCs/>
          <w:sz w:val="20"/>
          <w:szCs w:val="20"/>
        </w:rPr>
      </w:pPr>
    </w:p>
    <w:p w14:paraId="5536162F" w14:textId="77777777" w:rsidR="00B7042B" w:rsidRDefault="00B7042B" w:rsidP="009D6632">
      <w:pPr>
        <w:jc w:val="both"/>
        <w:rPr>
          <w:rFonts w:ascii="Arial" w:hAnsi="Arial" w:cs="Arial"/>
          <w:b/>
          <w:bCs/>
          <w:sz w:val="20"/>
          <w:szCs w:val="20"/>
        </w:rPr>
      </w:pPr>
    </w:p>
    <w:p w14:paraId="16FDE098" w14:textId="77777777" w:rsidR="00B7042B" w:rsidRDefault="00B7042B" w:rsidP="009D6632">
      <w:pPr>
        <w:rPr>
          <w:rFonts w:ascii="Arial" w:hAnsi="Arial" w:cs="Arial"/>
          <w:b/>
          <w:bCs/>
          <w:sz w:val="20"/>
          <w:szCs w:val="20"/>
          <w:u w:val="single"/>
        </w:rPr>
      </w:pPr>
      <w:r>
        <w:rPr>
          <w:rFonts w:ascii="Arial" w:hAnsi="Arial" w:cs="Arial"/>
          <w:b/>
          <w:bCs/>
          <w:sz w:val="20"/>
          <w:szCs w:val="20"/>
          <w:u w:val="single"/>
        </w:rPr>
        <w:t>Jednotlivá rozpočtová opatření (RO):</w:t>
      </w:r>
    </w:p>
    <w:p w14:paraId="249DE0B1" w14:textId="77777777" w:rsidR="00B7042B" w:rsidRPr="00FC5EA1" w:rsidRDefault="00B7042B" w:rsidP="00FC5EA1">
      <w:pPr>
        <w:pStyle w:val="KUJKnormal"/>
      </w:pPr>
    </w:p>
    <w:tbl>
      <w:tblPr>
        <w:tblW w:w="96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620"/>
        <w:gridCol w:w="458"/>
        <w:gridCol w:w="637"/>
        <w:gridCol w:w="1638"/>
        <w:gridCol w:w="1370"/>
      </w:tblGrid>
      <w:tr w:rsidR="00B7042B" w14:paraId="00ACA14D" w14:textId="77777777" w:rsidTr="00F0514E">
        <w:trPr>
          <w:cantSplit/>
        </w:trPr>
        <w:tc>
          <w:tcPr>
            <w:tcW w:w="2958" w:type="dxa"/>
            <w:gridSpan w:val="3"/>
            <w:hideMark/>
          </w:tcPr>
          <w:p w14:paraId="57C1A5F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3" w:type="dxa"/>
            <w:gridSpan w:val="5"/>
            <w:hideMark/>
          </w:tcPr>
          <w:p w14:paraId="3B09C3E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3/Z</w:t>
            </w:r>
          </w:p>
        </w:tc>
      </w:tr>
      <w:tr w:rsidR="00B7042B" w14:paraId="690326F1" w14:textId="77777777" w:rsidTr="00F0514E">
        <w:trPr>
          <w:cantSplit/>
        </w:trPr>
        <w:tc>
          <w:tcPr>
            <w:tcW w:w="714" w:type="dxa"/>
            <w:vAlign w:val="center"/>
            <w:hideMark/>
          </w:tcPr>
          <w:p w14:paraId="79B4C58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64" w:type="dxa"/>
            <w:gridSpan w:val="3"/>
            <w:vAlign w:val="center"/>
            <w:hideMark/>
          </w:tcPr>
          <w:p w14:paraId="270B0C5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458" w:type="dxa"/>
            <w:vAlign w:val="center"/>
            <w:hideMark/>
          </w:tcPr>
          <w:p w14:paraId="6DE41B8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300C1F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F1D018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6" w:type="dxa"/>
            <w:vAlign w:val="center"/>
            <w:hideMark/>
          </w:tcPr>
          <w:p w14:paraId="06CFB29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AC00D4F" w14:textId="77777777" w:rsidTr="00F0514E">
        <w:trPr>
          <w:cantSplit/>
        </w:trPr>
        <w:tc>
          <w:tcPr>
            <w:tcW w:w="714" w:type="dxa"/>
            <w:vAlign w:val="center"/>
          </w:tcPr>
          <w:p w14:paraId="38F9CE7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2722F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50" w:type="dxa"/>
            <w:gridSpan w:val="2"/>
            <w:vAlign w:val="center"/>
            <w:hideMark/>
          </w:tcPr>
          <w:p w14:paraId="518F692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458" w:type="dxa"/>
            <w:vAlign w:val="center"/>
          </w:tcPr>
          <w:p w14:paraId="05C21F1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32F7CF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FDAC24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vAlign w:val="center"/>
            <w:hideMark/>
          </w:tcPr>
          <w:p w14:paraId="165B61B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2 250 255,00</w:t>
            </w:r>
          </w:p>
        </w:tc>
      </w:tr>
      <w:tr w:rsidR="00B7042B" w14:paraId="11E2BF6B" w14:textId="77777777" w:rsidTr="00F0514E">
        <w:trPr>
          <w:cantSplit/>
        </w:trPr>
        <w:tc>
          <w:tcPr>
            <w:tcW w:w="714" w:type="dxa"/>
            <w:vAlign w:val="center"/>
            <w:hideMark/>
          </w:tcPr>
          <w:p w14:paraId="44CB5E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8E7B87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5194</w:t>
            </w:r>
          </w:p>
        </w:tc>
        <w:tc>
          <w:tcPr>
            <w:tcW w:w="4150" w:type="dxa"/>
            <w:gridSpan w:val="2"/>
            <w:vAlign w:val="center"/>
            <w:hideMark/>
          </w:tcPr>
          <w:p w14:paraId="7C9C6CD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Výdaje na věcné dary</w:t>
            </w:r>
          </w:p>
        </w:tc>
        <w:tc>
          <w:tcPr>
            <w:tcW w:w="458" w:type="dxa"/>
            <w:vAlign w:val="center"/>
          </w:tcPr>
          <w:p w14:paraId="18087C7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89C1E4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384247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9101006000000</w:t>
            </w:r>
          </w:p>
        </w:tc>
        <w:tc>
          <w:tcPr>
            <w:tcW w:w="1366" w:type="dxa"/>
            <w:vAlign w:val="center"/>
            <w:hideMark/>
          </w:tcPr>
          <w:p w14:paraId="61D05F3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230 956,00</w:t>
            </w:r>
          </w:p>
        </w:tc>
      </w:tr>
      <w:tr w:rsidR="00B7042B" w14:paraId="699DA317" w14:textId="77777777" w:rsidTr="00F0514E">
        <w:trPr>
          <w:cantSplit/>
        </w:trPr>
        <w:tc>
          <w:tcPr>
            <w:tcW w:w="714" w:type="dxa"/>
            <w:vAlign w:val="center"/>
            <w:hideMark/>
          </w:tcPr>
          <w:p w14:paraId="42D622F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C0764C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150" w:type="dxa"/>
            <w:gridSpan w:val="2"/>
            <w:vAlign w:val="center"/>
            <w:hideMark/>
          </w:tcPr>
          <w:p w14:paraId="32B2B98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458" w:type="dxa"/>
            <w:vAlign w:val="center"/>
          </w:tcPr>
          <w:p w14:paraId="0D836A1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589171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7746E1E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9101006000000</w:t>
            </w:r>
          </w:p>
        </w:tc>
        <w:tc>
          <w:tcPr>
            <w:tcW w:w="1366" w:type="dxa"/>
            <w:vAlign w:val="center"/>
            <w:hideMark/>
          </w:tcPr>
          <w:p w14:paraId="75556F5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41 800,00</w:t>
            </w:r>
          </w:p>
        </w:tc>
      </w:tr>
      <w:tr w:rsidR="00B7042B" w14:paraId="04B975E6" w14:textId="77777777" w:rsidTr="00F0514E">
        <w:trPr>
          <w:cantSplit/>
        </w:trPr>
        <w:tc>
          <w:tcPr>
            <w:tcW w:w="714" w:type="dxa"/>
            <w:vAlign w:val="center"/>
            <w:hideMark/>
          </w:tcPr>
          <w:p w14:paraId="5F8689A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475B1BB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150" w:type="dxa"/>
            <w:gridSpan w:val="2"/>
            <w:vAlign w:val="center"/>
            <w:hideMark/>
          </w:tcPr>
          <w:p w14:paraId="0D430BB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vAlign w:val="center"/>
          </w:tcPr>
          <w:p w14:paraId="6025CD0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536E24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45929C3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366" w:type="dxa"/>
            <w:vAlign w:val="center"/>
            <w:hideMark/>
          </w:tcPr>
          <w:p w14:paraId="2481056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20 449,00</w:t>
            </w:r>
          </w:p>
        </w:tc>
      </w:tr>
      <w:tr w:rsidR="00B7042B" w14:paraId="175BCAAE" w14:textId="77777777" w:rsidTr="00F0514E">
        <w:trPr>
          <w:cantSplit/>
        </w:trPr>
        <w:tc>
          <w:tcPr>
            <w:tcW w:w="714" w:type="dxa"/>
            <w:vAlign w:val="center"/>
            <w:hideMark/>
          </w:tcPr>
          <w:p w14:paraId="59ECA97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72EC4F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150" w:type="dxa"/>
            <w:gridSpan w:val="2"/>
            <w:vAlign w:val="center"/>
            <w:hideMark/>
          </w:tcPr>
          <w:p w14:paraId="084776E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458" w:type="dxa"/>
            <w:vAlign w:val="center"/>
          </w:tcPr>
          <w:p w14:paraId="38A830D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7675E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vAlign w:val="center"/>
            <w:hideMark/>
          </w:tcPr>
          <w:p w14:paraId="43A835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9101006000000</w:t>
            </w:r>
          </w:p>
        </w:tc>
        <w:tc>
          <w:tcPr>
            <w:tcW w:w="1366" w:type="dxa"/>
            <w:vAlign w:val="center"/>
            <w:hideMark/>
          </w:tcPr>
          <w:p w14:paraId="271CCFC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1 942 050,00</w:t>
            </w:r>
          </w:p>
        </w:tc>
      </w:tr>
      <w:tr w:rsidR="00B7042B" w14:paraId="58D7BA00" w14:textId="77777777" w:rsidTr="00F0514E">
        <w:trPr>
          <w:cantSplit/>
        </w:trPr>
        <w:tc>
          <w:tcPr>
            <w:tcW w:w="714" w:type="dxa"/>
            <w:vAlign w:val="center"/>
            <w:hideMark/>
          </w:tcPr>
          <w:p w14:paraId="377B30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3399</w:t>
            </w:r>
          </w:p>
        </w:tc>
        <w:tc>
          <w:tcPr>
            <w:tcW w:w="714" w:type="dxa"/>
            <w:vAlign w:val="center"/>
            <w:hideMark/>
          </w:tcPr>
          <w:p w14:paraId="0BF9EC6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0" w:type="dxa"/>
            <w:gridSpan w:val="2"/>
            <w:vAlign w:val="center"/>
            <w:hideMark/>
          </w:tcPr>
          <w:p w14:paraId="0DEF9FE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458" w:type="dxa"/>
            <w:vAlign w:val="center"/>
            <w:hideMark/>
          </w:tcPr>
          <w:p w14:paraId="3CD67BB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vAlign w:val="center"/>
            <w:hideMark/>
          </w:tcPr>
          <w:p w14:paraId="0B55260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9153</w:t>
            </w:r>
          </w:p>
        </w:tc>
        <w:tc>
          <w:tcPr>
            <w:tcW w:w="1638" w:type="dxa"/>
            <w:vAlign w:val="center"/>
          </w:tcPr>
          <w:p w14:paraId="5CA0886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vAlign w:val="center"/>
            <w:hideMark/>
          </w:tcPr>
          <w:p w14:paraId="159D913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B7042B" w14:paraId="2B393681" w14:textId="77777777" w:rsidTr="00F0514E">
        <w:trPr>
          <w:cantSplit/>
        </w:trPr>
        <w:tc>
          <w:tcPr>
            <w:tcW w:w="714" w:type="dxa"/>
            <w:vAlign w:val="center"/>
            <w:hideMark/>
          </w:tcPr>
          <w:p w14:paraId="67076A7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3399</w:t>
            </w:r>
          </w:p>
        </w:tc>
        <w:tc>
          <w:tcPr>
            <w:tcW w:w="714" w:type="dxa"/>
            <w:vAlign w:val="center"/>
            <w:hideMark/>
          </w:tcPr>
          <w:p w14:paraId="228D2B1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5223</w:t>
            </w:r>
          </w:p>
        </w:tc>
        <w:tc>
          <w:tcPr>
            <w:tcW w:w="4150" w:type="dxa"/>
            <w:gridSpan w:val="2"/>
            <w:vAlign w:val="center"/>
            <w:hideMark/>
          </w:tcPr>
          <w:p w14:paraId="1CBB81A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církvím a nábož. společnostem</w:t>
            </w:r>
          </w:p>
        </w:tc>
        <w:tc>
          <w:tcPr>
            <w:tcW w:w="458" w:type="dxa"/>
            <w:vAlign w:val="center"/>
            <w:hideMark/>
          </w:tcPr>
          <w:p w14:paraId="6069AB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93</w:t>
            </w:r>
          </w:p>
        </w:tc>
        <w:tc>
          <w:tcPr>
            <w:tcW w:w="637" w:type="dxa"/>
            <w:vAlign w:val="center"/>
            <w:hideMark/>
          </w:tcPr>
          <w:p w14:paraId="50D7B59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9153</w:t>
            </w:r>
          </w:p>
        </w:tc>
        <w:tc>
          <w:tcPr>
            <w:tcW w:w="1638" w:type="dxa"/>
            <w:vAlign w:val="center"/>
          </w:tcPr>
          <w:p w14:paraId="7E5DFAB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vAlign w:val="center"/>
            <w:hideMark/>
          </w:tcPr>
          <w:p w14:paraId="7668BD7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bl>
    <w:p w14:paraId="4CECB639"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30178DDD"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Kancelář hejtmana navrhuje rozpočtové opatření na převod finančních prostředků z rozpočtu roku 2022 do rozpočtu roku 2023 v celkové výši 2 250 255,00 Kč. Jedná se o tyto výdaje:</w:t>
      </w:r>
    </w:p>
    <w:p w14:paraId="12AA1302" w14:textId="77777777" w:rsidR="00B7042B" w:rsidRDefault="00B7042B" w:rsidP="00B7042B">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dárkových předmětů pro potřebu samosprávy a ředitele KÚ – dle objednávek č. 1000833/2022 a č. 1000834/2022 (230 956,00 Kč);</w:t>
      </w:r>
    </w:p>
    <w:p w14:paraId="21A7DE4A" w14:textId="77777777" w:rsidR="00B7042B" w:rsidRDefault="00B7042B" w:rsidP="00B7042B">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zpracování grafiky pro brožuru "Po stopách rodu Eggenbergů" – dle objednávky č. 1001014/2022 (41 800,00 Kč);</w:t>
      </w:r>
    </w:p>
    <w:p w14:paraId="400776F4" w14:textId="77777777" w:rsidR="00B7042B" w:rsidRDefault="00B7042B" w:rsidP="00B7042B">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úklid KACPU v lednu 2023 – dle objednávky č. 1001015/2022 (20 449,00 Kč);</w:t>
      </w:r>
    </w:p>
    <w:p w14:paraId="796B3FB6" w14:textId="77777777" w:rsidR="00B7042B" w:rsidRDefault="00B7042B" w:rsidP="00B7042B">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"Sociologické výzkumy v oblasti cestovního ruchu, zdravotnictví a dopravy v Jihočeském kraji" – dle smlouvy SON/KHEJ/484/22 (1 942 050,00 Kč);</w:t>
      </w:r>
    </w:p>
    <w:p w14:paraId="2278177D" w14:textId="77777777" w:rsidR="00B7042B" w:rsidRDefault="00B7042B" w:rsidP="00B7042B">
      <w:pPr>
        <w:widowControl w:val="0"/>
        <w:numPr>
          <w:ilvl w:val="0"/>
          <w:numId w:val="2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individuální dotace – záštity dle smluv č. SDO/KHEJ/585, 586/22 (15 000,00 Kč).</w:t>
      </w:r>
    </w:p>
    <w:p w14:paraId="7429DF50" w14:textId="77777777" w:rsidR="00B7042B" w:rsidRPr="00B26636"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B26636">
        <w:rPr>
          <w:rFonts w:ascii="Arial" w:hAnsi="Arial" w:cs="Arial"/>
          <w:b/>
          <w:bCs/>
          <w:color w:val="000000"/>
          <w:sz w:val="20"/>
          <w:szCs w:val="20"/>
        </w:rPr>
        <w:t>Dopad do salda -2 250 255,00 Kč (zvýšení schodku).</w:t>
      </w:r>
    </w:p>
    <w:p w14:paraId="0568F627"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87"/>
        <w:gridCol w:w="525"/>
        <w:gridCol w:w="603"/>
        <w:gridCol w:w="1638"/>
        <w:gridCol w:w="1370"/>
      </w:tblGrid>
      <w:tr w:rsidR="00B7042B" w14:paraId="243D118F" w14:textId="77777777" w:rsidTr="00F0514E">
        <w:trPr>
          <w:cantSplit/>
        </w:trPr>
        <w:tc>
          <w:tcPr>
            <w:tcW w:w="2958" w:type="dxa"/>
            <w:gridSpan w:val="3"/>
            <w:hideMark/>
          </w:tcPr>
          <w:p w14:paraId="26B7F3D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3" w:type="dxa"/>
            <w:gridSpan w:val="5"/>
            <w:hideMark/>
          </w:tcPr>
          <w:p w14:paraId="7A121F0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4/Z</w:t>
            </w:r>
          </w:p>
        </w:tc>
      </w:tr>
      <w:tr w:rsidR="00B7042B" w14:paraId="5355C30D" w14:textId="77777777" w:rsidTr="00F0514E">
        <w:trPr>
          <w:cantSplit/>
        </w:trPr>
        <w:tc>
          <w:tcPr>
            <w:tcW w:w="714" w:type="dxa"/>
            <w:vAlign w:val="center"/>
            <w:hideMark/>
          </w:tcPr>
          <w:p w14:paraId="55D74F7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31" w:type="dxa"/>
            <w:gridSpan w:val="3"/>
            <w:vAlign w:val="center"/>
            <w:hideMark/>
          </w:tcPr>
          <w:p w14:paraId="4010BB7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CF463E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6AA4E9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E94F7D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6" w:type="dxa"/>
            <w:vAlign w:val="center"/>
            <w:hideMark/>
          </w:tcPr>
          <w:p w14:paraId="63F5449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6E6989F0" w14:textId="77777777" w:rsidTr="00F0514E">
        <w:trPr>
          <w:cantSplit/>
        </w:trPr>
        <w:tc>
          <w:tcPr>
            <w:tcW w:w="714" w:type="dxa"/>
            <w:vAlign w:val="center"/>
          </w:tcPr>
          <w:p w14:paraId="1C28B44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098A02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17" w:type="dxa"/>
            <w:gridSpan w:val="2"/>
            <w:vAlign w:val="center"/>
            <w:hideMark/>
          </w:tcPr>
          <w:p w14:paraId="5A4486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11EACAA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776C62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40D697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vAlign w:val="center"/>
            <w:hideMark/>
          </w:tcPr>
          <w:p w14:paraId="619363D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5 683 773,58</w:t>
            </w:r>
          </w:p>
        </w:tc>
      </w:tr>
      <w:tr w:rsidR="00B7042B" w14:paraId="6C67D174" w14:textId="77777777" w:rsidTr="00F0514E">
        <w:trPr>
          <w:cantSplit/>
        </w:trPr>
        <w:tc>
          <w:tcPr>
            <w:tcW w:w="714" w:type="dxa"/>
            <w:hideMark/>
          </w:tcPr>
          <w:p w14:paraId="61DDB8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1207204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5041</w:t>
            </w:r>
          </w:p>
        </w:tc>
        <w:tc>
          <w:tcPr>
            <w:tcW w:w="4117" w:type="dxa"/>
            <w:gridSpan w:val="2"/>
            <w:hideMark/>
          </w:tcPr>
          <w:p w14:paraId="366E50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Odměny za užití duševního vlastnictví</w:t>
            </w:r>
          </w:p>
        </w:tc>
        <w:tc>
          <w:tcPr>
            <w:tcW w:w="525" w:type="dxa"/>
          </w:tcPr>
          <w:p w14:paraId="411369B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20CB46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tcPr>
          <w:p w14:paraId="3169197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hideMark/>
          </w:tcPr>
          <w:p w14:paraId="2801E98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415 600,00</w:t>
            </w:r>
          </w:p>
        </w:tc>
      </w:tr>
      <w:tr w:rsidR="00B7042B" w14:paraId="40A7DAB1" w14:textId="77777777" w:rsidTr="00F0514E">
        <w:trPr>
          <w:cantSplit/>
        </w:trPr>
        <w:tc>
          <w:tcPr>
            <w:tcW w:w="714" w:type="dxa"/>
            <w:hideMark/>
          </w:tcPr>
          <w:p w14:paraId="65DB35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25B1407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4117" w:type="dxa"/>
            <w:gridSpan w:val="2"/>
            <w:hideMark/>
          </w:tcPr>
          <w:p w14:paraId="1C03980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525" w:type="dxa"/>
          </w:tcPr>
          <w:p w14:paraId="50EC539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154F4B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tcPr>
          <w:p w14:paraId="1E0E703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hideMark/>
          </w:tcPr>
          <w:p w14:paraId="2AF2D37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241 048,50</w:t>
            </w:r>
          </w:p>
        </w:tc>
      </w:tr>
      <w:tr w:rsidR="00B7042B" w14:paraId="4758322F" w14:textId="77777777" w:rsidTr="00F0514E">
        <w:trPr>
          <w:cantSplit/>
        </w:trPr>
        <w:tc>
          <w:tcPr>
            <w:tcW w:w="714" w:type="dxa"/>
            <w:hideMark/>
          </w:tcPr>
          <w:p w14:paraId="027D9D4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3741</w:t>
            </w:r>
          </w:p>
        </w:tc>
        <w:tc>
          <w:tcPr>
            <w:tcW w:w="714" w:type="dxa"/>
            <w:hideMark/>
          </w:tcPr>
          <w:p w14:paraId="28088D7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117" w:type="dxa"/>
            <w:gridSpan w:val="2"/>
            <w:hideMark/>
          </w:tcPr>
          <w:p w14:paraId="6B2880D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525" w:type="dxa"/>
          </w:tcPr>
          <w:p w14:paraId="0BE3FB8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4434EC5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tcPr>
          <w:p w14:paraId="3D5C9DD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hideMark/>
          </w:tcPr>
          <w:p w14:paraId="251F930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640 997,50</w:t>
            </w:r>
          </w:p>
        </w:tc>
      </w:tr>
      <w:tr w:rsidR="00B7042B" w14:paraId="07364673" w14:textId="77777777" w:rsidTr="00F0514E">
        <w:trPr>
          <w:cantSplit/>
        </w:trPr>
        <w:tc>
          <w:tcPr>
            <w:tcW w:w="714" w:type="dxa"/>
            <w:hideMark/>
          </w:tcPr>
          <w:p w14:paraId="1D8A093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539082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117" w:type="dxa"/>
            <w:gridSpan w:val="2"/>
            <w:hideMark/>
          </w:tcPr>
          <w:p w14:paraId="69EB94E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525" w:type="dxa"/>
          </w:tcPr>
          <w:p w14:paraId="0DBC86C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148AB1B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tcPr>
          <w:p w14:paraId="27CFBEC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hideMark/>
          </w:tcPr>
          <w:p w14:paraId="67D5915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3 588 154,18</w:t>
            </w:r>
          </w:p>
        </w:tc>
      </w:tr>
      <w:tr w:rsidR="00B7042B" w14:paraId="45F678CF" w14:textId="77777777" w:rsidTr="00F0514E">
        <w:trPr>
          <w:cantSplit/>
        </w:trPr>
        <w:tc>
          <w:tcPr>
            <w:tcW w:w="714" w:type="dxa"/>
            <w:hideMark/>
          </w:tcPr>
          <w:p w14:paraId="48395C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5BAFD8C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117" w:type="dxa"/>
            <w:gridSpan w:val="2"/>
            <w:hideMark/>
          </w:tcPr>
          <w:p w14:paraId="041D1A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525" w:type="dxa"/>
          </w:tcPr>
          <w:p w14:paraId="6B88950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71CB3A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tcPr>
          <w:p w14:paraId="1C87FAA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hideMark/>
          </w:tcPr>
          <w:p w14:paraId="27A6D2E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9 922,00</w:t>
            </w:r>
          </w:p>
        </w:tc>
      </w:tr>
      <w:tr w:rsidR="00B7042B" w14:paraId="28AAA3C0" w14:textId="77777777" w:rsidTr="00F0514E">
        <w:trPr>
          <w:cantSplit/>
        </w:trPr>
        <w:tc>
          <w:tcPr>
            <w:tcW w:w="714" w:type="dxa"/>
            <w:hideMark/>
          </w:tcPr>
          <w:p w14:paraId="1B85653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67886B1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117" w:type="dxa"/>
            <w:gridSpan w:val="2"/>
            <w:hideMark/>
          </w:tcPr>
          <w:p w14:paraId="7780F3B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525" w:type="dxa"/>
          </w:tcPr>
          <w:p w14:paraId="2913CE8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77E74A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tcPr>
          <w:p w14:paraId="7F160D4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6" w:type="dxa"/>
            <w:hideMark/>
          </w:tcPr>
          <w:p w14:paraId="0C07F76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267 751,40</w:t>
            </w:r>
          </w:p>
        </w:tc>
      </w:tr>
      <w:tr w:rsidR="00B7042B" w14:paraId="32C0D633" w14:textId="77777777" w:rsidTr="00F0514E">
        <w:trPr>
          <w:cantSplit/>
        </w:trPr>
        <w:tc>
          <w:tcPr>
            <w:tcW w:w="714" w:type="dxa"/>
            <w:hideMark/>
          </w:tcPr>
          <w:p w14:paraId="3558D03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2B38DB8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117" w:type="dxa"/>
            <w:gridSpan w:val="2"/>
            <w:hideMark/>
          </w:tcPr>
          <w:p w14:paraId="3F4A5BB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525" w:type="dxa"/>
            <w:hideMark/>
          </w:tcPr>
          <w:p w14:paraId="22ADC3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778</w:t>
            </w:r>
          </w:p>
        </w:tc>
        <w:tc>
          <w:tcPr>
            <w:tcW w:w="603" w:type="dxa"/>
            <w:hideMark/>
          </w:tcPr>
          <w:p w14:paraId="7F2ABE9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25DF4B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9123024000000</w:t>
            </w:r>
          </w:p>
        </w:tc>
        <w:tc>
          <w:tcPr>
            <w:tcW w:w="1366" w:type="dxa"/>
            <w:hideMark/>
          </w:tcPr>
          <w:p w14:paraId="0269DFF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520 300,00</w:t>
            </w:r>
          </w:p>
        </w:tc>
      </w:tr>
    </w:tbl>
    <w:p w14:paraId="2AE63E7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DF74733"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životního prostředí, zemědělství a lesnictví žádá o převod finančních prostředků z rozpočtu roku 2022 do rozpočtu roku 2023 u níže uvedených výdajů:</w:t>
      </w:r>
    </w:p>
    <w:p w14:paraId="727365E9" w14:textId="77777777" w:rsidR="00B7042B" w:rsidRDefault="00B7042B" w:rsidP="00B7042B">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autorských práv (415 600,00 Kč) na výtvarná díla, nahrávky hlasů a zvuků ptáků, fotografie, sonagramy pro publikaci Identifikační příručka ptáků – smlouvy č. SL/OZZL/016/20, SL/OZZL/032 a 033/21, SL/OZZL/017 a 018/22;</w:t>
      </w:r>
    </w:p>
    <w:p w14:paraId="50199B8C" w14:textId="77777777" w:rsidR="00B7042B" w:rsidRDefault="00B7042B" w:rsidP="00B7042B">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tisk knihy "Vážky jižních Čech", smlouva č. SDL/OZZL/126/22 (241 048,50 Kč);</w:t>
      </w:r>
    </w:p>
    <w:p w14:paraId="0171261A" w14:textId="77777777" w:rsidR="00B7042B" w:rsidRDefault="00B7042B" w:rsidP="00B7042B">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ostatních služeb na úseku ochrany druhů a stanovišť – aktualizace Koncepce ochrany přírody a krajiny Jihočeského kraje dle smlouvy č. SDL/OZZL/001/21 (49 912,50 Kč), podrobné 3D skenování a vytvoření modelů vybraných jeskyní v jižních Čechách dle smlouvy č. SDL/OZZL/019/21 (185 130,00 Kč), speleologické mapování vybraných jeskyní v jižních Čechách dle smlouvy č. SDL/OZZL/021/21 (177 265,00 Kč), předtisková příprava knihy "Identifikační příručka ptáků" dle smlouvy č. SDL/OZZL/041/22 (228 690,00 Kč);</w:t>
      </w:r>
    </w:p>
    <w:p w14:paraId="6CCF578F" w14:textId="77777777" w:rsidR="00B7042B" w:rsidRDefault="00B7042B" w:rsidP="00B7042B">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ostatních služeb na úseku chráněných částí přírody – návrh opatření pro zlepšení hydrologického režimu a umístění hradítek v evropsky významné lokalitě Kapličky (SDL/OZZL/312/20 – 84 700,00 Kč, SDL/OZZL/119/22 – 483 395,00 Kč, objednávka č. 1000948/2022 – 20 570,00 Kč ekologicko-biologický dozor), zpracování projektových dokumentací dle smluv SDL/OZZL/022/21 (1 349 755,00 Kč), SDL/OZZL/006/22 (6 715,00 Kč), SDL/OZZL/079/22 (352 846,00 Kč), SDL/OZZL/095/22 (280 000,00 Kč) a SDL/OZZL/112/22 (9 626,00 Kč), inventarizační průzkumy a mimořádné zásahy v chráněných územích dle smluv a objednávek č. SDL/OZZL/054/22 (119 497,18 Kč), SDL/OZZL/080/22 (644 930,00 Kč), 1000932/2022 (98 200,00 Kč), 1000950/2022 (113 740,00 Kč) a 1000967/2022 (24 180,00 Kč);</w:t>
      </w:r>
    </w:p>
    <w:p w14:paraId="695EF7EB" w14:textId="77777777" w:rsidR="00B7042B" w:rsidRDefault="00B7042B" w:rsidP="00B7042B">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odběr vzorků zemin Černětice dle objednávky č. 1000941/2022 (9 922, 00 Kč);</w:t>
      </w:r>
    </w:p>
    <w:p w14:paraId="7B59D832" w14:textId="77777777" w:rsidR="00B7042B" w:rsidRDefault="00B7042B" w:rsidP="00B7042B">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zpracování posudků dokumentací k záměrům dle zákona č. 100/2001 Sb. dle smluv č. SDL/OZZL091/22 (71 922,40 Kč) a SDL/OZZL/093/22 (96 679,00 Kč), zpracování bezpečnostní dokumentace dle zákona č. 224/2015 Sb. dle objednávek č. 1000861/2022 (30 000,00 Kč) a 1000868/2022 (15 000,00 Kč), zpracování projektové dokumentace a příprava žádosti do OPŽP na akci "Skládka leštírenských kalů Houžná II" dle objednávky č. 00054/2022 (36 000,00 Kč), aktualizace Regionální surovinové politiky – smlouva č. SDL/OZZL/027/22 (18 150,00 Kč);</w:t>
      </w:r>
    </w:p>
    <w:p w14:paraId="40C7F099" w14:textId="77777777" w:rsidR="00B7042B" w:rsidRDefault="00B7042B" w:rsidP="00B7042B">
      <w:pPr>
        <w:widowControl w:val="0"/>
        <w:numPr>
          <w:ilvl w:val="0"/>
          <w:numId w:val="2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zpracování dokumentu "Plán pro zvládání sucha a stavu nedostatku vody" dle smlouvy č. SDL/OZZL/205/21 (520 300,00 Kč).</w:t>
      </w:r>
    </w:p>
    <w:p w14:paraId="5165EFED" w14:textId="77777777" w:rsidR="00B7042B" w:rsidRPr="00B26636"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B26636">
        <w:rPr>
          <w:rFonts w:ascii="Arial" w:hAnsi="Arial" w:cs="Arial"/>
          <w:b/>
          <w:bCs/>
          <w:color w:val="000000"/>
          <w:sz w:val="20"/>
          <w:szCs w:val="20"/>
        </w:rPr>
        <w:t>Dopad do salda -5 683 773,58 Kč (zvýšení schodku).</w:t>
      </w:r>
    </w:p>
    <w:p w14:paraId="4EB248D7"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70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18"/>
        <w:gridCol w:w="603"/>
        <w:gridCol w:w="1638"/>
        <w:gridCol w:w="1360"/>
        <w:gridCol w:w="1031"/>
      </w:tblGrid>
      <w:tr w:rsidR="00B7042B" w14:paraId="47CBA0F8" w14:textId="77777777" w:rsidTr="00F0514E">
        <w:trPr>
          <w:cantSplit/>
        </w:trPr>
        <w:tc>
          <w:tcPr>
            <w:tcW w:w="2958" w:type="dxa"/>
            <w:gridSpan w:val="3"/>
            <w:hideMark/>
          </w:tcPr>
          <w:p w14:paraId="28A12F9B"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50" w:type="dxa"/>
            <w:gridSpan w:val="5"/>
            <w:hideMark/>
          </w:tcPr>
          <w:p w14:paraId="4AAC1C6F"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5/Z</w:t>
            </w:r>
          </w:p>
        </w:tc>
      </w:tr>
      <w:tr w:rsidR="00B7042B" w14:paraId="55628585" w14:textId="77777777" w:rsidTr="00F0514E">
        <w:trPr>
          <w:gridAfter w:val="1"/>
          <w:wAfter w:w="1031" w:type="dxa"/>
          <w:cantSplit/>
        </w:trPr>
        <w:tc>
          <w:tcPr>
            <w:tcW w:w="714" w:type="dxa"/>
            <w:vAlign w:val="center"/>
            <w:hideMark/>
          </w:tcPr>
          <w:p w14:paraId="69EB315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62" w:type="dxa"/>
            <w:gridSpan w:val="3"/>
            <w:vAlign w:val="center"/>
            <w:hideMark/>
          </w:tcPr>
          <w:p w14:paraId="7ED0E25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2E8840F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3C30BB9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49864D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7965B720" w14:textId="77777777" w:rsidTr="00F0514E">
        <w:trPr>
          <w:gridAfter w:val="1"/>
          <w:wAfter w:w="1031" w:type="dxa"/>
          <w:cantSplit/>
        </w:trPr>
        <w:tc>
          <w:tcPr>
            <w:tcW w:w="714" w:type="dxa"/>
            <w:vAlign w:val="center"/>
          </w:tcPr>
          <w:p w14:paraId="3FA9163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4C6CA3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48" w:type="dxa"/>
            <w:gridSpan w:val="2"/>
            <w:vAlign w:val="center"/>
            <w:hideMark/>
          </w:tcPr>
          <w:p w14:paraId="6949B38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4B79C1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90020F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4FD6DB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7 545 720,96</w:t>
            </w:r>
          </w:p>
        </w:tc>
      </w:tr>
      <w:tr w:rsidR="00B7042B" w14:paraId="14A9A2D5" w14:textId="77777777" w:rsidTr="00F0514E">
        <w:trPr>
          <w:gridAfter w:val="1"/>
          <w:wAfter w:w="1031" w:type="dxa"/>
          <w:cantSplit/>
        </w:trPr>
        <w:tc>
          <w:tcPr>
            <w:tcW w:w="714" w:type="dxa"/>
            <w:hideMark/>
          </w:tcPr>
          <w:p w14:paraId="4E2F3D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055E548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48" w:type="dxa"/>
            <w:gridSpan w:val="2"/>
            <w:hideMark/>
          </w:tcPr>
          <w:p w14:paraId="0EDE168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03" w:type="dxa"/>
            <w:hideMark/>
          </w:tcPr>
          <w:p w14:paraId="79136EE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79921A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9123016000000</w:t>
            </w:r>
          </w:p>
        </w:tc>
        <w:tc>
          <w:tcPr>
            <w:tcW w:w="1360" w:type="dxa"/>
            <w:hideMark/>
          </w:tcPr>
          <w:p w14:paraId="75212C3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2 283 624,96</w:t>
            </w:r>
          </w:p>
        </w:tc>
      </w:tr>
      <w:tr w:rsidR="00B7042B" w14:paraId="690C0BF3" w14:textId="77777777" w:rsidTr="00F0514E">
        <w:trPr>
          <w:gridAfter w:val="1"/>
          <w:wAfter w:w="1031" w:type="dxa"/>
          <w:cantSplit/>
        </w:trPr>
        <w:tc>
          <w:tcPr>
            <w:tcW w:w="714" w:type="dxa"/>
            <w:hideMark/>
          </w:tcPr>
          <w:p w14:paraId="4AD8740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6CE9438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48" w:type="dxa"/>
            <w:gridSpan w:val="2"/>
            <w:hideMark/>
          </w:tcPr>
          <w:p w14:paraId="4BCFA6D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03" w:type="dxa"/>
            <w:hideMark/>
          </w:tcPr>
          <w:p w14:paraId="783FA2F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3C5C1EB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9123020000000</w:t>
            </w:r>
          </w:p>
        </w:tc>
        <w:tc>
          <w:tcPr>
            <w:tcW w:w="1360" w:type="dxa"/>
            <w:hideMark/>
          </w:tcPr>
          <w:p w14:paraId="35145BA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450 120,00</w:t>
            </w:r>
          </w:p>
        </w:tc>
      </w:tr>
      <w:tr w:rsidR="00B7042B" w14:paraId="0FF2819C" w14:textId="77777777" w:rsidTr="00F0514E">
        <w:trPr>
          <w:gridAfter w:val="1"/>
          <w:wAfter w:w="1031" w:type="dxa"/>
          <w:cantSplit/>
        </w:trPr>
        <w:tc>
          <w:tcPr>
            <w:tcW w:w="714" w:type="dxa"/>
            <w:hideMark/>
          </w:tcPr>
          <w:p w14:paraId="0E3348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60775E0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648" w:type="dxa"/>
            <w:gridSpan w:val="2"/>
            <w:hideMark/>
          </w:tcPr>
          <w:p w14:paraId="5E5E015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03" w:type="dxa"/>
            <w:hideMark/>
          </w:tcPr>
          <w:p w14:paraId="57662A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056D6D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9123032000000</w:t>
            </w:r>
          </w:p>
        </w:tc>
        <w:tc>
          <w:tcPr>
            <w:tcW w:w="1360" w:type="dxa"/>
            <w:hideMark/>
          </w:tcPr>
          <w:p w14:paraId="520E76D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2 000 000,00</w:t>
            </w:r>
          </w:p>
        </w:tc>
      </w:tr>
      <w:tr w:rsidR="00B7042B" w14:paraId="0BE36C84" w14:textId="77777777" w:rsidTr="00F0514E">
        <w:trPr>
          <w:gridAfter w:val="1"/>
          <w:wAfter w:w="1031" w:type="dxa"/>
          <w:cantSplit/>
        </w:trPr>
        <w:tc>
          <w:tcPr>
            <w:tcW w:w="714" w:type="dxa"/>
            <w:hideMark/>
          </w:tcPr>
          <w:p w14:paraId="6562ED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1F31B7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4648" w:type="dxa"/>
            <w:gridSpan w:val="2"/>
            <w:hideMark/>
          </w:tcPr>
          <w:p w14:paraId="5153058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03" w:type="dxa"/>
            <w:hideMark/>
          </w:tcPr>
          <w:p w14:paraId="790706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1D94E22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9123026000000</w:t>
            </w:r>
          </w:p>
        </w:tc>
        <w:tc>
          <w:tcPr>
            <w:tcW w:w="1360" w:type="dxa"/>
            <w:hideMark/>
          </w:tcPr>
          <w:p w14:paraId="73B5434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2 220 286,00</w:t>
            </w:r>
          </w:p>
        </w:tc>
      </w:tr>
      <w:tr w:rsidR="00B7042B" w14:paraId="61715022" w14:textId="77777777" w:rsidTr="00F0514E">
        <w:trPr>
          <w:gridAfter w:val="1"/>
          <w:wAfter w:w="1031" w:type="dxa"/>
          <w:cantSplit/>
        </w:trPr>
        <w:tc>
          <w:tcPr>
            <w:tcW w:w="714" w:type="dxa"/>
            <w:hideMark/>
          </w:tcPr>
          <w:p w14:paraId="2EC6B68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hideMark/>
          </w:tcPr>
          <w:p w14:paraId="18554A3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4648" w:type="dxa"/>
            <w:gridSpan w:val="2"/>
            <w:hideMark/>
          </w:tcPr>
          <w:p w14:paraId="1B0BD1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03" w:type="dxa"/>
            <w:hideMark/>
          </w:tcPr>
          <w:p w14:paraId="2F72FE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751</w:t>
            </w:r>
          </w:p>
        </w:tc>
        <w:tc>
          <w:tcPr>
            <w:tcW w:w="1638" w:type="dxa"/>
            <w:hideMark/>
          </w:tcPr>
          <w:p w14:paraId="6993391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9123028000000</w:t>
            </w:r>
          </w:p>
        </w:tc>
        <w:tc>
          <w:tcPr>
            <w:tcW w:w="1360" w:type="dxa"/>
            <w:hideMark/>
          </w:tcPr>
          <w:p w14:paraId="50016AF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591 690,00</w:t>
            </w:r>
          </w:p>
        </w:tc>
      </w:tr>
    </w:tbl>
    <w:p w14:paraId="531C105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6AC2B07"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životního prostředí, zemědělství a lesnictví žádá o převod finančních prostředků z rozpočtu roku 2022 do rozpočtu roku 2023 u níže uvedených investic:</w:t>
      </w:r>
    </w:p>
    <w:p w14:paraId="45FB9FAF" w14:textId="77777777" w:rsidR="00B7042B" w:rsidRDefault="00B7042B" w:rsidP="00B7042B">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realizace akce "Loučovice – Rozhledna Kapličky" dle smlouvy č. SDL/OZZL/001/22 a dodatku č. 1 (2 091 326,92 Kč) včetně souvisejících výdajů (192 298,04 Kč – objednávka č. 1000356/2022 autorský dozor, smlouva č. SPR/OZZL/050/22 technický dozor stavby a č. SDL/OZZL/052/22 koordinátor BOZP); </w:t>
      </w:r>
    </w:p>
    <w:p w14:paraId="6129C507" w14:textId="77777777" w:rsidR="00B7042B" w:rsidRDefault="00B7042B" w:rsidP="00B7042B">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projektová dokumentace pro stavbu "Obnova a rozšíření návštěvnické infrastruktury v EVL Borkovická blata" dle smlouvy č. SDL/OZZL/054/19 (450 120,00 Kč) – probíhá stavební řízení;</w:t>
      </w:r>
    </w:p>
    <w:p w14:paraId="1A789030" w14:textId="77777777" w:rsidR="00B7042B" w:rsidRDefault="00B7042B" w:rsidP="00B7042B">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zajištění přípravy a architektonické soutěže k akci "Zpřístupnění starého důlního díla a přírodní památky Orty" – příprava v roce 2022, soutěž proběhne v roce 2023 (2 000 000,00 Kč);</w:t>
      </w:r>
    </w:p>
    <w:p w14:paraId="1E403178" w14:textId="77777777" w:rsidR="00B7042B" w:rsidRDefault="00B7042B" w:rsidP="00B7042B">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pásového rýpadla dle smlouvy č. SK/OZZL/097/22 (2 220 286,00 Kč);</w:t>
      </w:r>
    </w:p>
    <w:p w14:paraId="1FB68CA2" w14:textId="77777777" w:rsidR="00B7042B" w:rsidRDefault="00B7042B" w:rsidP="00B7042B">
      <w:pPr>
        <w:widowControl w:val="0"/>
        <w:numPr>
          <w:ilvl w:val="0"/>
          <w:numId w:val="2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nákup sklápěcího přívěsu dle smlouvy č. SK/OZZL/124/22 (591 690,00 Kč).</w:t>
      </w:r>
    </w:p>
    <w:p w14:paraId="393DD3A1" w14:textId="77777777" w:rsidR="00B7042B" w:rsidRPr="00B26636"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B26636">
        <w:rPr>
          <w:rFonts w:ascii="Arial" w:hAnsi="Arial" w:cs="Arial"/>
          <w:b/>
          <w:bCs/>
          <w:color w:val="000000"/>
          <w:sz w:val="20"/>
          <w:szCs w:val="20"/>
        </w:rPr>
        <w:t>Dopad do salda -7 545 720,96 Kč (zvýšení schodku).</w:t>
      </w:r>
    </w:p>
    <w:p w14:paraId="13ECAAD9"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882"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20"/>
        <w:gridCol w:w="637"/>
        <w:gridCol w:w="1638"/>
        <w:gridCol w:w="1592"/>
      </w:tblGrid>
      <w:tr w:rsidR="00B7042B" w14:paraId="22EDCBFF" w14:textId="77777777" w:rsidTr="00F0514E">
        <w:trPr>
          <w:cantSplit/>
        </w:trPr>
        <w:tc>
          <w:tcPr>
            <w:tcW w:w="2958" w:type="dxa"/>
            <w:gridSpan w:val="3"/>
            <w:hideMark/>
          </w:tcPr>
          <w:p w14:paraId="7962F4C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24" w:type="dxa"/>
            <w:gridSpan w:val="5"/>
            <w:hideMark/>
          </w:tcPr>
          <w:p w14:paraId="6454C3F0"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6/Z</w:t>
            </w:r>
          </w:p>
        </w:tc>
      </w:tr>
      <w:tr w:rsidR="00B7042B" w14:paraId="6E2D5A24" w14:textId="77777777" w:rsidTr="00F0514E">
        <w:trPr>
          <w:cantSplit/>
        </w:trPr>
        <w:tc>
          <w:tcPr>
            <w:tcW w:w="714" w:type="dxa"/>
            <w:vAlign w:val="center"/>
            <w:hideMark/>
          </w:tcPr>
          <w:p w14:paraId="17B7A82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7BBA30E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20" w:type="dxa"/>
            <w:vAlign w:val="center"/>
            <w:hideMark/>
          </w:tcPr>
          <w:p w14:paraId="30F25D1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CE91E8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6451A9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8" w:type="dxa"/>
            <w:vAlign w:val="center"/>
            <w:hideMark/>
          </w:tcPr>
          <w:p w14:paraId="54196B1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B77AEEE" w14:textId="77777777" w:rsidTr="00F0514E">
        <w:trPr>
          <w:cantSplit/>
        </w:trPr>
        <w:tc>
          <w:tcPr>
            <w:tcW w:w="714" w:type="dxa"/>
            <w:vAlign w:val="center"/>
          </w:tcPr>
          <w:p w14:paraId="5CE817A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EE0562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0F570DD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20" w:type="dxa"/>
            <w:vAlign w:val="center"/>
          </w:tcPr>
          <w:p w14:paraId="19BB810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9517D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641B13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31378F0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304 508 122,97</w:t>
            </w:r>
          </w:p>
        </w:tc>
      </w:tr>
      <w:tr w:rsidR="00B7042B" w14:paraId="0EE2B9C7" w14:textId="77777777" w:rsidTr="00F0514E">
        <w:trPr>
          <w:cantSplit/>
        </w:trPr>
        <w:tc>
          <w:tcPr>
            <w:tcW w:w="714" w:type="dxa"/>
            <w:hideMark/>
          </w:tcPr>
          <w:p w14:paraId="797EA5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AA7713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4AEEC7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55B2BF3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455E71F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53476B3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1071012900001</w:t>
            </w:r>
          </w:p>
        </w:tc>
        <w:tc>
          <w:tcPr>
            <w:tcW w:w="1588" w:type="dxa"/>
            <w:hideMark/>
          </w:tcPr>
          <w:p w14:paraId="75E936A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2 399 394,95</w:t>
            </w:r>
          </w:p>
        </w:tc>
      </w:tr>
      <w:tr w:rsidR="00B7042B" w14:paraId="7B95681C" w14:textId="77777777" w:rsidTr="00F0514E">
        <w:trPr>
          <w:cantSplit/>
        </w:trPr>
        <w:tc>
          <w:tcPr>
            <w:tcW w:w="714" w:type="dxa"/>
            <w:hideMark/>
          </w:tcPr>
          <w:p w14:paraId="2AFDCC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5A4CA3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DEDE84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2AF5FA1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107100106</w:t>
            </w:r>
          </w:p>
        </w:tc>
        <w:tc>
          <w:tcPr>
            <w:tcW w:w="637" w:type="dxa"/>
            <w:hideMark/>
          </w:tcPr>
          <w:p w14:paraId="3988F51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562F42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1071012900001</w:t>
            </w:r>
          </w:p>
        </w:tc>
        <w:tc>
          <w:tcPr>
            <w:tcW w:w="1588" w:type="dxa"/>
            <w:hideMark/>
          </w:tcPr>
          <w:p w14:paraId="6E277A8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6 358,55</w:t>
            </w:r>
          </w:p>
        </w:tc>
      </w:tr>
      <w:tr w:rsidR="00B7042B" w14:paraId="309D689B" w14:textId="77777777" w:rsidTr="00F0514E">
        <w:trPr>
          <w:cantSplit/>
        </w:trPr>
        <w:tc>
          <w:tcPr>
            <w:tcW w:w="714" w:type="dxa"/>
            <w:hideMark/>
          </w:tcPr>
          <w:p w14:paraId="2DC7E1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82E310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F1C35F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084FC6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107117968</w:t>
            </w:r>
          </w:p>
        </w:tc>
        <w:tc>
          <w:tcPr>
            <w:tcW w:w="637" w:type="dxa"/>
            <w:hideMark/>
          </w:tcPr>
          <w:p w14:paraId="778CB63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6C385D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1071012900001</w:t>
            </w:r>
          </w:p>
        </w:tc>
        <w:tc>
          <w:tcPr>
            <w:tcW w:w="1588" w:type="dxa"/>
            <w:hideMark/>
          </w:tcPr>
          <w:p w14:paraId="49788BF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3 179,27</w:t>
            </w:r>
          </w:p>
        </w:tc>
      </w:tr>
      <w:tr w:rsidR="00B7042B" w14:paraId="1EF56E84" w14:textId="77777777" w:rsidTr="00F0514E">
        <w:trPr>
          <w:cantSplit/>
        </w:trPr>
        <w:tc>
          <w:tcPr>
            <w:tcW w:w="714" w:type="dxa"/>
            <w:hideMark/>
          </w:tcPr>
          <w:p w14:paraId="21C2C3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7DE39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351063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4669667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107517969</w:t>
            </w:r>
          </w:p>
        </w:tc>
        <w:tc>
          <w:tcPr>
            <w:tcW w:w="637" w:type="dxa"/>
            <w:hideMark/>
          </w:tcPr>
          <w:p w14:paraId="548BE8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166EBB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1071012900001</w:t>
            </w:r>
          </w:p>
        </w:tc>
        <w:tc>
          <w:tcPr>
            <w:tcW w:w="1588" w:type="dxa"/>
            <w:hideMark/>
          </w:tcPr>
          <w:p w14:paraId="311F75C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54 047,68</w:t>
            </w:r>
          </w:p>
        </w:tc>
      </w:tr>
      <w:tr w:rsidR="00B7042B" w14:paraId="2D250CEA" w14:textId="77777777" w:rsidTr="00F0514E">
        <w:trPr>
          <w:cantSplit/>
        </w:trPr>
        <w:tc>
          <w:tcPr>
            <w:tcW w:w="714" w:type="dxa"/>
            <w:hideMark/>
          </w:tcPr>
          <w:p w14:paraId="489D8C0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F11CCB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8E7A96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7A5B9A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274BD3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22FD87C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1071026900001</w:t>
            </w:r>
          </w:p>
        </w:tc>
        <w:tc>
          <w:tcPr>
            <w:tcW w:w="1588" w:type="dxa"/>
            <w:hideMark/>
          </w:tcPr>
          <w:p w14:paraId="734EB28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713 397,00</w:t>
            </w:r>
          </w:p>
        </w:tc>
      </w:tr>
      <w:tr w:rsidR="00B7042B" w14:paraId="3B5CEBDC" w14:textId="77777777" w:rsidTr="00F0514E">
        <w:trPr>
          <w:cantSplit/>
        </w:trPr>
        <w:tc>
          <w:tcPr>
            <w:tcW w:w="714" w:type="dxa"/>
            <w:hideMark/>
          </w:tcPr>
          <w:p w14:paraId="016D35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5A322C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E7997D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49C2E1D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545F64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6AAAE8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588" w:type="dxa"/>
            <w:hideMark/>
          </w:tcPr>
          <w:p w14:paraId="39B6F83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2 245 741,66</w:t>
            </w:r>
          </w:p>
        </w:tc>
      </w:tr>
      <w:tr w:rsidR="00B7042B" w14:paraId="31AB62AE" w14:textId="77777777" w:rsidTr="00F0514E">
        <w:trPr>
          <w:cantSplit/>
        </w:trPr>
        <w:tc>
          <w:tcPr>
            <w:tcW w:w="714" w:type="dxa"/>
            <w:hideMark/>
          </w:tcPr>
          <w:p w14:paraId="76D132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281F7E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F1112F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2D108B3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107100106</w:t>
            </w:r>
          </w:p>
        </w:tc>
        <w:tc>
          <w:tcPr>
            <w:tcW w:w="637" w:type="dxa"/>
            <w:hideMark/>
          </w:tcPr>
          <w:p w14:paraId="6EB93A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52F528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588" w:type="dxa"/>
            <w:hideMark/>
          </w:tcPr>
          <w:p w14:paraId="220EED1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1 094 654,66</w:t>
            </w:r>
          </w:p>
        </w:tc>
      </w:tr>
      <w:tr w:rsidR="00B7042B" w14:paraId="1F9956ED" w14:textId="77777777" w:rsidTr="00F0514E">
        <w:trPr>
          <w:cantSplit/>
        </w:trPr>
        <w:tc>
          <w:tcPr>
            <w:tcW w:w="714" w:type="dxa"/>
            <w:hideMark/>
          </w:tcPr>
          <w:p w14:paraId="16F56B5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0233F3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33E238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41E61B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107117968</w:t>
            </w:r>
          </w:p>
        </w:tc>
        <w:tc>
          <w:tcPr>
            <w:tcW w:w="637" w:type="dxa"/>
            <w:hideMark/>
          </w:tcPr>
          <w:p w14:paraId="33C684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61E0D4A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588" w:type="dxa"/>
            <w:hideMark/>
          </w:tcPr>
          <w:p w14:paraId="094B0F5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547 327,32</w:t>
            </w:r>
          </w:p>
        </w:tc>
      </w:tr>
      <w:tr w:rsidR="00B7042B" w14:paraId="738FF816" w14:textId="77777777" w:rsidTr="00F0514E">
        <w:trPr>
          <w:cantSplit/>
        </w:trPr>
        <w:tc>
          <w:tcPr>
            <w:tcW w:w="714" w:type="dxa"/>
            <w:hideMark/>
          </w:tcPr>
          <w:p w14:paraId="58A88A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4D2761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90A61E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0E5A77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107517969</w:t>
            </w:r>
          </w:p>
        </w:tc>
        <w:tc>
          <w:tcPr>
            <w:tcW w:w="637" w:type="dxa"/>
            <w:hideMark/>
          </w:tcPr>
          <w:p w14:paraId="3FB4514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039F6A1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1071028900001</w:t>
            </w:r>
          </w:p>
        </w:tc>
        <w:tc>
          <w:tcPr>
            <w:tcW w:w="1588" w:type="dxa"/>
            <w:hideMark/>
          </w:tcPr>
          <w:p w14:paraId="15B59E8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304 564,57</w:t>
            </w:r>
          </w:p>
        </w:tc>
      </w:tr>
      <w:tr w:rsidR="00B7042B" w14:paraId="0B62B7CB" w14:textId="77777777" w:rsidTr="00F0514E">
        <w:trPr>
          <w:cantSplit/>
        </w:trPr>
        <w:tc>
          <w:tcPr>
            <w:tcW w:w="714" w:type="dxa"/>
            <w:hideMark/>
          </w:tcPr>
          <w:p w14:paraId="752D49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57011B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76394C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624FA28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241C22F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667711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1071032900001</w:t>
            </w:r>
          </w:p>
        </w:tc>
        <w:tc>
          <w:tcPr>
            <w:tcW w:w="1588" w:type="dxa"/>
            <w:hideMark/>
          </w:tcPr>
          <w:p w14:paraId="00F9D4B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205 969,38</w:t>
            </w:r>
          </w:p>
        </w:tc>
      </w:tr>
      <w:tr w:rsidR="00B7042B" w14:paraId="7CFC3EE0" w14:textId="77777777" w:rsidTr="00F0514E">
        <w:trPr>
          <w:cantSplit/>
        </w:trPr>
        <w:tc>
          <w:tcPr>
            <w:tcW w:w="714" w:type="dxa"/>
            <w:hideMark/>
          </w:tcPr>
          <w:p w14:paraId="6531A0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BE7CF0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6FDB3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0DDE26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1E65B3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3EA086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1071033900001</w:t>
            </w:r>
          </w:p>
        </w:tc>
        <w:tc>
          <w:tcPr>
            <w:tcW w:w="1588" w:type="dxa"/>
            <w:hideMark/>
          </w:tcPr>
          <w:p w14:paraId="2F66273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356 701,79</w:t>
            </w:r>
          </w:p>
        </w:tc>
      </w:tr>
      <w:tr w:rsidR="00B7042B" w14:paraId="0D5A5CA2" w14:textId="77777777" w:rsidTr="00F0514E">
        <w:trPr>
          <w:cantSplit/>
        </w:trPr>
        <w:tc>
          <w:tcPr>
            <w:tcW w:w="714" w:type="dxa"/>
            <w:hideMark/>
          </w:tcPr>
          <w:p w14:paraId="740510E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166861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53343A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2AB623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286D507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04B401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588" w:type="dxa"/>
            <w:hideMark/>
          </w:tcPr>
          <w:p w14:paraId="08AA6E6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3 565 728,43</w:t>
            </w:r>
          </w:p>
        </w:tc>
      </w:tr>
      <w:tr w:rsidR="00B7042B" w14:paraId="435E1DAE" w14:textId="77777777" w:rsidTr="00F0514E">
        <w:trPr>
          <w:cantSplit/>
        </w:trPr>
        <w:tc>
          <w:tcPr>
            <w:tcW w:w="714" w:type="dxa"/>
            <w:hideMark/>
          </w:tcPr>
          <w:p w14:paraId="5EA065F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A7416D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29CD75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35FF4A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107100106</w:t>
            </w:r>
          </w:p>
        </w:tc>
        <w:tc>
          <w:tcPr>
            <w:tcW w:w="637" w:type="dxa"/>
            <w:hideMark/>
          </w:tcPr>
          <w:p w14:paraId="1DCF70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3A1912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588" w:type="dxa"/>
            <w:hideMark/>
          </w:tcPr>
          <w:p w14:paraId="6EDD85A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3 135 101,39</w:t>
            </w:r>
          </w:p>
        </w:tc>
      </w:tr>
      <w:tr w:rsidR="00B7042B" w14:paraId="247BA6DD" w14:textId="77777777" w:rsidTr="00F0514E">
        <w:trPr>
          <w:cantSplit/>
        </w:trPr>
        <w:tc>
          <w:tcPr>
            <w:tcW w:w="714" w:type="dxa"/>
            <w:hideMark/>
          </w:tcPr>
          <w:p w14:paraId="0CA582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4860D2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5B4AC2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5F3D13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107517969</w:t>
            </w:r>
          </w:p>
        </w:tc>
        <w:tc>
          <w:tcPr>
            <w:tcW w:w="637" w:type="dxa"/>
            <w:hideMark/>
          </w:tcPr>
          <w:p w14:paraId="4512E2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0094A7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1071039900001</w:t>
            </w:r>
          </w:p>
        </w:tc>
        <w:tc>
          <w:tcPr>
            <w:tcW w:w="1588" w:type="dxa"/>
            <w:hideMark/>
          </w:tcPr>
          <w:p w14:paraId="61F238D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4 702 652,08</w:t>
            </w:r>
          </w:p>
        </w:tc>
      </w:tr>
      <w:tr w:rsidR="00B7042B" w14:paraId="0C4A1ED1" w14:textId="77777777" w:rsidTr="00F0514E">
        <w:trPr>
          <w:cantSplit/>
        </w:trPr>
        <w:tc>
          <w:tcPr>
            <w:tcW w:w="714" w:type="dxa"/>
            <w:hideMark/>
          </w:tcPr>
          <w:p w14:paraId="36BD3C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4D67B3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03415B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hideMark/>
          </w:tcPr>
          <w:p w14:paraId="7D5E114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1CC9F47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0AB3523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1491001900001</w:t>
            </w:r>
          </w:p>
        </w:tc>
        <w:tc>
          <w:tcPr>
            <w:tcW w:w="1588" w:type="dxa"/>
            <w:hideMark/>
          </w:tcPr>
          <w:p w14:paraId="1C65E68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220 845,72</w:t>
            </w:r>
          </w:p>
        </w:tc>
      </w:tr>
      <w:tr w:rsidR="00B7042B" w14:paraId="308F9A2B" w14:textId="77777777" w:rsidTr="00F0514E">
        <w:trPr>
          <w:cantSplit/>
        </w:trPr>
        <w:tc>
          <w:tcPr>
            <w:tcW w:w="714" w:type="dxa"/>
            <w:hideMark/>
          </w:tcPr>
          <w:p w14:paraId="128CF3D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474717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hideMark/>
          </w:tcPr>
          <w:p w14:paraId="4232296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20" w:type="dxa"/>
            <w:hideMark/>
          </w:tcPr>
          <w:p w14:paraId="196AB3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hideMark/>
          </w:tcPr>
          <w:p w14:paraId="2D75FF7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1067</w:t>
            </w:r>
          </w:p>
        </w:tc>
        <w:tc>
          <w:tcPr>
            <w:tcW w:w="1638" w:type="dxa"/>
            <w:hideMark/>
          </w:tcPr>
          <w:p w14:paraId="22D70FC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1491004900001</w:t>
            </w:r>
          </w:p>
        </w:tc>
        <w:tc>
          <w:tcPr>
            <w:tcW w:w="1588" w:type="dxa"/>
            <w:hideMark/>
          </w:tcPr>
          <w:p w14:paraId="2F8586C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66 500,00</w:t>
            </w:r>
          </w:p>
        </w:tc>
      </w:tr>
      <w:tr w:rsidR="00B7042B" w14:paraId="6A4AADF8" w14:textId="77777777" w:rsidTr="00F0514E">
        <w:trPr>
          <w:cantSplit/>
        </w:trPr>
        <w:tc>
          <w:tcPr>
            <w:tcW w:w="714" w:type="dxa"/>
            <w:hideMark/>
          </w:tcPr>
          <w:p w14:paraId="101A275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664AF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FB4E6C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A06331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AE2C8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92949B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9114000000000</w:t>
            </w:r>
          </w:p>
        </w:tc>
        <w:tc>
          <w:tcPr>
            <w:tcW w:w="1588" w:type="dxa"/>
            <w:hideMark/>
          </w:tcPr>
          <w:p w14:paraId="1FFDE51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5 000 000,00</w:t>
            </w:r>
          </w:p>
        </w:tc>
      </w:tr>
      <w:tr w:rsidR="00B7042B" w14:paraId="29240F55" w14:textId="77777777" w:rsidTr="00F0514E">
        <w:trPr>
          <w:cantSplit/>
        </w:trPr>
        <w:tc>
          <w:tcPr>
            <w:tcW w:w="714" w:type="dxa"/>
            <w:hideMark/>
          </w:tcPr>
          <w:p w14:paraId="4E0104A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81C09F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06B6B19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29C74FB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E4AB86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39086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9114007000000</w:t>
            </w:r>
          </w:p>
        </w:tc>
        <w:tc>
          <w:tcPr>
            <w:tcW w:w="1588" w:type="dxa"/>
            <w:hideMark/>
          </w:tcPr>
          <w:p w14:paraId="0A8B9D7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85 628,07</w:t>
            </w:r>
          </w:p>
        </w:tc>
      </w:tr>
      <w:tr w:rsidR="00B7042B" w14:paraId="247E3709" w14:textId="77777777" w:rsidTr="00F0514E">
        <w:trPr>
          <w:cantSplit/>
        </w:trPr>
        <w:tc>
          <w:tcPr>
            <w:tcW w:w="714" w:type="dxa"/>
            <w:hideMark/>
          </w:tcPr>
          <w:p w14:paraId="676CFF7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B90DB3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F375B5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9B7406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62F04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4C7462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9114008000000</w:t>
            </w:r>
          </w:p>
        </w:tc>
        <w:tc>
          <w:tcPr>
            <w:tcW w:w="1588" w:type="dxa"/>
            <w:hideMark/>
          </w:tcPr>
          <w:p w14:paraId="2BDBA60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37 817,61</w:t>
            </w:r>
          </w:p>
        </w:tc>
      </w:tr>
      <w:tr w:rsidR="00B7042B" w14:paraId="1DB8142A" w14:textId="77777777" w:rsidTr="00F0514E">
        <w:trPr>
          <w:cantSplit/>
        </w:trPr>
        <w:tc>
          <w:tcPr>
            <w:tcW w:w="714" w:type="dxa"/>
            <w:hideMark/>
          </w:tcPr>
          <w:p w14:paraId="191226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868E66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B5B4D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8B79E7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7479C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155DB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9114009000000</w:t>
            </w:r>
          </w:p>
        </w:tc>
        <w:tc>
          <w:tcPr>
            <w:tcW w:w="1588" w:type="dxa"/>
            <w:hideMark/>
          </w:tcPr>
          <w:p w14:paraId="05BF7A0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396 688,00</w:t>
            </w:r>
          </w:p>
        </w:tc>
      </w:tr>
      <w:tr w:rsidR="00B7042B" w14:paraId="3B3B66BB" w14:textId="77777777" w:rsidTr="00F0514E">
        <w:trPr>
          <w:cantSplit/>
        </w:trPr>
        <w:tc>
          <w:tcPr>
            <w:tcW w:w="714" w:type="dxa"/>
            <w:hideMark/>
          </w:tcPr>
          <w:p w14:paraId="39EA51A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D4AFE3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1080EB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D29C19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5F5D8B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386AF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9114012000000</w:t>
            </w:r>
          </w:p>
        </w:tc>
        <w:tc>
          <w:tcPr>
            <w:tcW w:w="1588" w:type="dxa"/>
            <w:hideMark/>
          </w:tcPr>
          <w:p w14:paraId="4100153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241 797,00</w:t>
            </w:r>
          </w:p>
        </w:tc>
      </w:tr>
      <w:tr w:rsidR="00B7042B" w14:paraId="65E54EA3" w14:textId="77777777" w:rsidTr="00F0514E">
        <w:trPr>
          <w:cantSplit/>
        </w:trPr>
        <w:tc>
          <w:tcPr>
            <w:tcW w:w="714" w:type="dxa"/>
            <w:hideMark/>
          </w:tcPr>
          <w:p w14:paraId="70E0D5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C76BF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2B00E7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7280F6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6E395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3D7C5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9114031000000</w:t>
            </w:r>
          </w:p>
        </w:tc>
        <w:tc>
          <w:tcPr>
            <w:tcW w:w="1588" w:type="dxa"/>
            <w:hideMark/>
          </w:tcPr>
          <w:p w14:paraId="67BD57F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354 825,00</w:t>
            </w:r>
          </w:p>
        </w:tc>
      </w:tr>
      <w:tr w:rsidR="00B7042B" w14:paraId="3A7F6AC3" w14:textId="77777777" w:rsidTr="00F0514E">
        <w:trPr>
          <w:cantSplit/>
        </w:trPr>
        <w:tc>
          <w:tcPr>
            <w:tcW w:w="714" w:type="dxa"/>
            <w:hideMark/>
          </w:tcPr>
          <w:p w14:paraId="2906B9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1FCC32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8D6B9C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0A1091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CE792D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AFA60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9114033000000</w:t>
            </w:r>
          </w:p>
        </w:tc>
        <w:tc>
          <w:tcPr>
            <w:tcW w:w="1588" w:type="dxa"/>
            <w:hideMark/>
          </w:tcPr>
          <w:p w14:paraId="5244F53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754 144,60</w:t>
            </w:r>
          </w:p>
        </w:tc>
      </w:tr>
      <w:tr w:rsidR="00B7042B" w14:paraId="37DABE08" w14:textId="77777777" w:rsidTr="00F0514E">
        <w:trPr>
          <w:cantSplit/>
        </w:trPr>
        <w:tc>
          <w:tcPr>
            <w:tcW w:w="714" w:type="dxa"/>
            <w:hideMark/>
          </w:tcPr>
          <w:p w14:paraId="452F8E6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C7633B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DAC00A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7AA2C1F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0F807C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64E6E0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9114279000000</w:t>
            </w:r>
          </w:p>
        </w:tc>
        <w:tc>
          <w:tcPr>
            <w:tcW w:w="1588" w:type="dxa"/>
            <w:hideMark/>
          </w:tcPr>
          <w:p w14:paraId="19DFC02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305 130,00</w:t>
            </w:r>
          </w:p>
        </w:tc>
      </w:tr>
      <w:tr w:rsidR="00B7042B" w14:paraId="03995181" w14:textId="77777777" w:rsidTr="00F0514E">
        <w:trPr>
          <w:cantSplit/>
        </w:trPr>
        <w:tc>
          <w:tcPr>
            <w:tcW w:w="714" w:type="dxa"/>
            <w:hideMark/>
          </w:tcPr>
          <w:p w14:paraId="5DB8FF0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D1CFD1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C257E9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5766C0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B1A33A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73CB74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9114306000000</w:t>
            </w:r>
          </w:p>
        </w:tc>
        <w:tc>
          <w:tcPr>
            <w:tcW w:w="1588" w:type="dxa"/>
            <w:hideMark/>
          </w:tcPr>
          <w:p w14:paraId="1F510E2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976 964,00</w:t>
            </w:r>
          </w:p>
        </w:tc>
      </w:tr>
      <w:tr w:rsidR="00B7042B" w14:paraId="02776CB4" w14:textId="77777777" w:rsidTr="00F0514E">
        <w:trPr>
          <w:cantSplit/>
        </w:trPr>
        <w:tc>
          <w:tcPr>
            <w:tcW w:w="714" w:type="dxa"/>
            <w:hideMark/>
          </w:tcPr>
          <w:p w14:paraId="2BD8791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AAA15D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A1397B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CB0287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D0C2C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7078B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9114355000000</w:t>
            </w:r>
          </w:p>
        </w:tc>
        <w:tc>
          <w:tcPr>
            <w:tcW w:w="1588" w:type="dxa"/>
            <w:hideMark/>
          </w:tcPr>
          <w:p w14:paraId="278DB57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162 296,79</w:t>
            </w:r>
          </w:p>
        </w:tc>
      </w:tr>
      <w:tr w:rsidR="00B7042B" w14:paraId="7047471E" w14:textId="77777777" w:rsidTr="00F0514E">
        <w:trPr>
          <w:cantSplit/>
        </w:trPr>
        <w:tc>
          <w:tcPr>
            <w:tcW w:w="714" w:type="dxa"/>
            <w:hideMark/>
          </w:tcPr>
          <w:p w14:paraId="3A91DA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86637E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47C79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65AA81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EEF27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7C401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9114372000000</w:t>
            </w:r>
          </w:p>
        </w:tc>
        <w:tc>
          <w:tcPr>
            <w:tcW w:w="1588" w:type="dxa"/>
            <w:hideMark/>
          </w:tcPr>
          <w:p w14:paraId="1572CDA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42 471,00</w:t>
            </w:r>
          </w:p>
        </w:tc>
      </w:tr>
      <w:tr w:rsidR="00B7042B" w14:paraId="3AC9D271" w14:textId="77777777" w:rsidTr="00F0514E">
        <w:trPr>
          <w:cantSplit/>
        </w:trPr>
        <w:tc>
          <w:tcPr>
            <w:tcW w:w="714" w:type="dxa"/>
            <w:hideMark/>
          </w:tcPr>
          <w:p w14:paraId="79803B7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777125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E0744A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7E2C67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1E3A0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49F008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9114374000000</w:t>
            </w:r>
          </w:p>
        </w:tc>
        <w:tc>
          <w:tcPr>
            <w:tcW w:w="1588" w:type="dxa"/>
            <w:hideMark/>
          </w:tcPr>
          <w:p w14:paraId="42E3DE0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96 800,00</w:t>
            </w:r>
          </w:p>
        </w:tc>
      </w:tr>
      <w:tr w:rsidR="00B7042B" w14:paraId="1C9C0B08" w14:textId="77777777" w:rsidTr="00F0514E">
        <w:trPr>
          <w:cantSplit/>
        </w:trPr>
        <w:tc>
          <w:tcPr>
            <w:tcW w:w="714" w:type="dxa"/>
            <w:hideMark/>
          </w:tcPr>
          <w:p w14:paraId="6B9B045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502DF9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A48771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90DF2B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72541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B452E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9114375000000</w:t>
            </w:r>
          </w:p>
        </w:tc>
        <w:tc>
          <w:tcPr>
            <w:tcW w:w="1588" w:type="dxa"/>
            <w:hideMark/>
          </w:tcPr>
          <w:p w14:paraId="680B828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4 906 199,10</w:t>
            </w:r>
          </w:p>
        </w:tc>
      </w:tr>
      <w:tr w:rsidR="00B7042B" w14:paraId="265078CC" w14:textId="77777777" w:rsidTr="00F0514E">
        <w:trPr>
          <w:cantSplit/>
        </w:trPr>
        <w:tc>
          <w:tcPr>
            <w:tcW w:w="714" w:type="dxa"/>
            <w:hideMark/>
          </w:tcPr>
          <w:p w14:paraId="295FE10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E48F9C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0A3032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78BD1AC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9B8364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B0820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9114376000000</w:t>
            </w:r>
          </w:p>
        </w:tc>
        <w:tc>
          <w:tcPr>
            <w:tcW w:w="1588" w:type="dxa"/>
            <w:hideMark/>
          </w:tcPr>
          <w:p w14:paraId="01C965B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8 712,00</w:t>
            </w:r>
          </w:p>
        </w:tc>
      </w:tr>
      <w:tr w:rsidR="00B7042B" w14:paraId="7C16E86D" w14:textId="77777777" w:rsidTr="00F0514E">
        <w:trPr>
          <w:cantSplit/>
        </w:trPr>
        <w:tc>
          <w:tcPr>
            <w:tcW w:w="714" w:type="dxa"/>
            <w:hideMark/>
          </w:tcPr>
          <w:p w14:paraId="7836F6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FAE205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061AF6E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37DF0C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18AD0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5688A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9114378000000</w:t>
            </w:r>
          </w:p>
        </w:tc>
        <w:tc>
          <w:tcPr>
            <w:tcW w:w="1588" w:type="dxa"/>
            <w:hideMark/>
          </w:tcPr>
          <w:p w14:paraId="768F8CB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6 534,00</w:t>
            </w:r>
          </w:p>
        </w:tc>
      </w:tr>
      <w:tr w:rsidR="00B7042B" w14:paraId="670A387A" w14:textId="77777777" w:rsidTr="00F0514E">
        <w:trPr>
          <w:cantSplit/>
        </w:trPr>
        <w:tc>
          <w:tcPr>
            <w:tcW w:w="714" w:type="dxa"/>
            <w:hideMark/>
          </w:tcPr>
          <w:p w14:paraId="15DF9F9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EFA901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D77991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038675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EE21F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3D0B4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9114383000000</w:t>
            </w:r>
          </w:p>
        </w:tc>
        <w:tc>
          <w:tcPr>
            <w:tcW w:w="1588" w:type="dxa"/>
            <w:hideMark/>
          </w:tcPr>
          <w:p w14:paraId="28B947F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685 821,00</w:t>
            </w:r>
          </w:p>
        </w:tc>
      </w:tr>
      <w:tr w:rsidR="00B7042B" w14:paraId="23DD16B2" w14:textId="77777777" w:rsidTr="00F0514E">
        <w:trPr>
          <w:cantSplit/>
        </w:trPr>
        <w:tc>
          <w:tcPr>
            <w:tcW w:w="714" w:type="dxa"/>
            <w:hideMark/>
          </w:tcPr>
          <w:p w14:paraId="0E257C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F19E51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F75E71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9301BE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5AA40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F6B37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9114385000000</w:t>
            </w:r>
          </w:p>
        </w:tc>
        <w:tc>
          <w:tcPr>
            <w:tcW w:w="1588" w:type="dxa"/>
            <w:hideMark/>
          </w:tcPr>
          <w:p w14:paraId="1F3A8A6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428 640,00</w:t>
            </w:r>
          </w:p>
        </w:tc>
      </w:tr>
      <w:tr w:rsidR="00B7042B" w14:paraId="44C7FD45" w14:textId="77777777" w:rsidTr="00F0514E">
        <w:trPr>
          <w:cantSplit/>
        </w:trPr>
        <w:tc>
          <w:tcPr>
            <w:tcW w:w="714" w:type="dxa"/>
            <w:hideMark/>
          </w:tcPr>
          <w:p w14:paraId="73BC6CB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EA4E38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6B9B3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D3729B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8481CF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18AD34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9114387000000</w:t>
            </w:r>
          </w:p>
        </w:tc>
        <w:tc>
          <w:tcPr>
            <w:tcW w:w="1588" w:type="dxa"/>
            <w:hideMark/>
          </w:tcPr>
          <w:p w14:paraId="65D8AF3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122 513,00</w:t>
            </w:r>
          </w:p>
        </w:tc>
      </w:tr>
      <w:tr w:rsidR="00B7042B" w14:paraId="7F420F48" w14:textId="77777777" w:rsidTr="00F0514E">
        <w:trPr>
          <w:cantSplit/>
        </w:trPr>
        <w:tc>
          <w:tcPr>
            <w:tcW w:w="714" w:type="dxa"/>
            <w:hideMark/>
          </w:tcPr>
          <w:p w14:paraId="474C23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F0619E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81BC59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C7857E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FD0D9D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A40D0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9114391000000</w:t>
            </w:r>
          </w:p>
        </w:tc>
        <w:tc>
          <w:tcPr>
            <w:tcW w:w="1588" w:type="dxa"/>
            <w:hideMark/>
          </w:tcPr>
          <w:p w14:paraId="4389244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8 860,00</w:t>
            </w:r>
          </w:p>
        </w:tc>
      </w:tr>
      <w:tr w:rsidR="00B7042B" w14:paraId="1C1C2693" w14:textId="77777777" w:rsidTr="00F0514E">
        <w:trPr>
          <w:cantSplit/>
        </w:trPr>
        <w:tc>
          <w:tcPr>
            <w:tcW w:w="714" w:type="dxa"/>
            <w:hideMark/>
          </w:tcPr>
          <w:p w14:paraId="24514CA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DF629C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7ADE7A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759DA1A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B4F5A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E477B7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9114403000000</w:t>
            </w:r>
          </w:p>
        </w:tc>
        <w:tc>
          <w:tcPr>
            <w:tcW w:w="1588" w:type="dxa"/>
            <w:hideMark/>
          </w:tcPr>
          <w:p w14:paraId="475828A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1 067 220,00</w:t>
            </w:r>
          </w:p>
        </w:tc>
      </w:tr>
      <w:tr w:rsidR="00B7042B" w14:paraId="30588300" w14:textId="77777777" w:rsidTr="00F0514E">
        <w:trPr>
          <w:cantSplit/>
        </w:trPr>
        <w:tc>
          <w:tcPr>
            <w:tcW w:w="714" w:type="dxa"/>
            <w:hideMark/>
          </w:tcPr>
          <w:p w14:paraId="7F0086B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23C952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93323C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9F079F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98499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F04A53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9114413000000</w:t>
            </w:r>
          </w:p>
        </w:tc>
        <w:tc>
          <w:tcPr>
            <w:tcW w:w="1588" w:type="dxa"/>
            <w:hideMark/>
          </w:tcPr>
          <w:p w14:paraId="0043491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439 230,00</w:t>
            </w:r>
          </w:p>
        </w:tc>
      </w:tr>
      <w:tr w:rsidR="00B7042B" w14:paraId="5E4A3911" w14:textId="77777777" w:rsidTr="00F0514E">
        <w:trPr>
          <w:cantSplit/>
        </w:trPr>
        <w:tc>
          <w:tcPr>
            <w:tcW w:w="714" w:type="dxa"/>
            <w:hideMark/>
          </w:tcPr>
          <w:p w14:paraId="4EA669F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13B540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C14B9E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22D002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36BB0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553CB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9114414000000</w:t>
            </w:r>
          </w:p>
        </w:tc>
        <w:tc>
          <w:tcPr>
            <w:tcW w:w="1588" w:type="dxa"/>
            <w:hideMark/>
          </w:tcPr>
          <w:p w14:paraId="1AB2F41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84 458,00</w:t>
            </w:r>
          </w:p>
        </w:tc>
      </w:tr>
      <w:tr w:rsidR="00B7042B" w14:paraId="6E5909D8" w14:textId="77777777" w:rsidTr="00F0514E">
        <w:trPr>
          <w:cantSplit/>
        </w:trPr>
        <w:tc>
          <w:tcPr>
            <w:tcW w:w="714" w:type="dxa"/>
            <w:hideMark/>
          </w:tcPr>
          <w:p w14:paraId="607C3BE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913215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0DF34D0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9DE6BB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4D64BF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C2CA3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9114415000000</w:t>
            </w:r>
          </w:p>
        </w:tc>
        <w:tc>
          <w:tcPr>
            <w:tcW w:w="1588" w:type="dxa"/>
            <w:hideMark/>
          </w:tcPr>
          <w:p w14:paraId="378E6F8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199 650,00</w:t>
            </w:r>
          </w:p>
        </w:tc>
      </w:tr>
      <w:tr w:rsidR="00B7042B" w14:paraId="4B27FD70" w14:textId="77777777" w:rsidTr="00F0514E">
        <w:trPr>
          <w:cantSplit/>
        </w:trPr>
        <w:tc>
          <w:tcPr>
            <w:tcW w:w="714" w:type="dxa"/>
            <w:hideMark/>
          </w:tcPr>
          <w:p w14:paraId="68DB9D1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C25DA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340846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D24A60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20169D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B46A2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9114416000000</w:t>
            </w:r>
          </w:p>
        </w:tc>
        <w:tc>
          <w:tcPr>
            <w:tcW w:w="1588" w:type="dxa"/>
            <w:hideMark/>
          </w:tcPr>
          <w:p w14:paraId="6FE1F95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1 471 187,50</w:t>
            </w:r>
          </w:p>
        </w:tc>
      </w:tr>
      <w:tr w:rsidR="00B7042B" w14:paraId="4C2BDFDC" w14:textId="77777777" w:rsidTr="00F0514E">
        <w:trPr>
          <w:cantSplit/>
        </w:trPr>
        <w:tc>
          <w:tcPr>
            <w:tcW w:w="714" w:type="dxa"/>
            <w:hideMark/>
          </w:tcPr>
          <w:p w14:paraId="583282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4C0DB7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5B14E3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E12348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B74E5E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EA4626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9114417000000</w:t>
            </w:r>
          </w:p>
        </w:tc>
        <w:tc>
          <w:tcPr>
            <w:tcW w:w="1588" w:type="dxa"/>
            <w:hideMark/>
          </w:tcPr>
          <w:p w14:paraId="435FC59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2 026 148,06</w:t>
            </w:r>
          </w:p>
        </w:tc>
      </w:tr>
      <w:tr w:rsidR="00B7042B" w14:paraId="72352FA3" w14:textId="77777777" w:rsidTr="00F0514E">
        <w:trPr>
          <w:cantSplit/>
        </w:trPr>
        <w:tc>
          <w:tcPr>
            <w:tcW w:w="714" w:type="dxa"/>
            <w:hideMark/>
          </w:tcPr>
          <w:p w14:paraId="4A37E8F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DF22B9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E7F3F7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2B2522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E069C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EAFB24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9114418000000</w:t>
            </w:r>
          </w:p>
        </w:tc>
        <w:tc>
          <w:tcPr>
            <w:tcW w:w="1588" w:type="dxa"/>
            <w:hideMark/>
          </w:tcPr>
          <w:p w14:paraId="0556E8F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6 686 770,33</w:t>
            </w:r>
          </w:p>
        </w:tc>
      </w:tr>
      <w:tr w:rsidR="00B7042B" w14:paraId="325E2465" w14:textId="77777777" w:rsidTr="00F0514E">
        <w:trPr>
          <w:cantSplit/>
        </w:trPr>
        <w:tc>
          <w:tcPr>
            <w:tcW w:w="714" w:type="dxa"/>
            <w:hideMark/>
          </w:tcPr>
          <w:p w14:paraId="7D7178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527A8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D71676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29969F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282C0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D0DDF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9114422000000</w:t>
            </w:r>
          </w:p>
        </w:tc>
        <w:tc>
          <w:tcPr>
            <w:tcW w:w="1588" w:type="dxa"/>
            <w:hideMark/>
          </w:tcPr>
          <w:p w14:paraId="78460C9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576 828,00</w:t>
            </w:r>
          </w:p>
        </w:tc>
      </w:tr>
      <w:tr w:rsidR="00B7042B" w14:paraId="2A65D6B8" w14:textId="77777777" w:rsidTr="00F0514E">
        <w:trPr>
          <w:cantSplit/>
        </w:trPr>
        <w:tc>
          <w:tcPr>
            <w:tcW w:w="714" w:type="dxa"/>
            <w:hideMark/>
          </w:tcPr>
          <w:p w14:paraId="60A7163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50C794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A945F5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91A9DA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D1F75C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AF5FF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9114425000000</w:t>
            </w:r>
          </w:p>
        </w:tc>
        <w:tc>
          <w:tcPr>
            <w:tcW w:w="1588" w:type="dxa"/>
            <w:hideMark/>
          </w:tcPr>
          <w:p w14:paraId="5A63314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35 079 250,00</w:t>
            </w:r>
          </w:p>
        </w:tc>
      </w:tr>
      <w:tr w:rsidR="00B7042B" w14:paraId="3E49BB11" w14:textId="77777777" w:rsidTr="00F0514E">
        <w:trPr>
          <w:cantSplit/>
        </w:trPr>
        <w:tc>
          <w:tcPr>
            <w:tcW w:w="714" w:type="dxa"/>
            <w:hideMark/>
          </w:tcPr>
          <w:p w14:paraId="1FEB22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A9ADB3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1D8971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2D28F31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703B4B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438C32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9114426000000</w:t>
            </w:r>
          </w:p>
        </w:tc>
        <w:tc>
          <w:tcPr>
            <w:tcW w:w="1588" w:type="dxa"/>
            <w:hideMark/>
          </w:tcPr>
          <w:p w14:paraId="10A252A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496 100,00</w:t>
            </w:r>
          </w:p>
        </w:tc>
      </w:tr>
      <w:tr w:rsidR="00B7042B" w14:paraId="4FA11180" w14:textId="77777777" w:rsidTr="00F0514E">
        <w:trPr>
          <w:cantSplit/>
        </w:trPr>
        <w:tc>
          <w:tcPr>
            <w:tcW w:w="714" w:type="dxa"/>
            <w:hideMark/>
          </w:tcPr>
          <w:p w14:paraId="2D9A525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454D0C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4DA5CF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82CBD6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76A09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A02311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9114427000000</w:t>
            </w:r>
          </w:p>
        </w:tc>
        <w:tc>
          <w:tcPr>
            <w:tcW w:w="1588" w:type="dxa"/>
            <w:hideMark/>
          </w:tcPr>
          <w:p w14:paraId="1121901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162 321,50</w:t>
            </w:r>
          </w:p>
        </w:tc>
      </w:tr>
      <w:tr w:rsidR="00B7042B" w14:paraId="22F540E8" w14:textId="77777777" w:rsidTr="00F0514E">
        <w:trPr>
          <w:cantSplit/>
        </w:trPr>
        <w:tc>
          <w:tcPr>
            <w:tcW w:w="714" w:type="dxa"/>
            <w:hideMark/>
          </w:tcPr>
          <w:p w14:paraId="71294B3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83776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2CA716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B6D794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1D157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70D2B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9114433000000</w:t>
            </w:r>
          </w:p>
        </w:tc>
        <w:tc>
          <w:tcPr>
            <w:tcW w:w="1588" w:type="dxa"/>
            <w:hideMark/>
          </w:tcPr>
          <w:p w14:paraId="2F4FC99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35 350,00</w:t>
            </w:r>
          </w:p>
        </w:tc>
      </w:tr>
      <w:tr w:rsidR="00B7042B" w14:paraId="40F81FCB" w14:textId="77777777" w:rsidTr="00F0514E">
        <w:trPr>
          <w:cantSplit/>
        </w:trPr>
        <w:tc>
          <w:tcPr>
            <w:tcW w:w="714" w:type="dxa"/>
            <w:hideMark/>
          </w:tcPr>
          <w:p w14:paraId="35C7CD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D2B994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CA3402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DE12DC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2A6E1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71A1F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9114435000000</w:t>
            </w:r>
          </w:p>
        </w:tc>
        <w:tc>
          <w:tcPr>
            <w:tcW w:w="1588" w:type="dxa"/>
            <w:hideMark/>
          </w:tcPr>
          <w:p w14:paraId="202B877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277 695,00</w:t>
            </w:r>
          </w:p>
        </w:tc>
      </w:tr>
      <w:tr w:rsidR="00B7042B" w14:paraId="128CB805" w14:textId="77777777" w:rsidTr="00F0514E">
        <w:trPr>
          <w:cantSplit/>
        </w:trPr>
        <w:tc>
          <w:tcPr>
            <w:tcW w:w="714" w:type="dxa"/>
            <w:hideMark/>
          </w:tcPr>
          <w:p w14:paraId="09E880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796422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A73DC7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9DD40A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8054F4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EC055F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9114436000000</w:t>
            </w:r>
          </w:p>
        </w:tc>
        <w:tc>
          <w:tcPr>
            <w:tcW w:w="1588" w:type="dxa"/>
            <w:hideMark/>
          </w:tcPr>
          <w:p w14:paraId="23AF2E3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51 250,00</w:t>
            </w:r>
          </w:p>
        </w:tc>
      </w:tr>
      <w:tr w:rsidR="00B7042B" w14:paraId="30AA2E54" w14:textId="77777777" w:rsidTr="00F0514E">
        <w:trPr>
          <w:cantSplit/>
        </w:trPr>
        <w:tc>
          <w:tcPr>
            <w:tcW w:w="714" w:type="dxa"/>
            <w:hideMark/>
          </w:tcPr>
          <w:p w14:paraId="3B7C48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9F9D29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01025B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68304C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B5AAAA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05154C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9114439000000</w:t>
            </w:r>
          </w:p>
        </w:tc>
        <w:tc>
          <w:tcPr>
            <w:tcW w:w="1588" w:type="dxa"/>
            <w:hideMark/>
          </w:tcPr>
          <w:p w14:paraId="0B2F4D0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2 062 445,00</w:t>
            </w:r>
          </w:p>
        </w:tc>
      </w:tr>
      <w:tr w:rsidR="00B7042B" w14:paraId="5B90CCC9" w14:textId="77777777" w:rsidTr="00F0514E">
        <w:trPr>
          <w:cantSplit/>
        </w:trPr>
        <w:tc>
          <w:tcPr>
            <w:tcW w:w="714" w:type="dxa"/>
            <w:hideMark/>
          </w:tcPr>
          <w:p w14:paraId="0BC015E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313DF2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0C65D96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A5126C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64926D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F62CB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9114440000000</w:t>
            </w:r>
          </w:p>
        </w:tc>
        <w:tc>
          <w:tcPr>
            <w:tcW w:w="1588" w:type="dxa"/>
            <w:hideMark/>
          </w:tcPr>
          <w:p w14:paraId="1C32952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205 700,00</w:t>
            </w:r>
          </w:p>
        </w:tc>
      </w:tr>
      <w:tr w:rsidR="00B7042B" w14:paraId="69C26734" w14:textId="77777777" w:rsidTr="00F0514E">
        <w:trPr>
          <w:cantSplit/>
        </w:trPr>
        <w:tc>
          <w:tcPr>
            <w:tcW w:w="714" w:type="dxa"/>
            <w:hideMark/>
          </w:tcPr>
          <w:p w14:paraId="5D0D302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DFC5E8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5C2E9C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1908DB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19914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8B8F6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9114443000000</w:t>
            </w:r>
          </w:p>
        </w:tc>
        <w:tc>
          <w:tcPr>
            <w:tcW w:w="1588" w:type="dxa"/>
            <w:hideMark/>
          </w:tcPr>
          <w:p w14:paraId="0ADA0A1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2 141 634,03</w:t>
            </w:r>
          </w:p>
        </w:tc>
      </w:tr>
      <w:tr w:rsidR="00B7042B" w14:paraId="280C4CBC" w14:textId="77777777" w:rsidTr="00F0514E">
        <w:trPr>
          <w:cantSplit/>
        </w:trPr>
        <w:tc>
          <w:tcPr>
            <w:tcW w:w="714" w:type="dxa"/>
            <w:hideMark/>
          </w:tcPr>
          <w:p w14:paraId="61FE14F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B77818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2B1EA0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E6C908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5F1271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F748E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9115026000000</w:t>
            </w:r>
          </w:p>
        </w:tc>
        <w:tc>
          <w:tcPr>
            <w:tcW w:w="1588" w:type="dxa"/>
            <w:hideMark/>
          </w:tcPr>
          <w:p w14:paraId="058A5C8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2 273 745,50</w:t>
            </w:r>
          </w:p>
        </w:tc>
      </w:tr>
      <w:tr w:rsidR="00B7042B" w14:paraId="630E022C" w14:textId="77777777" w:rsidTr="00F0514E">
        <w:trPr>
          <w:cantSplit/>
        </w:trPr>
        <w:tc>
          <w:tcPr>
            <w:tcW w:w="714" w:type="dxa"/>
            <w:hideMark/>
          </w:tcPr>
          <w:p w14:paraId="7AE889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5FAB46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DE842F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25DCC4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371C1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E0F230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9115028000000</w:t>
            </w:r>
          </w:p>
        </w:tc>
        <w:tc>
          <w:tcPr>
            <w:tcW w:w="1588" w:type="dxa"/>
            <w:hideMark/>
          </w:tcPr>
          <w:p w14:paraId="15BF32D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375 100,00</w:t>
            </w:r>
          </w:p>
        </w:tc>
      </w:tr>
      <w:tr w:rsidR="00B7042B" w14:paraId="088D68DE" w14:textId="77777777" w:rsidTr="00F0514E">
        <w:trPr>
          <w:cantSplit/>
        </w:trPr>
        <w:tc>
          <w:tcPr>
            <w:tcW w:w="714" w:type="dxa"/>
            <w:hideMark/>
          </w:tcPr>
          <w:p w14:paraId="2B76484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3C05E2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5E9EAF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9E8FBD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A128B0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46D35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9115030000000</w:t>
            </w:r>
          </w:p>
        </w:tc>
        <w:tc>
          <w:tcPr>
            <w:tcW w:w="1588" w:type="dxa"/>
            <w:hideMark/>
          </w:tcPr>
          <w:p w14:paraId="0CB14AC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39 325,00</w:t>
            </w:r>
          </w:p>
        </w:tc>
      </w:tr>
      <w:tr w:rsidR="00B7042B" w14:paraId="5D62FA2A" w14:textId="77777777" w:rsidTr="00F0514E">
        <w:trPr>
          <w:cantSplit/>
        </w:trPr>
        <w:tc>
          <w:tcPr>
            <w:tcW w:w="714" w:type="dxa"/>
            <w:hideMark/>
          </w:tcPr>
          <w:p w14:paraId="33FCBA3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180478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14458A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26093C3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B579E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B5BE9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9115033000000</w:t>
            </w:r>
          </w:p>
        </w:tc>
        <w:tc>
          <w:tcPr>
            <w:tcW w:w="1588" w:type="dxa"/>
            <w:hideMark/>
          </w:tcPr>
          <w:p w14:paraId="100CFD6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607 003,55</w:t>
            </w:r>
          </w:p>
        </w:tc>
      </w:tr>
      <w:tr w:rsidR="00B7042B" w14:paraId="6250FC8A" w14:textId="77777777" w:rsidTr="00F0514E">
        <w:trPr>
          <w:cantSplit/>
        </w:trPr>
        <w:tc>
          <w:tcPr>
            <w:tcW w:w="714" w:type="dxa"/>
            <w:hideMark/>
          </w:tcPr>
          <w:p w14:paraId="392406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61E50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415A3D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D3C711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2CA3E7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3CC2C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9115040000000</w:t>
            </w:r>
          </w:p>
        </w:tc>
        <w:tc>
          <w:tcPr>
            <w:tcW w:w="1588" w:type="dxa"/>
            <w:hideMark/>
          </w:tcPr>
          <w:p w14:paraId="4ADED9A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66 550,00</w:t>
            </w:r>
          </w:p>
        </w:tc>
      </w:tr>
      <w:tr w:rsidR="00B7042B" w14:paraId="6C279385" w14:textId="77777777" w:rsidTr="00F0514E">
        <w:trPr>
          <w:cantSplit/>
        </w:trPr>
        <w:tc>
          <w:tcPr>
            <w:tcW w:w="714" w:type="dxa"/>
            <w:hideMark/>
          </w:tcPr>
          <w:p w14:paraId="57F5134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FF22A4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84D575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A1D55A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26B39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68FF4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9115047000000</w:t>
            </w:r>
          </w:p>
        </w:tc>
        <w:tc>
          <w:tcPr>
            <w:tcW w:w="1588" w:type="dxa"/>
            <w:hideMark/>
          </w:tcPr>
          <w:p w14:paraId="5B9E8A2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2 500 000,00</w:t>
            </w:r>
          </w:p>
        </w:tc>
      </w:tr>
      <w:tr w:rsidR="00B7042B" w14:paraId="5DBC8D2F" w14:textId="77777777" w:rsidTr="00F0514E">
        <w:trPr>
          <w:cantSplit/>
        </w:trPr>
        <w:tc>
          <w:tcPr>
            <w:tcW w:w="714" w:type="dxa"/>
            <w:hideMark/>
          </w:tcPr>
          <w:p w14:paraId="455357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95DBD2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0C2D75A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707594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FF8581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55995F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9115075000000</w:t>
            </w:r>
          </w:p>
        </w:tc>
        <w:tc>
          <w:tcPr>
            <w:tcW w:w="1588" w:type="dxa"/>
            <w:hideMark/>
          </w:tcPr>
          <w:p w14:paraId="08DB3CE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116 938,00</w:t>
            </w:r>
          </w:p>
        </w:tc>
      </w:tr>
      <w:tr w:rsidR="00B7042B" w14:paraId="0AAEC34F" w14:textId="77777777" w:rsidTr="00F0514E">
        <w:trPr>
          <w:cantSplit/>
        </w:trPr>
        <w:tc>
          <w:tcPr>
            <w:tcW w:w="714" w:type="dxa"/>
            <w:hideMark/>
          </w:tcPr>
          <w:p w14:paraId="25813C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9F7570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0D3251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F4323B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DBD47E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17CDD8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9115076000000</w:t>
            </w:r>
          </w:p>
        </w:tc>
        <w:tc>
          <w:tcPr>
            <w:tcW w:w="1588" w:type="dxa"/>
            <w:hideMark/>
          </w:tcPr>
          <w:p w14:paraId="6E4C92F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96 800,00</w:t>
            </w:r>
          </w:p>
        </w:tc>
      </w:tr>
      <w:tr w:rsidR="00B7042B" w14:paraId="3C0A2B33" w14:textId="77777777" w:rsidTr="00F0514E">
        <w:trPr>
          <w:cantSplit/>
        </w:trPr>
        <w:tc>
          <w:tcPr>
            <w:tcW w:w="714" w:type="dxa"/>
            <w:hideMark/>
          </w:tcPr>
          <w:p w14:paraId="6D875C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CEFD54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7D6995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EC5FC5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C6D9B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3F247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9115082000000</w:t>
            </w:r>
          </w:p>
        </w:tc>
        <w:tc>
          <w:tcPr>
            <w:tcW w:w="1588" w:type="dxa"/>
            <w:hideMark/>
          </w:tcPr>
          <w:p w14:paraId="00BF0AB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559 020,00</w:t>
            </w:r>
          </w:p>
        </w:tc>
      </w:tr>
      <w:tr w:rsidR="00B7042B" w14:paraId="71FE2D9C" w14:textId="77777777" w:rsidTr="00F0514E">
        <w:trPr>
          <w:cantSplit/>
        </w:trPr>
        <w:tc>
          <w:tcPr>
            <w:tcW w:w="714" w:type="dxa"/>
            <w:hideMark/>
          </w:tcPr>
          <w:p w14:paraId="6D2829E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8DB86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8CAE1C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7A44994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4BA5B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C632A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9115084000000</w:t>
            </w:r>
          </w:p>
        </w:tc>
        <w:tc>
          <w:tcPr>
            <w:tcW w:w="1588" w:type="dxa"/>
            <w:hideMark/>
          </w:tcPr>
          <w:p w14:paraId="335C2B8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285 936,00</w:t>
            </w:r>
          </w:p>
        </w:tc>
      </w:tr>
      <w:tr w:rsidR="00B7042B" w14:paraId="5A738028" w14:textId="77777777" w:rsidTr="00F0514E">
        <w:trPr>
          <w:cantSplit/>
        </w:trPr>
        <w:tc>
          <w:tcPr>
            <w:tcW w:w="714" w:type="dxa"/>
            <w:hideMark/>
          </w:tcPr>
          <w:p w14:paraId="3F289E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456676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1C9A36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F8E56B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2A2BD4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844D34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9115086000000</w:t>
            </w:r>
          </w:p>
        </w:tc>
        <w:tc>
          <w:tcPr>
            <w:tcW w:w="1588" w:type="dxa"/>
            <w:hideMark/>
          </w:tcPr>
          <w:p w14:paraId="1369BC8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63 975,87</w:t>
            </w:r>
          </w:p>
        </w:tc>
      </w:tr>
      <w:tr w:rsidR="00B7042B" w14:paraId="3D93F76F" w14:textId="77777777" w:rsidTr="00F0514E">
        <w:trPr>
          <w:cantSplit/>
        </w:trPr>
        <w:tc>
          <w:tcPr>
            <w:tcW w:w="714" w:type="dxa"/>
            <w:hideMark/>
          </w:tcPr>
          <w:p w14:paraId="1C085F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855592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D48D96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7EC9D1E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F87A5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31E5EE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9115091000000</w:t>
            </w:r>
          </w:p>
        </w:tc>
        <w:tc>
          <w:tcPr>
            <w:tcW w:w="1588" w:type="dxa"/>
            <w:hideMark/>
          </w:tcPr>
          <w:p w14:paraId="5CFBA91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99 220,00</w:t>
            </w:r>
          </w:p>
        </w:tc>
      </w:tr>
      <w:tr w:rsidR="00B7042B" w14:paraId="39930386" w14:textId="77777777" w:rsidTr="00F0514E">
        <w:trPr>
          <w:cantSplit/>
        </w:trPr>
        <w:tc>
          <w:tcPr>
            <w:tcW w:w="714" w:type="dxa"/>
            <w:hideMark/>
          </w:tcPr>
          <w:p w14:paraId="708829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2B68F1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09BD4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533EB0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3CB10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05166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9115096000000</w:t>
            </w:r>
          </w:p>
        </w:tc>
        <w:tc>
          <w:tcPr>
            <w:tcW w:w="1588" w:type="dxa"/>
            <w:hideMark/>
          </w:tcPr>
          <w:p w14:paraId="6DE3071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6 183 584,29</w:t>
            </w:r>
          </w:p>
        </w:tc>
      </w:tr>
      <w:tr w:rsidR="00B7042B" w14:paraId="7CF4C9D9" w14:textId="77777777" w:rsidTr="00F0514E">
        <w:trPr>
          <w:cantSplit/>
        </w:trPr>
        <w:tc>
          <w:tcPr>
            <w:tcW w:w="714" w:type="dxa"/>
            <w:hideMark/>
          </w:tcPr>
          <w:p w14:paraId="57FAF8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215A7C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3D1468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2E8C1B8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008425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7E5BD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9115099000000</w:t>
            </w:r>
          </w:p>
        </w:tc>
        <w:tc>
          <w:tcPr>
            <w:tcW w:w="1588" w:type="dxa"/>
            <w:hideMark/>
          </w:tcPr>
          <w:p w14:paraId="73A7870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114 950,00</w:t>
            </w:r>
          </w:p>
        </w:tc>
      </w:tr>
      <w:tr w:rsidR="00B7042B" w14:paraId="0BA45124" w14:textId="77777777" w:rsidTr="00F0514E">
        <w:trPr>
          <w:cantSplit/>
        </w:trPr>
        <w:tc>
          <w:tcPr>
            <w:tcW w:w="714" w:type="dxa"/>
            <w:hideMark/>
          </w:tcPr>
          <w:p w14:paraId="55F078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5516B0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F837C2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23FB0A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067C1A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77C90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9115101000000</w:t>
            </w:r>
          </w:p>
        </w:tc>
        <w:tc>
          <w:tcPr>
            <w:tcW w:w="1588" w:type="dxa"/>
            <w:hideMark/>
          </w:tcPr>
          <w:p w14:paraId="20BCF23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2 036 935,30</w:t>
            </w:r>
          </w:p>
        </w:tc>
      </w:tr>
      <w:tr w:rsidR="00B7042B" w14:paraId="25FBD96C" w14:textId="77777777" w:rsidTr="00F0514E">
        <w:trPr>
          <w:cantSplit/>
        </w:trPr>
        <w:tc>
          <w:tcPr>
            <w:tcW w:w="714" w:type="dxa"/>
            <w:hideMark/>
          </w:tcPr>
          <w:p w14:paraId="39C997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5D5AA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0FD969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B86890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344971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965C9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9115108000000</w:t>
            </w:r>
          </w:p>
        </w:tc>
        <w:tc>
          <w:tcPr>
            <w:tcW w:w="1588" w:type="dxa"/>
            <w:hideMark/>
          </w:tcPr>
          <w:p w14:paraId="50ECC2D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324 280,00</w:t>
            </w:r>
          </w:p>
        </w:tc>
      </w:tr>
      <w:tr w:rsidR="00B7042B" w14:paraId="6BAC22B9" w14:textId="77777777" w:rsidTr="00F0514E">
        <w:trPr>
          <w:cantSplit/>
        </w:trPr>
        <w:tc>
          <w:tcPr>
            <w:tcW w:w="714" w:type="dxa"/>
            <w:vAlign w:val="center"/>
            <w:hideMark/>
          </w:tcPr>
          <w:p w14:paraId="49D0CE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vAlign w:val="center"/>
            <w:hideMark/>
          </w:tcPr>
          <w:p w14:paraId="6A9CCAD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1C1DF8F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20" w:type="dxa"/>
            <w:vAlign w:val="center"/>
          </w:tcPr>
          <w:p w14:paraId="44E5D0C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F88794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hideMark/>
          </w:tcPr>
          <w:p w14:paraId="71A272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9115111000000</w:t>
            </w:r>
          </w:p>
        </w:tc>
        <w:tc>
          <w:tcPr>
            <w:tcW w:w="1588" w:type="dxa"/>
            <w:vAlign w:val="center"/>
            <w:hideMark/>
          </w:tcPr>
          <w:p w14:paraId="0012C8C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57 475,00</w:t>
            </w:r>
          </w:p>
        </w:tc>
      </w:tr>
      <w:tr w:rsidR="00B7042B" w14:paraId="52AAAA47" w14:textId="77777777" w:rsidTr="00F0514E">
        <w:trPr>
          <w:cantSplit/>
        </w:trPr>
        <w:tc>
          <w:tcPr>
            <w:tcW w:w="714" w:type="dxa"/>
            <w:hideMark/>
          </w:tcPr>
          <w:p w14:paraId="45BCFD2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E48C9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9545DF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4A6B45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A602F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6FD35E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9115114000000</w:t>
            </w:r>
          </w:p>
        </w:tc>
        <w:tc>
          <w:tcPr>
            <w:tcW w:w="1588" w:type="dxa"/>
            <w:hideMark/>
          </w:tcPr>
          <w:p w14:paraId="1B09666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78 408,00</w:t>
            </w:r>
          </w:p>
        </w:tc>
      </w:tr>
      <w:tr w:rsidR="00B7042B" w14:paraId="33362FD5" w14:textId="77777777" w:rsidTr="00F0514E">
        <w:trPr>
          <w:cantSplit/>
        </w:trPr>
        <w:tc>
          <w:tcPr>
            <w:tcW w:w="714" w:type="dxa"/>
            <w:hideMark/>
          </w:tcPr>
          <w:p w14:paraId="7853415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CFF188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15DA0A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FE81E4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6DF33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BC129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9115118000000</w:t>
            </w:r>
          </w:p>
        </w:tc>
        <w:tc>
          <w:tcPr>
            <w:tcW w:w="1588" w:type="dxa"/>
            <w:hideMark/>
          </w:tcPr>
          <w:p w14:paraId="4C4FF9F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399 949,00</w:t>
            </w:r>
          </w:p>
        </w:tc>
      </w:tr>
      <w:tr w:rsidR="00B7042B" w14:paraId="0A97A350" w14:textId="77777777" w:rsidTr="00F0514E">
        <w:trPr>
          <w:cantSplit/>
        </w:trPr>
        <w:tc>
          <w:tcPr>
            <w:tcW w:w="714" w:type="dxa"/>
            <w:hideMark/>
          </w:tcPr>
          <w:p w14:paraId="40D5DED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7D1A2A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0590F3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23A9C68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33264E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F55409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9115129000000</w:t>
            </w:r>
          </w:p>
        </w:tc>
        <w:tc>
          <w:tcPr>
            <w:tcW w:w="1588" w:type="dxa"/>
            <w:hideMark/>
          </w:tcPr>
          <w:p w14:paraId="049CB34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688 640,00</w:t>
            </w:r>
          </w:p>
        </w:tc>
      </w:tr>
      <w:tr w:rsidR="00B7042B" w14:paraId="18E812CE" w14:textId="77777777" w:rsidTr="00F0514E">
        <w:trPr>
          <w:cantSplit/>
        </w:trPr>
        <w:tc>
          <w:tcPr>
            <w:tcW w:w="714" w:type="dxa"/>
            <w:hideMark/>
          </w:tcPr>
          <w:p w14:paraId="7660DDB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D26DBB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6C90A9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79A966A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2D4F0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E2625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9115131000000</w:t>
            </w:r>
          </w:p>
        </w:tc>
        <w:tc>
          <w:tcPr>
            <w:tcW w:w="1588" w:type="dxa"/>
            <w:hideMark/>
          </w:tcPr>
          <w:p w14:paraId="487057E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4 229 135,53</w:t>
            </w:r>
          </w:p>
        </w:tc>
      </w:tr>
      <w:tr w:rsidR="00B7042B" w14:paraId="2F973354" w14:textId="77777777" w:rsidTr="00F0514E">
        <w:trPr>
          <w:cantSplit/>
        </w:trPr>
        <w:tc>
          <w:tcPr>
            <w:tcW w:w="714" w:type="dxa"/>
            <w:hideMark/>
          </w:tcPr>
          <w:p w14:paraId="1A2627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4D686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4F9F4B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42ED89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43802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3BC4D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9115132000000</w:t>
            </w:r>
          </w:p>
        </w:tc>
        <w:tc>
          <w:tcPr>
            <w:tcW w:w="1588" w:type="dxa"/>
            <w:hideMark/>
          </w:tcPr>
          <w:p w14:paraId="19F38DE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B7042B" w14:paraId="7EDC4511" w14:textId="77777777" w:rsidTr="00F0514E">
        <w:trPr>
          <w:cantSplit/>
        </w:trPr>
        <w:tc>
          <w:tcPr>
            <w:tcW w:w="714" w:type="dxa"/>
            <w:hideMark/>
          </w:tcPr>
          <w:p w14:paraId="5698ECA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3BB223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D1CCBF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4C95B6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BC38F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85D48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9115133000000</w:t>
            </w:r>
          </w:p>
        </w:tc>
        <w:tc>
          <w:tcPr>
            <w:tcW w:w="1588" w:type="dxa"/>
            <w:hideMark/>
          </w:tcPr>
          <w:p w14:paraId="1DB333F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127 171,00</w:t>
            </w:r>
          </w:p>
        </w:tc>
      </w:tr>
      <w:tr w:rsidR="00B7042B" w14:paraId="7B98AE21" w14:textId="77777777" w:rsidTr="00F0514E">
        <w:trPr>
          <w:cantSplit/>
        </w:trPr>
        <w:tc>
          <w:tcPr>
            <w:tcW w:w="714" w:type="dxa"/>
            <w:hideMark/>
          </w:tcPr>
          <w:p w14:paraId="635296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2752F1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49D085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7548EF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1FCC85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99F413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9115134000000</w:t>
            </w:r>
          </w:p>
        </w:tc>
        <w:tc>
          <w:tcPr>
            <w:tcW w:w="1588" w:type="dxa"/>
            <w:hideMark/>
          </w:tcPr>
          <w:p w14:paraId="7D95EC5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18 876,00</w:t>
            </w:r>
          </w:p>
        </w:tc>
      </w:tr>
      <w:tr w:rsidR="00B7042B" w14:paraId="197598B9" w14:textId="77777777" w:rsidTr="00F0514E">
        <w:trPr>
          <w:cantSplit/>
        </w:trPr>
        <w:tc>
          <w:tcPr>
            <w:tcW w:w="714" w:type="dxa"/>
            <w:hideMark/>
          </w:tcPr>
          <w:p w14:paraId="2B5D10D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C5AD9E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4661A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C0CF72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873AA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86B72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9115135000000</w:t>
            </w:r>
          </w:p>
        </w:tc>
        <w:tc>
          <w:tcPr>
            <w:tcW w:w="1588" w:type="dxa"/>
            <w:hideMark/>
          </w:tcPr>
          <w:p w14:paraId="4D24D7B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34 255,00</w:t>
            </w:r>
          </w:p>
        </w:tc>
      </w:tr>
      <w:tr w:rsidR="00B7042B" w14:paraId="69FDC8C5" w14:textId="77777777" w:rsidTr="00F0514E">
        <w:trPr>
          <w:cantSplit/>
        </w:trPr>
        <w:tc>
          <w:tcPr>
            <w:tcW w:w="714" w:type="dxa"/>
            <w:hideMark/>
          </w:tcPr>
          <w:p w14:paraId="4F70BE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35B91D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AF73CE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9E8223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974751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3BCAB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9115138000000</w:t>
            </w:r>
          </w:p>
        </w:tc>
        <w:tc>
          <w:tcPr>
            <w:tcW w:w="1588" w:type="dxa"/>
            <w:hideMark/>
          </w:tcPr>
          <w:p w14:paraId="37FFC38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356 950,00</w:t>
            </w:r>
          </w:p>
        </w:tc>
      </w:tr>
      <w:tr w:rsidR="00B7042B" w14:paraId="6DC661C2" w14:textId="77777777" w:rsidTr="00F0514E">
        <w:trPr>
          <w:cantSplit/>
        </w:trPr>
        <w:tc>
          <w:tcPr>
            <w:tcW w:w="714" w:type="dxa"/>
            <w:hideMark/>
          </w:tcPr>
          <w:p w14:paraId="480C118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20900F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E77FCC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C28EC0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8F2C5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48F588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9115140000000</w:t>
            </w:r>
          </w:p>
        </w:tc>
        <w:tc>
          <w:tcPr>
            <w:tcW w:w="1588" w:type="dxa"/>
            <w:hideMark/>
          </w:tcPr>
          <w:p w14:paraId="0A44002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2 239 146,83</w:t>
            </w:r>
          </w:p>
        </w:tc>
      </w:tr>
      <w:tr w:rsidR="00B7042B" w14:paraId="15BA0945" w14:textId="77777777" w:rsidTr="00F0514E">
        <w:trPr>
          <w:cantSplit/>
        </w:trPr>
        <w:tc>
          <w:tcPr>
            <w:tcW w:w="714" w:type="dxa"/>
            <w:hideMark/>
          </w:tcPr>
          <w:p w14:paraId="6EA132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92AC99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9859C6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5CEB5E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6250A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6034C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9115157000000</w:t>
            </w:r>
          </w:p>
        </w:tc>
        <w:tc>
          <w:tcPr>
            <w:tcW w:w="1588" w:type="dxa"/>
            <w:hideMark/>
          </w:tcPr>
          <w:p w14:paraId="479E0F3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108 900,00</w:t>
            </w:r>
          </w:p>
        </w:tc>
      </w:tr>
      <w:tr w:rsidR="00B7042B" w14:paraId="1EFB7947" w14:textId="77777777" w:rsidTr="00F0514E">
        <w:trPr>
          <w:cantSplit/>
        </w:trPr>
        <w:tc>
          <w:tcPr>
            <w:tcW w:w="714" w:type="dxa"/>
            <w:hideMark/>
          </w:tcPr>
          <w:p w14:paraId="1D026B9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0E568C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BF2531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A6B8D2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B12DBB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D8417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9115160000000</w:t>
            </w:r>
          </w:p>
        </w:tc>
        <w:tc>
          <w:tcPr>
            <w:tcW w:w="1588" w:type="dxa"/>
            <w:hideMark/>
          </w:tcPr>
          <w:p w14:paraId="1F9129C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973 340,00</w:t>
            </w:r>
          </w:p>
        </w:tc>
      </w:tr>
      <w:tr w:rsidR="00B7042B" w14:paraId="24CC1AEC" w14:textId="77777777" w:rsidTr="00F0514E">
        <w:trPr>
          <w:cantSplit/>
        </w:trPr>
        <w:tc>
          <w:tcPr>
            <w:tcW w:w="714" w:type="dxa"/>
            <w:hideMark/>
          </w:tcPr>
          <w:p w14:paraId="30685A0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E53ACF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B1E7BE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B85464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2E521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B5353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9115161000000</w:t>
            </w:r>
          </w:p>
        </w:tc>
        <w:tc>
          <w:tcPr>
            <w:tcW w:w="1588" w:type="dxa"/>
            <w:hideMark/>
          </w:tcPr>
          <w:p w14:paraId="36BDA76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42 350,00</w:t>
            </w:r>
          </w:p>
        </w:tc>
      </w:tr>
      <w:tr w:rsidR="00B7042B" w14:paraId="1E2AFBB5" w14:textId="77777777" w:rsidTr="00F0514E">
        <w:trPr>
          <w:cantSplit/>
        </w:trPr>
        <w:tc>
          <w:tcPr>
            <w:tcW w:w="714" w:type="dxa"/>
            <w:hideMark/>
          </w:tcPr>
          <w:p w14:paraId="453196E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A777E4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7534398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F8F60F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A8869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E53B2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9115162000000</w:t>
            </w:r>
          </w:p>
        </w:tc>
        <w:tc>
          <w:tcPr>
            <w:tcW w:w="1588" w:type="dxa"/>
            <w:hideMark/>
          </w:tcPr>
          <w:p w14:paraId="3BED6AE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29 544 363,50</w:t>
            </w:r>
          </w:p>
        </w:tc>
      </w:tr>
      <w:tr w:rsidR="00B7042B" w14:paraId="3FCE5D45" w14:textId="77777777" w:rsidTr="00F0514E">
        <w:trPr>
          <w:cantSplit/>
        </w:trPr>
        <w:tc>
          <w:tcPr>
            <w:tcW w:w="714" w:type="dxa"/>
            <w:hideMark/>
          </w:tcPr>
          <w:p w14:paraId="720715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14DBA15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467" w:type="dxa"/>
            <w:gridSpan w:val="2"/>
            <w:hideMark/>
          </w:tcPr>
          <w:p w14:paraId="48C9D1B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1120" w:type="dxa"/>
          </w:tcPr>
          <w:p w14:paraId="0180038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714DB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624E0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9115162000000</w:t>
            </w:r>
          </w:p>
        </w:tc>
        <w:tc>
          <w:tcPr>
            <w:tcW w:w="1588" w:type="dxa"/>
            <w:hideMark/>
          </w:tcPr>
          <w:p w14:paraId="2FC1FB3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14 235 032,32</w:t>
            </w:r>
          </w:p>
        </w:tc>
      </w:tr>
      <w:tr w:rsidR="00B7042B" w14:paraId="5D0F86A9" w14:textId="77777777" w:rsidTr="00F0514E">
        <w:trPr>
          <w:cantSplit/>
        </w:trPr>
        <w:tc>
          <w:tcPr>
            <w:tcW w:w="714" w:type="dxa"/>
            <w:hideMark/>
          </w:tcPr>
          <w:p w14:paraId="6ADCEB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3832E48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37725A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CED54F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7E21A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80DF14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9115165000000</w:t>
            </w:r>
          </w:p>
        </w:tc>
        <w:tc>
          <w:tcPr>
            <w:tcW w:w="1588" w:type="dxa"/>
            <w:hideMark/>
          </w:tcPr>
          <w:p w14:paraId="29EF515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244 545,00</w:t>
            </w:r>
          </w:p>
        </w:tc>
      </w:tr>
      <w:tr w:rsidR="00B7042B" w14:paraId="35922E91" w14:textId="77777777" w:rsidTr="00F0514E">
        <w:trPr>
          <w:cantSplit/>
        </w:trPr>
        <w:tc>
          <w:tcPr>
            <w:tcW w:w="714" w:type="dxa"/>
            <w:hideMark/>
          </w:tcPr>
          <w:p w14:paraId="37ADF35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75DF4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5A862BC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84A451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44853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65B8236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9115166000000</w:t>
            </w:r>
          </w:p>
        </w:tc>
        <w:tc>
          <w:tcPr>
            <w:tcW w:w="1588" w:type="dxa"/>
            <w:hideMark/>
          </w:tcPr>
          <w:p w14:paraId="6433E2D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60 500,00</w:t>
            </w:r>
          </w:p>
        </w:tc>
      </w:tr>
      <w:tr w:rsidR="00B7042B" w14:paraId="5DE2028B" w14:textId="77777777" w:rsidTr="00F0514E">
        <w:trPr>
          <w:cantSplit/>
        </w:trPr>
        <w:tc>
          <w:tcPr>
            <w:tcW w:w="714" w:type="dxa"/>
            <w:hideMark/>
          </w:tcPr>
          <w:p w14:paraId="4411500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739320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8421E6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B95FF2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46B81C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B5E38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9115167000000</w:t>
            </w:r>
          </w:p>
        </w:tc>
        <w:tc>
          <w:tcPr>
            <w:tcW w:w="1588" w:type="dxa"/>
            <w:hideMark/>
          </w:tcPr>
          <w:p w14:paraId="58A21A9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191 311,50</w:t>
            </w:r>
          </w:p>
        </w:tc>
      </w:tr>
      <w:tr w:rsidR="00B7042B" w14:paraId="6358AA27" w14:textId="77777777" w:rsidTr="00F0514E">
        <w:trPr>
          <w:cantSplit/>
        </w:trPr>
        <w:tc>
          <w:tcPr>
            <w:tcW w:w="714" w:type="dxa"/>
            <w:hideMark/>
          </w:tcPr>
          <w:p w14:paraId="42886E7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703325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0ADE16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9AE25E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8F1132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37922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9115168000000</w:t>
            </w:r>
          </w:p>
        </w:tc>
        <w:tc>
          <w:tcPr>
            <w:tcW w:w="1588" w:type="dxa"/>
            <w:hideMark/>
          </w:tcPr>
          <w:p w14:paraId="293EA55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538 050,00</w:t>
            </w:r>
          </w:p>
        </w:tc>
      </w:tr>
      <w:tr w:rsidR="00B7042B" w14:paraId="01CA06F8" w14:textId="77777777" w:rsidTr="00F0514E">
        <w:trPr>
          <w:cantSplit/>
        </w:trPr>
        <w:tc>
          <w:tcPr>
            <w:tcW w:w="714" w:type="dxa"/>
            <w:hideMark/>
          </w:tcPr>
          <w:p w14:paraId="5B848D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745D5A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D223A9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52F75C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8C6E80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1BF407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9115169000000</w:t>
            </w:r>
          </w:p>
        </w:tc>
        <w:tc>
          <w:tcPr>
            <w:tcW w:w="1588" w:type="dxa"/>
            <w:hideMark/>
          </w:tcPr>
          <w:p w14:paraId="7119B1E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543 600,00</w:t>
            </w:r>
          </w:p>
        </w:tc>
      </w:tr>
      <w:tr w:rsidR="00B7042B" w14:paraId="639A0AA7" w14:textId="77777777" w:rsidTr="00F0514E">
        <w:trPr>
          <w:cantSplit/>
        </w:trPr>
        <w:tc>
          <w:tcPr>
            <w:tcW w:w="714" w:type="dxa"/>
            <w:hideMark/>
          </w:tcPr>
          <w:p w14:paraId="3E79FFE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95A45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737FC9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9E11E1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C4D3D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A474C0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9115170000000</w:t>
            </w:r>
          </w:p>
        </w:tc>
        <w:tc>
          <w:tcPr>
            <w:tcW w:w="1588" w:type="dxa"/>
            <w:hideMark/>
          </w:tcPr>
          <w:p w14:paraId="3C3BF7B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527 950,00</w:t>
            </w:r>
          </w:p>
        </w:tc>
      </w:tr>
      <w:tr w:rsidR="00B7042B" w14:paraId="748ABA8A" w14:textId="77777777" w:rsidTr="00F0514E">
        <w:trPr>
          <w:cantSplit/>
        </w:trPr>
        <w:tc>
          <w:tcPr>
            <w:tcW w:w="714" w:type="dxa"/>
            <w:hideMark/>
          </w:tcPr>
          <w:p w14:paraId="2797A23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7F36703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67AF6B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656DDE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D8C05E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FCBCC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9115171000000</w:t>
            </w:r>
          </w:p>
        </w:tc>
        <w:tc>
          <w:tcPr>
            <w:tcW w:w="1588" w:type="dxa"/>
            <w:hideMark/>
          </w:tcPr>
          <w:p w14:paraId="687BE84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314 240,00</w:t>
            </w:r>
          </w:p>
        </w:tc>
      </w:tr>
      <w:tr w:rsidR="00B7042B" w14:paraId="03D865B1" w14:textId="77777777" w:rsidTr="00F0514E">
        <w:trPr>
          <w:cantSplit/>
        </w:trPr>
        <w:tc>
          <w:tcPr>
            <w:tcW w:w="714" w:type="dxa"/>
            <w:hideMark/>
          </w:tcPr>
          <w:p w14:paraId="09233C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7DB1B6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BB709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7F4272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4C8DD6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8608C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9115172000000</w:t>
            </w:r>
          </w:p>
        </w:tc>
        <w:tc>
          <w:tcPr>
            <w:tcW w:w="1588" w:type="dxa"/>
            <w:hideMark/>
          </w:tcPr>
          <w:p w14:paraId="2B0BEEE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958 320,00</w:t>
            </w:r>
          </w:p>
        </w:tc>
      </w:tr>
      <w:tr w:rsidR="00B7042B" w14:paraId="3587F194" w14:textId="77777777" w:rsidTr="00F0514E">
        <w:trPr>
          <w:cantSplit/>
        </w:trPr>
        <w:tc>
          <w:tcPr>
            <w:tcW w:w="714" w:type="dxa"/>
            <w:hideMark/>
          </w:tcPr>
          <w:p w14:paraId="1FC1E8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6CEE4AB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0CB6802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05FB1F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23BEB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FC6C7B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9115173000000</w:t>
            </w:r>
          </w:p>
        </w:tc>
        <w:tc>
          <w:tcPr>
            <w:tcW w:w="1588" w:type="dxa"/>
            <w:hideMark/>
          </w:tcPr>
          <w:p w14:paraId="17E7DFF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276 120,00</w:t>
            </w:r>
          </w:p>
        </w:tc>
      </w:tr>
      <w:tr w:rsidR="00B7042B" w14:paraId="07625E3F" w14:textId="77777777" w:rsidTr="00F0514E">
        <w:trPr>
          <w:cantSplit/>
        </w:trPr>
        <w:tc>
          <w:tcPr>
            <w:tcW w:w="714" w:type="dxa"/>
            <w:hideMark/>
          </w:tcPr>
          <w:p w14:paraId="3B4B955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5DAD8E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647CC7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B7C5CA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CFB67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3CEF9A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9115179000000</w:t>
            </w:r>
          </w:p>
        </w:tc>
        <w:tc>
          <w:tcPr>
            <w:tcW w:w="1588" w:type="dxa"/>
            <w:hideMark/>
          </w:tcPr>
          <w:p w14:paraId="664BDCC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18 062,88</w:t>
            </w:r>
          </w:p>
        </w:tc>
      </w:tr>
      <w:tr w:rsidR="00B7042B" w14:paraId="0C0F8345" w14:textId="77777777" w:rsidTr="00F0514E">
        <w:trPr>
          <w:cantSplit/>
        </w:trPr>
        <w:tc>
          <w:tcPr>
            <w:tcW w:w="714" w:type="dxa"/>
            <w:hideMark/>
          </w:tcPr>
          <w:p w14:paraId="63C64C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961C07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6221C6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25A78C1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7B5C91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3F11B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9115183000000</w:t>
            </w:r>
          </w:p>
        </w:tc>
        <w:tc>
          <w:tcPr>
            <w:tcW w:w="1588" w:type="dxa"/>
            <w:hideMark/>
          </w:tcPr>
          <w:p w14:paraId="53CA1EE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1 037 952,47</w:t>
            </w:r>
          </w:p>
        </w:tc>
      </w:tr>
      <w:tr w:rsidR="00B7042B" w14:paraId="67B9E0F6" w14:textId="77777777" w:rsidTr="00F0514E">
        <w:trPr>
          <w:cantSplit/>
        </w:trPr>
        <w:tc>
          <w:tcPr>
            <w:tcW w:w="714" w:type="dxa"/>
            <w:hideMark/>
          </w:tcPr>
          <w:p w14:paraId="4A2BA64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7963B0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963112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894B81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C671E6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B070DC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9115184000000</w:t>
            </w:r>
          </w:p>
        </w:tc>
        <w:tc>
          <w:tcPr>
            <w:tcW w:w="1588" w:type="dxa"/>
            <w:hideMark/>
          </w:tcPr>
          <w:p w14:paraId="58A9088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692 120,00</w:t>
            </w:r>
          </w:p>
        </w:tc>
      </w:tr>
      <w:tr w:rsidR="00B7042B" w14:paraId="37EEEF26" w14:textId="77777777" w:rsidTr="00F0514E">
        <w:trPr>
          <w:cantSplit/>
        </w:trPr>
        <w:tc>
          <w:tcPr>
            <w:tcW w:w="714" w:type="dxa"/>
            <w:hideMark/>
          </w:tcPr>
          <w:p w14:paraId="60F832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2CA70F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00A653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49DA906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0E399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682307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9115186000000</w:t>
            </w:r>
          </w:p>
        </w:tc>
        <w:tc>
          <w:tcPr>
            <w:tcW w:w="1588" w:type="dxa"/>
            <w:hideMark/>
          </w:tcPr>
          <w:p w14:paraId="1B8AD3E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17 732 990,06</w:t>
            </w:r>
          </w:p>
        </w:tc>
      </w:tr>
      <w:tr w:rsidR="00B7042B" w14:paraId="470E87A1" w14:textId="77777777" w:rsidTr="00F0514E">
        <w:trPr>
          <w:cantSplit/>
        </w:trPr>
        <w:tc>
          <w:tcPr>
            <w:tcW w:w="714" w:type="dxa"/>
            <w:hideMark/>
          </w:tcPr>
          <w:p w14:paraId="645956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524BE03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3E5EFC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72C95E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347FE5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tcPr>
          <w:p w14:paraId="299C375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hideMark/>
          </w:tcPr>
          <w:p w14:paraId="690384E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7 159 040,63</w:t>
            </w:r>
          </w:p>
        </w:tc>
      </w:tr>
      <w:tr w:rsidR="00B7042B" w14:paraId="247B0619" w14:textId="77777777" w:rsidTr="00F0514E">
        <w:trPr>
          <w:cantSplit/>
        </w:trPr>
        <w:tc>
          <w:tcPr>
            <w:tcW w:w="714" w:type="dxa"/>
            <w:hideMark/>
          </w:tcPr>
          <w:p w14:paraId="1376130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33C5418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16F71D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1B6E4B5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14D68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41BA67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9135110000000</w:t>
            </w:r>
          </w:p>
        </w:tc>
        <w:tc>
          <w:tcPr>
            <w:tcW w:w="1588" w:type="dxa"/>
            <w:hideMark/>
          </w:tcPr>
          <w:p w14:paraId="272729C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46 578,00</w:t>
            </w:r>
          </w:p>
        </w:tc>
      </w:tr>
      <w:tr w:rsidR="00B7042B" w14:paraId="6ADBF537" w14:textId="77777777" w:rsidTr="00F0514E">
        <w:trPr>
          <w:cantSplit/>
        </w:trPr>
        <w:tc>
          <w:tcPr>
            <w:tcW w:w="714" w:type="dxa"/>
            <w:hideMark/>
          </w:tcPr>
          <w:p w14:paraId="1EA5AD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54F049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214FADC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08CAB87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41342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51E885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9135112000000</w:t>
            </w:r>
          </w:p>
        </w:tc>
        <w:tc>
          <w:tcPr>
            <w:tcW w:w="1588" w:type="dxa"/>
            <w:hideMark/>
          </w:tcPr>
          <w:p w14:paraId="605D002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2 415 160,00</w:t>
            </w:r>
          </w:p>
        </w:tc>
      </w:tr>
      <w:tr w:rsidR="00B7042B" w14:paraId="7CFBA8C3" w14:textId="77777777" w:rsidTr="00F0514E">
        <w:trPr>
          <w:cantSplit/>
        </w:trPr>
        <w:tc>
          <w:tcPr>
            <w:tcW w:w="714" w:type="dxa"/>
            <w:hideMark/>
          </w:tcPr>
          <w:p w14:paraId="135B34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2CF5D27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6D972B6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B687C3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5271F8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794C0C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9135120000000</w:t>
            </w:r>
          </w:p>
        </w:tc>
        <w:tc>
          <w:tcPr>
            <w:tcW w:w="1588" w:type="dxa"/>
            <w:hideMark/>
          </w:tcPr>
          <w:p w14:paraId="757DFA6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80 586,00</w:t>
            </w:r>
          </w:p>
        </w:tc>
      </w:tr>
      <w:tr w:rsidR="00B7042B" w14:paraId="13326AEE" w14:textId="77777777" w:rsidTr="00F0514E">
        <w:trPr>
          <w:cantSplit/>
        </w:trPr>
        <w:tc>
          <w:tcPr>
            <w:tcW w:w="714" w:type="dxa"/>
            <w:hideMark/>
          </w:tcPr>
          <w:p w14:paraId="5D864A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03DE84B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hideMark/>
          </w:tcPr>
          <w:p w14:paraId="0A95E7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20" w:type="dxa"/>
          </w:tcPr>
          <w:p w14:paraId="33EB5BD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672F77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30D7F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9122000000000</w:t>
            </w:r>
          </w:p>
        </w:tc>
        <w:tc>
          <w:tcPr>
            <w:tcW w:w="1588" w:type="dxa"/>
            <w:hideMark/>
          </w:tcPr>
          <w:p w14:paraId="57F2A86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15 488,00</w:t>
            </w:r>
          </w:p>
        </w:tc>
      </w:tr>
      <w:tr w:rsidR="00B7042B" w14:paraId="00561048" w14:textId="77777777" w:rsidTr="00F0514E">
        <w:trPr>
          <w:cantSplit/>
        </w:trPr>
        <w:tc>
          <w:tcPr>
            <w:tcW w:w="714" w:type="dxa"/>
            <w:hideMark/>
          </w:tcPr>
          <w:p w14:paraId="103CF0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0CD78FC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44B4529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54D1174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747740B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1DFA3CE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9122008000000</w:t>
            </w:r>
          </w:p>
        </w:tc>
        <w:tc>
          <w:tcPr>
            <w:tcW w:w="1588" w:type="dxa"/>
            <w:hideMark/>
          </w:tcPr>
          <w:p w14:paraId="23FEC84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16 046 476,99</w:t>
            </w:r>
          </w:p>
        </w:tc>
      </w:tr>
      <w:tr w:rsidR="00B7042B" w14:paraId="0005621A" w14:textId="77777777" w:rsidTr="00F0514E">
        <w:trPr>
          <w:cantSplit/>
        </w:trPr>
        <w:tc>
          <w:tcPr>
            <w:tcW w:w="714" w:type="dxa"/>
            <w:hideMark/>
          </w:tcPr>
          <w:p w14:paraId="00BB4E6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2CBAD03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15D34C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6624DA7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2EDE8C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2AD258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9122062000000</w:t>
            </w:r>
          </w:p>
        </w:tc>
        <w:tc>
          <w:tcPr>
            <w:tcW w:w="1588" w:type="dxa"/>
            <w:hideMark/>
          </w:tcPr>
          <w:p w14:paraId="629B6F3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2 294 781,10</w:t>
            </w:r>
          </w:p>
        </w:tc>
      </w:tr>
      <w:tr w:rsidR="00B7042B" w14:paraId="799246B5" w14:textId="77777777" w:rsidTr="00F0514E">
        <w:trPr>
          <w:cantSplit/>
        </w:trPr>
        <w:tc>
          <w:tcPr>
            <w:tcW w:w="714" w:type="dxa"/>
            <w:hideMark/>
          </w:tcPr>
          <w:p w14:paraId="699134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2251</w:t>
            </w:r>
          </w:p>
        </w:tc>
        <w:tc>
          <w:tcPr>
            <w:tcW w:w="714" w:type="dxa"/>
            <w:hideMark/>
          </w:tcPr>
          <w:p w14:paraId="02A6160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3467" w:type="dxa"/>
            <w:gridSpan w:val="2"/>
            <w:hideMark/>
          </w:tcPr>
          <w:p w14:paraId="38A8933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1120" w:type="dxa"/>
          </w:tcPr>
          <w:p w14:paraId="3623878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0C1451B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hideMark/>
          </w:tcPr>
          <w:p w14:paraId="0290A2D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9122068000000</w:t>
            </w:r>
          </w:p>
        </w:tc>
        <w:tc>
          <w:tcPr>
            <w:tcW w:w="1588" w:type="dxa"/>
            <w:hideMark/>
          </w:tcPr>
          <w:p w14:paraId="01C4E50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167 520,00</w:t>
            </w:r>
          </w:p>
        </w:tc>
      </w:tr>
      <w:tr w:rsidR="00B7042B" w14:paraId="025079E1" w14:textId="77777777" w:rsidTr="00F0514E">
        <w:trPr>
          <w:cantSplit/>
        </w:trPr>
        <w:tc>
          <w:tcPr>
            <w:tcW w:w="714" w:type="dxa"/>
            <w:hideMark/>
          </w:tcPr>
          <w:p w14:paraId="7BAF7B7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2299</w:t>
            </w:r>
          </w:p>
        </w:tc>
        <w:tc>
          <w:tcPr>
            <w:tcW w:w="714" w:type="dxa"/>
            <w:hideMark/>
          </w:tcPr>
          <w:p w14:paraId="161F93C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hideMark/>
          </w:tcPr>
          <w:p w14:paraId="547487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20" w:type="dxa"/>
          </w:tcPr>
          <w:p w14:paraId="157DC21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hideMark/>
          </w:tcPr>
          <w:p w14:paraId="148BA8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tcPr>
          <w:p w14:paraId="4CC7314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hideMark/>
          </w:tcPr>
          <w:p w14:paraId="10BB73A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r w:rsidR="00B7042B" w14:paraId="47EF5E95" w14:textId="77777777" w:rsidTr="00F0514E">
        <w:trPr>
          <w:cantSplit/>
        </w:trPr>
        <w:tc>
          <w:tcPr>
            <w:tcW w:w="714" w:type="dxa"/>
            <w:vAlign w:val="center"/>
            <w:hideMark/>
          </w:tcPr>
          <w:p w14:paraId="646066A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2294</w:t>
            </w:r>
          </w:p>
        </w:tc>
        <w:tc>
          <w:tcPr>
            <w:tcW w:w="714" w:type="dxa"/>
            <w:vAlign w:val="center"/>
            <w:hideMark/>
          </w:tcPr>
          <w:p w14:paraId="614F248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3467" w:type="dxa"/>
            <w:gridSpan w:val="2"/>
            <w:vAlign w:val="center"/>
            <w:hideMark/>
          </w:tcPr>
          <w:p w14:paraId="34395CA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1120" w:type="dxa"/>
            <w:vAlign w:val="center"/>
          </w:tcPr>
          <w:p w14:paraId="17A47E6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C9252C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347E142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63D6F12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31 815 170,00</w:t>
            </w:r>
          </w:p>
        </w:tc>
      </w:tr>
      <w:tr w:rsidR="00B7042B" w14:paraId="167940C0" w14:textId="77777777" w:rsidTr="00F0514E">
        <w:trPr>
          <w:cantSplit/>
        </w:trPr>
        <w:tc>
          <w:tcPr>
            <w:tcW w:w="714" w:type="dxa"/>
            <w:vAlign w:val="center"/>
            <w:hideMark/>
          </w:tcPr>
          <w:p w14:paraId="450C51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2294</w:t>
            </w:r>
          </w:p>
        </w:tc>
        <w:tc>
          <w:tcPr>
            <w:tcW w:w="714" w:type="dxa"/>
            <w:vAlign w:val="center"/>
            <w:hideMark/>
          </w:tcPr>
          <w:p w14:paraId="048E07D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3467" w:type="dxa"/>
            <w:gridSpan w:val="2"/>
            <w:vAlign w:val="center"/>
            <w:hideMark/>
          </w:tcPr>
          <w:p w14:paraId="57CE70D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1120" w:type="dxa"/>
            <w:vAlign w:val="center"/>
          </w:tcPr>
          <w:p w14:paraId="25CC678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DACD4C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5A6BA03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6DEF757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12 921 110,84</w:t>
            </w:r>
          </w:p>
        </w:tc>
      </w:tr>
      <w:tr w:rsidR="00B7042B" w14:paraId="685166CE" w14:textId="77777777" w:rsidTr="00F0514E">
        <w:trPr>
          <w:cantSplit/>
        </w:trPr>
        <w:tc>
          <w:tcPr>
            <w:tcW w:w="714" w:type="dxa"/>
            <w:vAlign w:val="center"/>
            <w:hideMark/>
          </w:tcPr>
          <w:p w14:paraId="44B5D15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2292</w:t>
            </w:r>
          </w:p>
        </w:tc>
        <w:tc>
          <w:tcPr>
            <w:tcW w:w="714" w:type="dxa"/>
            <w:vAlign w:val="center"/>
            <w:hideMark/>
          </w:tcPr>
          <w:p w14:paraId="0E2D4E1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3467" w:type="dxa"/>
            <w:gridSpan w:val="2"/>
            <w:vAlign w:val="center"/>
            <w:hideMark/>
          </w:tcPr>
          <w:p w14:paraId="7B19FE3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1120" w:type="dxa"/>
            <w:vAlign w:val="center"/>
          </w:tcPr>
          <w:p w14:paraId="2F3A0B0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0C5C20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1DB0EF5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27D9C46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23 351 350,77</w:t>
            </w:r>
          </w:p>
        </w:tc>
      </w:tr>
      <w:tr w:rsidR="00B7042B" w14:paraId="1F6AF282" w14:textId="77777777" w:rsidTr="00F0514E">
        <w:trPr>
          <w:cantSplit/>
        </w:trPr>
        <w:tc>
          <w:tcPr>
            <w:tcW w:w="714" w:type="dxa"/>
            <w:vAlign w:val="center"/>
            <w:hideMark/>
          </w:tcPr>
          <w:p w14:paraId="15E1EB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2295</w:t>
            </w:r>
          </w:p>
        </w:tc>
        <w:tc>
          <w:tcPr>
            <w:tcW w:w="714" w:type="dxa"/>
            <w:vAlign w:val="center"/>
            <w:hideMark/>
          </w:tcPr>
          <w:p w14:paraId="1715EC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3F2DC5E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20" w:type="dxa"/>
            <w:vAlign w:val="center"/>
          </w:tcPr>
          <w:p w14:paraId="5A0E68B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5D5067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0866852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600E4B4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13 673 000,00</w:t>
            </w:r>
          </w:p>
        </w:tc>
      </w:tr>
      <w:tr w:rsidR="00B7042B" w14:paraId="41BD2A19" w14:textId="77777777" w:rsidTr="00F0514E">
        <w:trPr>
          <w:cantSplit/>
        </w:trPr>
        <w:tc>
          <w:tcPr>
            <w:tcW w:w="714" w:type="dxa"/>
            <w:vAlign w:val="center"/>
            <w:hideMark/>
          </w:tcPr>
          <w:p w14:paraId="64E6278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2295</w:t>
            </w:r>
          </w:p>
        </w:tc>
        <w:tc>
          <w:tcPr>
            <w:tcW w:w="714" w:type="dxa"/>
            <w:vAlign w:val="center"/>
            <w:hideMark/>
          </w:tcPr>
          <w:p w14:paraId="6C87A9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2B7CBC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20" w:type="dxa"/>
            <w:vAlign w:val="center"/>
          </w:tcPr>
          <w:p w14:paraId="6B5A5F5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50858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2C3B2D2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7540605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181 500,00</w:t>
            </w:r>
          </w:p>
        </w:tc>
      </w:tr>
      <w:tr w:rsidR="00B7042B" w14:paraId="70BD79FF" w14:textId="77777777" w:rsidTr="00F0514E">
        <w:trPr>
          <w:cantSplit/>
        </w:trPr>
        <w:tc>
          <w:tcPr>
            <w:tcW w:w="714" w:type="dxa"/>
            <w:vAlign w:val="center"/>
            <w:hideMark/>
          </w:tcPr>
          <w:p w14:paraId="1104CCF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2295</w:t>
            </w:r>
          </w:p>
        </w:tc>
        <w:tc>
          <w:tcPr>
            <w:tcW w:w="714" w:type="dxa"/>
            <w:vAlign w:val="center"/>
            <w:hideMark/>
          </w:tcPr>
          <w:p w14:paraId="0038B9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1B2FBC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20" w:type="dxa"/>
            <w:vAlign w:val="center"/>
          </w:tcPr>
          <w:p w14:paraId="115F9C8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C03912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4FE33C0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5B83F79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8 000 000,00</w:t>
            </w:r>
          </w:p>
        </w:tc>
      </w:tr>
      <w:tr w:rsidR="00B7042B" w14:paraId="25372E2B" w14:textId="77777777" w:rsidTr="00F0514E">
        <w:trPr>
          <w:cantSplit/>
        </w:trPr>
        <w:tc>
          <w:tcPr>
            <w:tcW w:w="714" w:type="dxa"/>
            <w:vAlign w:val="center"/>
            <w:hideMark/>
          </w:tcPr>
          <w:p w14:paraId="2FFE234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2295</w:t>
            </w:r>
          </w:p>
        </w:tc>
        <w:tc>
          <w:tcPr>
            <w:tcW w:w="714" w:type="dxa"/>
            <w:vAlign w:val="center"/>
            <w:hideMark/>
          </w:tcPr>
          <w:p w14:paraId="439CF79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3467" w:type="dxa"/>
            <w:gridSpan w:val="2"/>
            <w:vAlign w:val="center"/>
            <w:hideMark/>
          </w:tcPr>
          <w:p w14:paraId="77D36C0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1120" w:type="dxa"/>
            <w:vAlign w:val="center"/>
          </w:tcPr>
          <w:p w14:paraId="04E3C19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08602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1051</w:t>
            </w:r>
          </w:p>
        </w:tc>
        <w:tc>
          <w:tcPr>
            <w:tcW w:w="1638" w:type="dxa"/>
            <w:vAlign w:val="center"/>
          </w:tcPr>
          <w:p w14:paraId="20185AF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8" w:type="dxa"/>
            <w:vAlign w:val="center"/>
            <w:hideMark/>
          </w:tcPr>
          <w:p w14:paraId="61661B6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6 000 000,00</w:t>
            </w:r>
          </w:p>
        </w:tc>
      </w:tr>
    </w:tbl>
    <w:p w14:paraId="50F2EDF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12A07F2B"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dopravy a silničního hospodářství žádá o převod finančních prostředků z rozpočtu roku 2022 do rozpočtu roku 2023 v celkové výši 304 508 122,97 Kč u níže uvedených akcí, u kterých je předpoklad čerpání v r. 2023 v uvedené výši. Jedná se o následující akce:</w:t>
      </w:r>
    </w:p>
    <w:p w14:paraId="323B44F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II/128 Číměř" (2 462 980,45 Kč);</w:t>
      </w:r>
    </w:p>
    <w:p w14:paraId="26D0FE3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komunikací II. a III. třídy P11 C" (713 397,00 Kč);</w:t>
      </w:r>
    </w:p>
    <w:p w14:paraId="3AB43E18"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II/156 a II/157 – 4. etapa, stav.část IIb" (4 192 288,21 Kč);</w:t>
      </w:r>
    </w:p>
    <w:p w14:paraId="2FBF039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II/156 v obci Strážkovice" (205 969,38 Kč);</w:t>
      </w:r>
    </w:p>
    <w:p w14:paraId="4DF8E49C"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"Jižní Tangenta České Budějovice – I. etapa" (356 701,79 Kč);</w:t>
      </w:r>
    </w:p>
    <w:p w14:paraId="6067161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 II/156 a II/157 – 5. etapa" (11 403 481,90 Kč);</w:t>
      </w:r>
    </w:p>
    <w:p w14:paraId="6DC6DC3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"Východní obchvat Vlachovo Březí, silnice II/144" (220 845,72 Kč);</w:t>
      </w:r>
    </w:p>
    <w:p w14:paraId="00FA6FB1"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II/156, Žár" (66 500,00 Kč);</w:t>
      </w:r>
    </w:p>
    <w:p w14:paraId="229B80CA"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"Zpracování PD nad rámec alokace rozpočtu 2023 – přesun z nedočerpané alokace rozpočtu 2022 z důvodu navýšení požadavku na r. 2023 (5 000 000,00);</w:t>
      </w:r>
    </w:p>
    <w:p w14:paraId="42A894A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173 – 003 u Řepického rybníka" – provedení záchranného archeologického průzkumu dle obj. č. 000241/2021 (57 677,07 Kč) a zpracování PD dle sml. č. SDL/OREG/768/15 (27 951,00 Kč);</w:t>
      </w:r>
    </w:p>
    <w:p w14:paraId="585BDD1D"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1555-1 v Lomnici nad Lužnicí" – realizace překládky sítě elektronických komunikací na akci dle smlouvy č. SON/OREG/008/17 (37 817,61 Kč);</w:t>
      </w:r>
    </w:p>
    <w:p w14:paraId="573E8F3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167-003 a 167-004 Františkov" – výkon AD dle obj. č.000697/2020 (32 065,00 Kč), výkon koordinátora BOZP dle obj. č. 000738/2019 (58 080,00 Kč) a realizace překládky sítě elektronických komunikací č. CB 2018_0043 dle sml. č.  č. SON/OVZI/085/19 (306 543,00 Kč);</w:t>
      </w:r>
    </w:p>
    <w:p w14:paraId="1609A147"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č.40624-1 Dačice" – realizace překládky sítě dle sml. č. SON/OVZI/047/19 (241 797,00 Kč);</w:t>
      </w:r>
    </w:p>
    <w:p w14:paraId="0A7CE847"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1354-1 přes říčku Smutná za Bechyní" – zhotovení PD dle sml. č. SDL/OREG/661/16 (287 641,20 Kč) a realizace překládky sítí dle smlouvy SON/OREG/793/17 (67 184,00 Kč);</w:t>
      </w:r>
    </w:p>
    <w:p w14:paraId="74E7AA35"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1489-1 přes náhon Stráž nad Nežárkou", "Most ev. č. 1489-2 inundační Stráž nad Nežárkou" a "Most ev. č. 1489-3 ocelový Stráž nad Nežárkou"mosty Stráž nad Nežárkou" – zhotovení PD dle sml. č. SDL/ODSH/222/21 (754 144,60 Kč);</w:t>
      </w:r>
    </w:p>
    <w:p w14:paraId="767998D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136-007 Mlýny" – zhotovení PD dle sml. č. SDL/OVZI/044/20 (326 010,00 Kč);</w:t>
      </w:r>
    </w:p>
    <w:p w14:paraId="31E9EF1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II/137 v úseku Slapy" – zhotovení PD dle sml. č. SDL/OVZI/044/19 (976 964,00 Kč);</w:t>
      </w:r>
    </w:p>
    <w:p w14:paraId="7685FDA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II/157 obchvat Srubce" – aktualizace PD dle sml. č. SDL/ODSH/144/22 (161 896,79 Kč);</w:t>
      </w:r>
    </w:p>
    <w:p w14:paraId="0D5FCCC7"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1407-4 za Sudoměří" – zhotovení PD dle sml. č. STO/OREG/597/14 (42 471,00 Kč);</w:t>
      </w:r>
    </w:p>
    <w:p w14:paraId="2F3FA64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komunikace II/135 ve staničení 7,907 – 8,637 km v Bechyni" – zhotovení PD dle sml. č. SDL/ODSH/196/21 (96 800,00 Kč);</w:t>
      </w:r>
    </w:p>
    <w:p w14:paraId="37DA4C7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"Severní obchvat Husince, silnice II/145" – provedení inženýrskogeologického průzkumu dle sml. č. SDL/ODSH/355/22 (4 906 199,10 Kč);</w:t>
      </w:r>
    </w:p>
    <w:p w14:paraId="4CB4D2FD"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0336-3 přes potok za Kloužovicemi" – zajištění autorského dozoru dle sml. č. SON/OREG/083/17 (8 712,00 Kč);</w:t>
      </w:r>
    </w:p>
    <w:p w14:paraId="500F189D"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1251-1 přes potok v Zářičí u Ml. Vožice" – zhotovení PD dle sml. č. SON/OREG/084/17 (6 534,00 Kč);</w:t>
      </w:r>
    </w:p>
    <w:p w14:paraId="6E301DA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14325-5a přes I/3 MUK Boršov nad Vltavou" – realizace překládky sítí dle sml. č. SON/OVZI/050/20 (685 821,00 Kč);</w:t>
      </w:r>
    </w:p>
    <w:p w14:paraId="46EF12C5"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1325-1 Nová Včelnice směr Brabec" – aktualizace a dopracování PD dle sml. č. SDL/ODSH/281/22 (428 640,00 Kč);</w:t>
      </w:r>
    </w:p>
    <w:p w14:paraId="5CAFEDE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13510-3 před obcí u Ovčína" – realizace překládky sítí dle sml. č. SON/OVZI/028/20 (122 513,00 Kč);</w:t>
      </w:r>
    </w:p>
    <w:p w14:paraId="644684B1"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14214-2 přes Dubský potok u obce Dub" – zhotovení PD dle sml. č. SON/OREG/747/16 (8 860,00 Kč);</w:t>
      </w:r>
    </w:p>
    <w:p w14:paraId="005D68F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"Silnice III/13525 Kardašova Řečice, ul. Tyršova a silnice III/12843, ul. Husova" – zhotovení PD dle sml. č. SDL/ODSH/252/21 (1 067 220,00 Kč);</w:t>
      </w:r>
    </w:p>
    <w:p w14:paraId="1A90D6CD"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40924-1 přes M. Dyji u obce Modletice" – zhotovení PD dle sml. č. SON/OVZI/162/18 (439 230,00 Kč);</w:t>
      </w:r>
    </w:p>
    <w:p w14:paraId="418D2EBF"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164-006 v obci Strmilov" – zajištění autorského dozoru stavby dle sml. č. SON/OVZI/156/18 (36 752,00 Kč);</w:t>
      </w:r>
    </w:p>
    <w:p w14:paraId="6047270A"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1359-3 – v Plané nad Lužnicí – I. část" – přesun nedočerpané alokace rozpočtu 2022 z důvodu posunu v realizaci (199 650,00 Kč);</w:t>
      </w:r>
    </w:p>
    <w:p w14:paraId="24B18BE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1482-1 přes Zlatou stoku před obcí Smržov" – úhrada pozastávek dle sml. č. SDL/ODSH/155/22 (1 266 930,5,00 Kč), zhotovení PD dle sml. č. SON/OVZI/157/18 (112 530,00 Kč) a realizace překládky sítí dle sml. č. SON/OVZI/002/21 (91 727,00 Kč);</w:t>
      </w:r>
    </w:p>
    <w:p w14:paraId="4A507AD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1359-4 – v Plané nad Lužnicí – I. část" – přesun nedočerpané alokace rozpočtu 2022 z důvodu posunu v realizaci (2 026 148,06 Kč);</w:t>
      </w:r>
    </w:p>
    <w:p w14:paraId="0C84D80F"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"Dopravní napojení průmyslové zóny Tábor východ – Vožická" – dokončení a vypořádání s městem – přesun nedočerpané alokace rozpočtu 2022 (6 686 770,33 Kč);</w:t>
      </w:r>
    </w:p>
    <w:p w14:paraId="5F615E0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1154-003 přes Malši v Kaplici" – zajištění TDS a koordinátora BOZP dle sml. č. SPR/ODSH/061/22 (45 315,00 Kč), překládka sítí dle sml. č. SON/ODSH/229/21 (528 609,00 Kč) a zajištění autorského dozoru dle sml. č. SON/OVZI/018/19 (2 904,00 Kč);</w:t>
      </w:r>
    </w:p>
    <w:p w14:paraId="35616E0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12236-2 přes železniční trať u Zbudova" – zhotovení PD dle sml. č. SDL/OVZI/122/19 (79 250,00 Kč) a navýšení požadavku na r. 2023 z důvodu aktualizace cenové hladiny (35 000 000,00 Kč) – rozdíl bude sanován z nedočerpané alokace rozpočtu ODSH na r. 2022 (35 079 250,00 Kč);</w:t>
      </w:r>
    </w:p>
    <w:p w14:paraId="75C654C2"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170-015 přes potok Spůlka u Langova mlýna" – zhotovení PD dle sml. č. SON/OVZI/009/19 (378 730,00 Kč) a vyhotovení geometrických plánů dle obj. č. 1000952/2022 (117 370,00 Kč);</w:t>
      </w:r>
    </w:p>
    <w:p w14:paraId="54AE975A"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12238-1 Lékařova Lhota" – zhotovení PD dle sml. č. SDL/ODSH/243/21 (162 321,5,00 Kč);</w:t>
      </w:r>
    </w:p>
    <w:p w14:paraId="48F141B8"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121-006 přes Otavu a Most ev. č. 121-007 přes Vltavu" – zhotovení PD dle sml. č. SDL/OVZI/024/20 (35 350,00 Kč);</w:t>
      </w:r>
    </w:p>
    <w:p w14:paraId="6A730A81"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 III/15618 a III/15616, průtah Nové Hrady" – zhotovení PD dle sml. č. SDL/OVZI/011/20 (277 695,00 Kč);</w:t>
      </w:r>
    </w:p>
    <w:p w14:paraId="5A66EED2"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409-005 přes potok v obci Nuzbely" – zhotovení PD dle sml. č. SDL/OVZI/002/20 (51 250,00 Kč);</w:t>
      </w:r>
    </w:p>
    <w:p w14:paraId="39E4E71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II/170, III/17016 průtah Čestice" – zhotovení PD dle sml. č. SDL/OVZI/031/20 (2 062 445,00 Kč);</w:t>
      </w:r>
    </w:p>
    <w:p w14:paraId="1D81964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1487-1 a 1487-2 za obcí Novosedly směr Jemčina" – zhotovení PD dle smlouvy č. SDL/OVZI/004/20 (205 700,00 Kč);</w:t>
      </w:r>
    </w:p>
    <w:p w14:paraId="0F6DE0A2"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III/14539, průtah Dehtáře" – zhotovení PD dle sml. č. SDL/ODSH/127/22 a zajištění výkonu TDS dle sml. č. SPR/ODSH/119/22 (2 141 634,03 Kč);</w:t>
      </w:r>
    </w:p>
    <w:p w14:paraId="054F4FFE"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II/157 – zúžení před Kaplice – nádraží" – posun realizace do r. 2023 – přesun nedočerpané alokace rozpočtu 2022 (2 273 745,50 Kč);</w:t>
      </w:r>
    </w:p>
    <w:p w14:paraId="4EBC6C0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"Silnice II/140 rekonstrukce nehodové lokality Písek – posun realizace do r. 2023 – přesun nedočerpané alokace rozpočtu 2022 (375100,00 Kč);</w:t>
      </w:r>
    </w:p>
    <w:p w14:paraId="2D8967E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"Úprava křižovatky sil. II/135, III/12841 a III/13531 v obci Tučapy" – zajištění výkonu autorského dozoru dle sml. č. 000673/2021 (39 325,00 Kč);</w:t>
      </w:r>
    </w:p>
    <w:p w14:paraId="0B64634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"Modernizace silnice II/137 Slapy průtah" – posun realizace do r. 2023 – přesun nedočerpané alokace rozpočtu 2022 (607 003,55 Kč);</w:t>
      </w:r>
    </w:p>
    <w:p w14:paraId="2540C05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"Chodník podél II/137 – Bechyňská ulice a okružní křižovatka II/137, III/13710 a MK, Malšice" – zajištění autorského dozoru dle objednávky č. 1000649/2022 – rozdíl oproti zůstatku alokace r. 2022 sanován nedočerpanými finančními prostředky rozpočtu ODSH v r. 2022 (66 550,00 Kč);</w:t>
      </w:r>
    </w:p>
    <w:p w14:paraId="402033AF"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"Jižní tangenta České Budějovice, II. etapa" – předprojektové práce – přesun nedočerpané alokace rozpočtu 2022 (2 500 000,00 Kč);</w:t>
      </w:r>
    </w:p>
    <w:p w14:paraId="2E6B852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sil. II/157 a II/160 pod AN, Č. Krumlov" – přeložka sítí dle sml. č. SON/ODSH/038/21 (116 938,00 Kč);</w:t>
      </w:r>
    </w:p>
    <w:p w14:paraId="6DDF4AE8"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 III/1631 a III/1632 v úseku Nová Pec – Zadní Zvonková, 4. etapa – obchvat Nové Chalupy, okr. PT" – zhotovení PD dle sml. č. SDL/ODSH/223/18 (96 800,00 Kč);</w:t>
      </w:r>
    </w:p>
    <w:p w14:paraId="2A499327"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silnice II/155 a III/15522, Komařice" – zhotovení PD dle sml. č. SDL/ODSH/165/2017 (559 020,00 Kč);</w:t>
      </w:r>
    </w:p>
    <w:p w14:paraId="639F1628"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II/151 a II/406 u Dačic" – překládka sítí dle sml. č. SON/ODSH/276/22 (285 936,00 Kč);</w:t>
      </w:r>
    </w:p>
    <w:p w14:paraId="6921F85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"Silnice III/15529, Č. Budějovice, ulice Plavská a L. M. Pařízka, 1. etapa dle sml. č. SDL/ODSH/055/20 (63 975,87 Kč);</w:t>
      </w:r>
    </w:p>
    <w:p w14:paraId="573FF19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 II/156 a II/157 – 3. etapa (tunel)" – zhotovení PD dle obj. č. 1000854/2022 (99 220,00 Kč);</w:t>
      </w:r>
    </w:p>
    <w:p w14:paraId="4B2460EF"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"Obchvat města Kaplice, 2. etapa, silnice II/154" přesun nedočerpané alokace rozpočtu 2022 na předpokládané výkupy pozemků a předprojektové práce (6 183 584,29 Kč);</w:t>
      </w:r>
    </w:p>
    <w:p w14:paraId="4DA78F4F"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„Východní obchvat Borovan, silnice II/157“ – Vypracování technické studie na úpravu trasy stavby dle obj. č. 1001004/2022 (114 950,00 Kč);</w:t>
      </w:r>
    </w:p>
    <w:p w14:paraId="3031A56A"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"Realizace individuálních protihlukových opatření – Třeboň, Prachatice" – stavební práce dle sml. č. SDL/ODSH/124/21 – rozdíl oproti zůstatku alokace r. 2022 sanován nedočerpanými finančními prostředky rozpočtu ODSH v r. 2022 (2 036 935,30 Kč);</w:t>
      </w:r>
    </w:p>
    <w:p w14:paraId="7BA39391"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silnic II/154 a III/15618, Nové Hrady" – zhotovení PD dle sml. č. SDL/ODSH/054/22 (324 280,00 Kč);</w:t>
      </w:r>
    </w:p>
    <w:p w14:paraId="4D612D7E"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"Řešení ohrožení komunikace nestabilními skalními svahy, úsek II/160, ČK – Větřní" – poradenská činnost v rámci realizace projektu – dotační program OPŽP dle obj. č. 000900/2021 (57 475,00 Kč);</w:t>
      </w:r>
    </w:p>
    <w:p w14:paraId="241B128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"Úprava křižovatky II/145 a III/14521a u obce Svatá Máří" – zhotovení PD dle sml. č. SDL/ODSH/033/20 (78 408,00 Kč);</w:t>
      </w:r>
    </w:p>
    <w:p w14:paraId="3DA2205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"Křižovatka silnic II/105 a III/10585 a autobusová zastávka u Bavorovic" – přeložka sítí dle sml. č. SON/ODSH/044/22 (386 397,00 Kč) a výkon autorského dozoru dle obj. č. 1000393/2022 (13 552,00 Kč);</w:t>
      </w:r>
    </w:p>
    <w:p w14:paraId="0FBF1035"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"Úprava křiž. II/145, III/14126 a III/14128 u ČSPH Vitějovice – Stopařka – zhotovení PD dle sml. č. SDL/ODSH/226/21 a přeložku sítí dle sml. č. SON/ODSH/009/23 (688640 Kč);</w:t>
      </w:r>
    </w:p>
    <w:p w14:paraId="2FDD84FE"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0224-1 Vodňany přes řeku Blanici" – stavební práce dle sml. č. SDL/ODSH/126/22 – přesun nedočerpané alokace rozpočtu 2022 z důvodu posunu v realizaci (4 229 135,53 Kč);</w:t>
      </w:r>
    </w:p>
    <w:p w14:paraId="6043BF8A"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II/161 a II/163 v průtahu města Vyšší Brod" – zajištění archeologického průzkumu dle obj. č. 1000552/2022 – rozdíl oproti zůstatku alokace r. 2022 sanován nedočerpanými fin. prostředky rozpočtu ODSH v r. 2022 (20 000,00 Kč);</w:t>
      </w:r>
    </w:p>
    <w:p w14:paraId="221804F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1567-5 přes vodní nádrž Římov – Kozákův most" – výkon koordinátora BOZP dle sml. č. SPR/ODSH/124/22 (127 171,00 Kč);</w:t>
      </w:r>
    </w:p>
    <w:p w14:paraId="0E839742"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"Úprava křižovatky vč. rekonstrukce přilehlých úseků silnic III/12250 Holečkova ul. a II/141 Zeyerovy sady Vodňany" – zajištění TDS dle sml. č. SPR/ODSH/059/22 (18 876,00 Kč);</w:t>
      </w:r>
    </w:p>
    <w:p w14:paraId="694E677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"Rozšíření silnice III/02219 Katovice – Krty" – překládky sítí dle sml. č. SON/ODSH/020/22 (34 255,00 Kč);</w:t>
      </w:r>
    </w:p>
    <w:p w14:paraId="7FE310D2"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"Silnice II/141 – Stoupací pruhy Libínské Sedlo" – zhotovení PD dle sml. č. SDL/ODSH/154/22 (356 950,00 Kč);</w:t>
      </w:r>
    </w:p>
    <w:p w14:paraId="4509400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"Chodník podél II/137 – Bechynňská ulice a okružní křižovatka II/137, III/13710 a MK, Malšice" – přesun nedočerpané alokace rozpočtu 2022 z důvodu posunu v realizaci (2 239 146,83 Kč);</w:t>
      </w:r>
    </w:p>
    <w:p w14:paraId="0EEA0A3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III/14539 Strakonická" – zhotovení PD dle sml. č. SDL/ODSH/228/21 (108 900,00 Kč);</w:t>
      </w:r>
    </w:p>
    <w:p w14:paraId="43967FE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"Přeložka sil. II/141, Těšovice – Prachatice, Nebahovská a alternativní trasa sil. III/14128" – zpracování studie proveditelnosti dle sml. č. SON/ODSH/131/22 (973 340,00 Kč);</w:t>
      </w:r>
    </w:p>
    <w:p w14:paraId="7FB582ED"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III/15523 Roudné" – technická pomoc při realizace akce dle obj. č. 1000805/2022 (42 350,00 Kč);</w:t>
      </w:r>
    </w:p>
    <w:p w14:paraId="716CBF45"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"SFDI 2022 – investiční část – posun v realizaci do r. 2023 – převod zbývající alokace rozpočtu 2022 na zajištění kofinancování akce (29 544 363,50 Kč);</w:t>
      </w:r>
    </w:p>
    <w:p w14:paraId="73F2BFF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"SFDI 2022 – neinvestiční část – posun v realizaci do r. 2023 – převod zbývající alokace rozpočtu 2022 na zajištění kofinancování akce (14 235 032,32 Kč);</w:t>
      </w:r>
    </w:p>
    <w:p w14:paraId="42BB30FC"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171-021 přes Horosedelský potok před Dolany" – zhotovení PD dle sml. č. SDL/ODSH/208/21 (244 545,00 Kč);</w:t>
      </w:r>
    </w:p>
    <w:p w14:paraId="22530DB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1438-2 Most přes Zábořský potok u obce Lipanovice" – zhotovení PD dle sml. č. SDL/ODSH/185/21 (60 500,00 Kč);</w:t>
      </w:r>
    </w:p>
    <w:p w14:paraId="6740E01E"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15710-1 před Markvarticemi" – zhotovení PD dle sml. č. SDL/ODSH/195/21 (191 311,50 Kč);</w:t>
      </w:r>
    </w:p>
    <w:p w14:paraId="3EE2CE2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14517-2 přes potok Spůlka – Mlýny" – zhotovení PD dle sml. č. SDL/ODSH/207/21 (538 050,00 Kč);</w:t>
      </w:r>
    </w:p>
    <w:p w14:paraId="1E0C175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1228-1 přes Oltyňský potok za obcí Stádlec" – zhotovení PD dle sml. č. SDL/ODSH/190/21 (543 600,00 Kč);</w:t>
      </w:r>
    </w:p>
    <w:p w14:paraId="50E86EFF"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1233-1 přes potok v Meziříčí" – zhotovení PD dle sml. č. SDL/ODSH/189/21 (527 950,00 Kč);</w:t>
      </w:r>
    </w:p>
    <w:p w14:paraId="7FF71947"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0235-1 Most přes Palečkův potok před obcí Hněvkovice na levém břehu Vltavy" – zhotovení PD dle sml. č. SDL/ODSH/180/21 (314 240,00 Kč);</w:t>
      </w:r>
    </w:p>
    <w:p w14:paraId="4591C788"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155-005 přes řeku Stropnici před obcí Pašinovice" – zhotovení PD dle sml. č. SDL/ODSH/194/21 (958 320,00 Kč);</w:t>
      </w:r>
    </w:p>
    <w:p w14:paraId="04A0874C"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137-003 přes potok v Mladé Vožici" – zhotovení PD dle sml. č. SDL/ODSH/191/21 (276 120,00 Kč);</w:t>
      </w:r>
    </w:p>
    <w:p w14:paraId="1D732EC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130510-5 Rybova Lhota" – zpracování laboratorních zkoušek dle obj. č. 1001017/2022 (18 062,88 Kč);</w:t>
      </w:r>
    </w:p>
    <w:p w14:paraId="66D541CE"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"Most ev. č. 170-001 u obce Němětice přes Volyňku" – přesun nedočerpané alokace rozpočtu 2022 z důvodu posunu v realizaci (1 037 952,47 Kč);</w:t>
      </w:r>
    </w:p>
    <w:p w14:paraId="1E4A75AC"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"Rekonstrukce silnice II/141 v úseku most ev. č. 141-020 Blažejovice – Volary (54,030 – 60,715 km) vč. šířkové úpravy křižovatky se silnicí II/165" – zpracování studie proveditelnosti dle sml. č. SDL/ODSH/399/22 (692 120,00 Kč);</w:t>
      </w:r>
    </w:p>
    <w:p w14:paraId="2991084D"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"Realizace individuálních protihlukových opatření – Bavorov" – stavební realizace dle sml. č. SDL/ODSH/343/22 (17 732 990,06 Kč);</w:t>
      </w:r>
    </w:p>
    <w:p w14:paraId="3BF82A05"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"Vltavské cyklostezky" – přesun nedočerpané alokace r. 2022 z důvodu posunu v realizaci (7 159 040,63 Kč);</w:t>
      </w:r>
    </w:p>
    <w:p w14:paraId="3A70D69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"Cyklostezka Loučovice, úsek Lipno žst. – Sv. Prokop“ – úhrada nájemních smluv dle sml. č. SN/ODSH/104/22 a SN/ODSH/040/22 (46 578,00 Kč);</w:t>
      </w:r>
    </w:p>
    <w:p w14:paraId="15E41680"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"Vltavská cyklostezka – úsek Lipno nad Vltavou" – zhotovení PD dle sml. č. SDL/ODSH/506/22 (2 415 160,00 Kč);</w:t>
      </w:r>
    </w:p>
    <w:p w14:paraId="6A3FEB3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"Studie proveditelnosti Vltavské cyklostezky, úsek Frýdava – Nová Pec" (okr. ČK) – zhotovení PD dle sml. č. SDL/ODSH/196/22 (80 586,00 Kč);</w:t>
      </w:r>
    </w:p>
    <w:p w14:paraId="312F7818"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"Provedení terénních úprav pro umožnění přístupu ke kanalizačním šachtám a vpustem pro monitoring kanalizace v areálu Letiště ČB" dle obj. 000242/2019 (15 488,00 Kč);</w:t>
      </w:r>
    </w:p>
    <w:p w14:paraId="051F05C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"Jihočeské letiště České Budějovice – likvidace odpadních vod (ČOV)" stavební realizace dle sml. č. SDL/ODSH/295/22 – přesun nedočerpané alokace rozpočtu 2022 z důvodu posunu v realizaci (16 046 476,99 Kč);</w:t>
      </w:r>
    </w:p>
    <w:p w14:paraId="122CE9E7"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"Dopravní napojení areálu letiště České Budějovice na komunikaci I/3" – zhotovení PD dle sml. č. SDL/OVZI/150/18 (2 294 781,10 Kč);</w:t>
      </w:r>
    </w:p>
    <w:p w14:paraId="6015F126"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"Oprava poruch na RWY (dráze) letiště ČB" – přesun nedočerpané alokace rozpočtu 2022 z důvodu posunu realizace akce (167 520,00 Kč);</w:t>
      </w:r>
    </w:p>
    <w:p w14:paraId="44D11B6B"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"Zhotovení geometrických plánů na oddělení pozemkových parcel a vypracování znaleckých posudků na ocenění pozemků z důvodu jejich prodeje, směny – navýšení nad schválenou alokaci rozpočtu 2023 – přesun z nedočerpané alokace rozpočtu 2022 z důvodu předpokládaného navýšení požadavků v r. 2023 (1 000 000,00 Kč);</w:t>
      </w:r>
    </w:p>
    <w:p w14:paraId="25159ED5"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"Neuhrazené zálohové platby na dopravní obslužnost na období 11. 12. 2022 do 31. 12. 2022 dopravci České dráhy a.s. z důvodu pozdního uzavření dodatků smluv s dopravcem (31 815 170,00 Kč);</w:t>
      </w:r>
    </w:p>
    <w:p w14:paraId="497B0561"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"Kompenzace zvýšené ceny nafty po dopravcích – linková doprava – přesun z nedočerpané alokace rozpočtu 2022 na drážní dopravu (12 921 110,84 Kč);</w:t>
      </w:r>
    </w:p>
    <w:p w14:paraId="0F8A3654"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"Kompenzace zvýšené ceny nafty po dopravcích – drážní doprava – přesun z nedočerpané alokace rozpočtu 2022 na drážní dopravu (23 351 350,77 Kč);</w:t>
      </w:r>
    </w:p>
    <w:p w14:paraId="4452F10F"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"Celokrajský integrovaný dopravní systém Jihočeského kraje" – investiční část – přesun z nevyčerpané alokace rozpočtu na dopravní obslužnosti r. 2022 – dle návrhu č. 105/RK/2023. Upřesnění rozpočtové skladby po schválení projektu v IROP (13 673 000,00 Kč);</w:t>
      </w:r>
    </w:p>
    <w:p w14:paraId="3CF69D4C"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"Celokrajský integrovaný dopravní systém Jihočeského kraje" – neinvestiční část – přesun z nevyčerpané alokace rozpočtu na dopravní obslužnosti r. 2022 – dle návrhu č. 105/RK/2023. Upřesnění rozpočtové skladby po schválení projektu v IROP (181 500,00 Kč);</w:t>
      </w:r>
    </w:p>
    <w:p w14:paraId="5BFD4613"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"Příprava integrovaného dopravního systému Jihočeského kraje" – přesun z nevyčerpané alokace rozpočtu na dopravní obslužnosti r. 2022. Upřesnění rozpočtové skladby na základě identifikace skutečných výdajů (8 000 000,00 Kč);</w:t>
      </w:r>
    </w:p>
    <w:p w14:paraId="1E761C19" w14:textId="77777777" w:rsidR="00B7042B" w:rsidRDefault="00B7042B" w:rsidP="00B7042B">
      <w:pPr>
        <w:widowControl w:val="0"/>
        <w:numPr>
          <w:ilvl w:val="0"/>
          <w:numId w:val="25"/>
        </w:numPr>
        <w:autoSpaceDE w:val="0"/>
        <w:autoSpaceDN w:val="0"/>
        <w:adjustRightInd w:val="0"/>
        <w:spacing w:before="40" w:after="40"/>
        <w:ind w:left="567" w:right="40" w:hanging="527"/>
        <w:jc w:val="both"/>
        <w:rPr>
          <w:rFonts w:ascii="Arial" w:hAnsi="Arial" w:cs="Arial"/>
          <w:color w:val="000000"/>
          <w:sz w:val="20"/>
          <w:szCs w:val="20"/>
        </w:rPr>
      </w:pPr>
      <w:r>
        <w:rPr>
          <w:rFonts w:ascii="Arial" w:hAnsi="Arial" w:cs="Arial"/>
          <w:color w:val="000000"/>
          <w:sz w:val="20"/>
          <w:szCs w:val="20"/>
        </w:rPr>
        <w:t>"Nákup platebních terminálů" – přesun z nevyčerpané alokace rozpočtu na dopravní obslužnost a vratek z FV s Jč. letištěm a. s. v r. 2022. Upřesnění rozpočtové skladby na základě identifikace skutečných výdajů (6 000 000,00 Kč).</w:t>
      </w:r>
    </w:p>
    <w:p w14:paraId="3420B2B7" w14:textId="77777777" w:rsidR="00B7042B" w:rsidRPr="00EE1D47"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EE1D47">
        <w:rPr>
          <w:rFonts w:ascii="Arial" w:hAnsi="Arial" w:cs="Arial"/>
          <w:b/>
          <w:bCs/>
          <w:color w:val="000000"/>
          <w:sz w:val="20"/>
          <w:szCs w:val="20"/>
        </w:rPr>
        <w:t>Dopad do salda -304 508 122,97 Kč (zvýšení schodku).</w:t>
      </w:r>
    </w:p>
    <w:p w14:paraId="6574E2D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70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84"/>
        <w:gridCol w:w="637"/>
        <w:gridCol w:w="1638"/>
        <w:gridCol w:w="1360"/>
        <w:gridCol w:w="1031"/>
      </w:tblGrid>
      <w:tr w:rsidR="00B7042B" w14:paraId="472398B4" w14:textId="77777777" w:rsidTr="00F0514E">
        <w:trPr>
          <w:cantSplit/>
        </w:trPr>
        <w:tc>
          <w:tcPr>
            <w:tcW w:w="2958" w:type="dxa"/>
            <w:gridSpan w:val="3"/>
            <w:hideMark/>
          </w:tcPr>
          <w:p w14:paraId="502EE2B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50" w:type="dxa"/>
            <w:gridSpan w:val="5"/>
            <w:hideMark/>
          </w:tcPr>
          <w:p w14:paraId="31BD52F0"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7/Z</w:t>
            </w:r>
          </w:p>
        </w:tc>
      </w:tr>
      <w:tr w:rsidR="00B7042B" w14:paraId="31A90108" w14:textId="77777777" w:rsidTr="00F0514E">
        <w:trPr>
          <w:gridAfter w:val="1"/>
          <w:wAfter w:w="1031" w:type="dxa"/>
          <w:cantSplit/>
        </w:trPr>
        <w:tc>
          <w:tcPr>
            <w:tcW w:w="714" w:type="dxa"/>
            <w:vAlign w:val="center"/>
            <w:hideMark/>
          </w:tcPr>
          <w:p w14:paraId="3BA6113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6CEF9DC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3F84047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6AB9C0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408E644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B5D3DAB" w14:textId="77777777" w:rsidTr="00F0514E">
        <w:trPr>
          <w:gridAfter w:val="1"/>
          <w:wAfter w:w="1031" w:type="dxa"/>
          <w:cantSplit/>
        </w:trPr>
        <w:tc>
          <w:tcPr>
            <w:tcW w:w="714" w:type="dxa"/>
            <w:vAlign w:val="center"/>
          </w:tcPr>
          <w:p w14:paraId="3B996D9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80D2F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14" w:type="dxa"/>
            <w:gridSpan w:val="2"/>
            <w:vAlign w:val="center"/>
            <w:hideMark/>
          </w:tcPr>
          <w:p w14:paraId="7CE2AF4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1F6A7E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38A648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7F3F52E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2 469 679,00</w:t>
            </w:r>
          </w:p>
        </w:tc>
      </w:tr>
      <w:tr w:rsidR="00B7042B" w14:paraId="57425632" w14:textId="77777777" w:rsidTr="00F0514E">
        <w:trPr>
          <w:gridAfter w:val="1"/>
          <w:wAfter w:w="1031" w:type="dxa"/>
          <w:cantSplit/>
        </w:trPr>
        <w:tc>
          <w:tcPr>
            <w:tcW w:w="714" w:type="dxa"/>
            <w:vAlign w:val="center"/>
            <w:hideMark/>
          </w:tcPr>
          <w:p w14:paraId="03138E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04BEC7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614" w:type="dxa"/>
            <w:gridSpan w:val="2"/>
            <w:vAlign w:val="center"/>
            <w:hideMark/>
          </w:tcPr>
          <w:p w14:paraId="1BBBC7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0DF3D9D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5EF948B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9110107000000</w:t>
            </w:r>
          </w:p>
        </w:tc>
        <w:tc>
          <w:tcPr>
            <w:tcW w:w="1360" w:type="dxa"/>
            <w:vAlign w:val="center"/>
            <w:hideMark/>
          </w:tcPr>
          <w:p w14:paraId="1C67DAD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363 000,00</w:t>
            </w:r>
          </w:p>
        </w:tc>
      </w:tr>
      <w:tr w:rsidR="00B7042B" w14:paraId="26250120" w14:textId="77777777" w:rsidTr="00F0514E">
        <w:trPr>
          <w:gridAfter w:val="1"/>
          <w:wAfter w:w="1031" w:type="dxa"/>
          <w:cantSplit/>
        </w:trPr>
        <w:tc>
          <w:tcPr>
            <w:tcW w:w="714" w:type="dxa"/>
            <w:vAlign w:val="center"/>
            <w:hideMark/>
          </w:tcPr>
          <w:p w14:paraId="26F1A6F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F9E18C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614" w:type="dxa"/>
            <w:gridSpan w:val="2"/>
            <w:vAlign w:val="center"/>
            <w:hideMark/>
          </w:tcPr>
          <w:p w14:paraId="0F2A8BF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komunikačními technologiemi</w:t>
            </w:r>
          </w:p>
        </w:tc>
        <w:tc>
          <w:tcPr>
            <w:tcW w:w="637" w:type="dxa"/>
            <w:vAlign w:val="center"/>
            <w:hideMark/>
          </w:tcPr>
          <w:p w14:paraId="6E47BF7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51884DE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360" w:type="dxa"/>
            <w:vAlign w:val="center"/>
            <w:hideMark/>
          </w:tcPr>
          <w:p w14:paraId="7521A0D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474 925,00</w:t>
            </w:r>
          </w:p>
        </w:tc>
      </w:tr>
      <w:tr w:rsidR="00B7042B" w14:paraId="036F2B50" w14:textId="77777777" w:rsidTr="00F0514E">
        <w:trPr>
          <w:gridAfter w:val="1"/>
          <w:wAfter w:w="1031" w:type="dxa"/>
          <w:cantSplit/>
        </w:trPr>
        <w:tc>
          <w:tcPr>
            <w:tcW w:w="714" w:type="dxa"/>
            <w:vAlign w:val="center"/>
            <w:hideMark/>
          </w:tcPr>
          <w:p w14:paraId="74A8DCF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D33219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614" w:type="dxa"/>
            <w:gridSpan w:val="2"/>
            <w:vAlign w:val="center"/>
            <w:hideMark/>
          </w:tcPr>
          <w:p w14:paraId="7D9B861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52755A4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7B15624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360" w:type="dxa"/>
            <w:vAlign w:val="center"/>
            <w:hideMark/>
          </w:tcPr>
          <w:p w14:paraId="7E68541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148 104,00</w:t>
            </w:r>
          </w:p>
        </w:tc>
      </w:tr>
      <w:tr w:rsidR="00B7042B" w14:paraId="781D225B" w14:textId="77777777" w:rsidTr="00F0514E">
        <w:trPr>
          <w:gridAfter w:val="1"/>
          <w:wAfter w:w="1031" w:type="dxa"/>
          <w:cantSplit/>
        </w:trPr>
        <w:tc>
          <w:tcPr>
            <w:tcW w:w="714" w:type="dxa"/>
            <w:vAlign w:val="center"/>
            <w:hideMark/>
          </w:tcPr>
          <w:p w14:paraId="5ADD42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7552C90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614" w:type="dxa"/>
            <w:gridSpan w:val="2"/>
            <w:vAlign w:val="center"/>
            <w:hideMark/>
          </w:tcPr>
          <w:p w14:paraId="03F7BD0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vAlign w:val="center"/>
            <w:hideMark/>
          </w:tcPr>
          <w:p w14:paraId="521BB67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tcPr>
          <w:p w14:paraId="0C34F0C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60565B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119 790,00</w:t>
            </w:r>
          </w:p>
        </w:tc>
      </w:tr>
      <w:tr w:rsidR="00B7042B" w14:paraId="1A5A9FE3" w14:textId="77777777" w:rsidTr="00F0514E">
        <w:trPr>
          <w:gridAfter w:val="1"/>
          <w:wAfter w:w="1031" w:type="dxa"/>
          <w:cantSplit/>
        </w:trPr>
        <w:tc>
          <w:tcPr>
            <w:tcW w:w="714" w:type="dxa"/>
            <w:vAlign w:val="center"/>
            <w:hideMark/>
          </w:tcPr>
          <w:p w14:paraId="10BBF2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54C17F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614" w:type="dxa"/>
            <w:gridSpan w:val="2"/>
            <w:vAlign w:val="center"/>
            <w:hideMark/>
          </w:tcPr>
          <w:p w14:paraId="234059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76AF32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3A2583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360" w:type="dxa"/>
            <w:vAlign w:val="center"/>
            <w:hideMark/>
          </w:tcPr>
          <w:p w14:paraId="4C3B4F3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327 910,00</w:t>
            </w:r>
          </w:p>
        </w:tc>
      </w:tr>
      <w:tr w:rsidR="00B7042B" w14:paraId="10E391B3" w14:textId="77777777" w:rsidTr="00F0514E">
        <w:trPr>
          <w:gridAfter w:val="1"/>
          <w:wAfter w:w="1031" w:type="dxa"/>
          <w:cantSplit/>
        </w:trPr>
        <w:tc>
          <w:tcPr>
            <w:tcW w:w="714" w:type="dxa"/>
            <w:vAlign w:val="center"/>
            <w:hideMark/>
          </w:tcPr>
          <w:p w14:paraId="21B496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7EDD26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614" w:type="dxa"/>
            <w:gridSpan w:val="2"/>
            <w:vAlign w:val="center"/>
            <w:hideMark/>
          </w:tcPr>
          <w:p w14:paraId="69ADBD8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vAlign w:val="center"/>
            <w:hideMark/>
          </w:tcPr>
          <w:p w14:paraId="494C53B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tcPr>
          <w:p w14:paraId="1034300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D235E4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60 500,00</w:t>
            </w:r>
          </w:p>
        </w:tc>
      </w:tr>
      <w:tr w:rsidR="00B7042B" w14:paraId="165308D5" w14:textId="77777777" w:rsidTr="00F0514E">
        <w:trPr>
          <w:gridAfter w:val="1"/>
          <w:wAfter w:w="1031" w:type="dxa"/>
          <w:cantSplit/>
        </w:trPr>
        <w:tc>
          <w:tcPr>
            <w:tcW w:w="714" w:type="dxa"/>
            <w:vAlign w:val="center"/>
            <w:hideMark/>
          </w:tcPr>
          <w:p w14:paraId="055928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86D60C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614" w:type="dxa"/>
            <w:gridSpan w:val="2"/>
            <w:vAlign w:val="center"/>
            <w:hideMark/>
          </w:tcPr>
          <w:p w14:paraId="272798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351056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4EE2E8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360" w:type="dxa"/>
            <w:vAlign w:val="center"/>
            <w:hideMark/>
          </w:tcPr>
          <w:p w14:paraId="71EC6E5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175 450,00</w:t>
            </w:r>
          </w:p>
        </w:tc>
      </w:tr>
      <w:tr w:rsidR="00B7042B" w14:paraId="1EAF378E" w14:textId="77777777" w:rsidTr="00F0514E">
        <w:trPr>
          <w:gridAfter w:val="1"/>
          <w:wAfter w:w="1031" w:type="dxa"/>
          <w:cantSplit/>
        </w:trPr>
        <w:tc>
          <w:tcPr>
            <w:tcW w:w="714" w:type="dxa"/>
            <w:vAlign w:val="center"/>
            <w:hideMark/>
          </w:tcPr>
          <w:p w14:paraId="0A86907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76040A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4614" w:type="dxa"/>
            <w:gridSpan w:val="2"/>
            <w:vAlign w:val="center"/>
            <w:hideMark/>
          </w:tcPr>
          <w:p w14:paraId="729E0FD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637" w:type="dxa"/>
            <w:vAlign w:val="center"/>
            <w:hideMark/>
          </w:tcPr>
          <w:p w14:paraId="34D20F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vAlign w:val="center"/>
            <w:hideMark/>
          </w:tcPr>
          <w:p w14:paraId="79B633B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9110109000000</w:t>
            </w:r>
          </w:p>
        </w:tc>
        <w:tc>
          <w:tcPr>
            <w:tcW w:w="1360" w:type="dxa"/>
            <w:vAlign w:val="center"/>
            <w:hideMark/>
          </w:tcPr>
          <w:p w14:paraId="5DEB15C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800 000,00</w:t>
            </w:r>
          </w:p>
        </w:tc>
      </w:tr>
    </w:tbl>
    <w:p w14:paraId="42F3084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00911610"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informatiky navrhuje rozpočtové opatření na převod finančních prostředků z roku 2022 do rozpočtu roku 2023 ve výši 2 469 679,00 Kč. Jedná se o prostředky, které budou použity na úhradu smluv uzavřených v roce 2022, jejichž finanční plnění přešlo do roku 2023 a o prostředky na opakovanou realizaci veřejné zakázky:</w:t>
      </w:r>
    </w:p>
    <w:p w14:paraId="590812DE" w14:textId="77777777" w:rsidR="00B7042B" w:rsidRDefault="00B7042B" w:rsidP="00B7042B">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o dílo – vektorová datová sada využití krajiny – LandUse pro území Jihočeského kraje – SDL/OINF/033/22 – úhrada bude provedena po předání díla v květnu 2023 (363 000,00 Kč);</w:t>
      </w:r>
    </w:p>
    <w:p w14:paraId="25C8AB30" w14:textId="77777777" w:rsidR="00B7042B" w:rsidRDefault="00B7042B" w:rsidP="00B7042B">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Smlouva o dílo – pilotní ověření využití technologie RPA KÚ JčK (robotická automatizace procesů); analýza procesů KÚ JčK pro RPA – SDL/OINF/038/22 – posunut termín realizace vzhledem ke změně termínu vyhlášení výzvy a změnám v textu výzvy v rámci IROP (474 925,00 Kč); </w:t>
      </w:r>
    </w:p>
    <w:p w14:paraId="1E5C1BE5" w14:textId="77777777" w:rsidR="00B7042B" w:rsidRDefault="00B7042B" w:rsidP="00B7042B">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o dílo – rozšíření SW iUsnesení – digitalizace systému + konektor GINIS – SDL/OINF/041/22 – úhrada bude provedena po předání díla v 1. čtvrtletí roku 2023 (148 104,00 Kč);</w:t>
      </w:r>
    </w:p>
    <w:p w14:paraId="4EA6D04B" w14:textId="77777777" w:rsidR="00B7042B" w:rsidRDefault="00B7042B" w:rsidP="00B7042B">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 "Zpracování žádosti o dotaci k projektu IROP Kybernetická bezpečnost vč. všech příloh" – SON/OINF/032/22 – dodatkem byl rozšířen předmět plnění smlouvy (447 700,00 Kč);</w:t>
      </w:r>
    </w:p>
    <w:p w14:paraId="7091BE9C" w14:textId="77777777" w:rsidR="00B7042B" w:rsidRDefault="00B7042B" w:rsidP="00B7042B">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Smlouva o poskytování konzultačních služeb – Zpracování studie proveditelnosti a žádosti o podporu pro projekt IROP "Robotizace a automatizace procesů v Jihočeském kraji" a konzultace potřebné ke zpracování formuláře OHA (odbor hlavního architekta eGovernmentu) – SON/OINF/037/22 – na základě změn ve finální podobě výzvy (termín a text výzvy) byl uzavřen dodatek (235 950,00 Kč);</w:t>
      </w:r>
    </w:p>
    <w:p w14:paraId="224A600F" w14:textId="77777777" w:rsidR="00B7042B" w:rsidRDefault="00B7042B" w:rsidP="00B7042B">
      <w:pPr>
        <w:widowControl w:val="0"/>
        <w:numPr>
          <w:ilvl w:val="0"/>
          <w:numId w:val="2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Realizace (opakování) veřejné zakázky malého rozsahu – rozšíření softwarového produktu MUSEION – vlastník licence nabídl finanční podmínky, které nebyly pro Jihočeský kraj akceptovatelné (800 000,00 Kč).</w:t>
      </w:r>
    </w:p>
    <w:p w14:paraId="1A53DCD1" w14:textId="77777777" w:rsidR="00B7042B" w:rsidRPr="00EE1D47"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EE1D47">
        <w:rPr>
          <w:rFonts w:ascii="Arial" w:hAnsi="Arial" w:cs="Arial"/>
          <w:b/>
          <w:bCs/>
          <w:color w:val="000000"/>
          <w:sz w:val="20"/>
          <w:szCs w:val="20"/>
        </w:rPr>
        <w:t>Dopad do salda -2 469 679,00 Kč (zvýšení schodku).</w:t>
      </w:r>
    </w:p>
    <w:p w14:paraId="1E4B0EB3"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70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73"/>
        <w:gridCol w:w="637"/>
        <w:gridCol w:w="1638"/>
        <w:gridCol w:w="1471"/>
        <w:gridCol w:w="1031"/>
      </w:tblGrid>
      <w:tr w:rsidR="00B7042B" w14:paraId="4FAFE9E5" w14:textId="77777777" w:rsidTr="00F0514E">
        <w:trPr>
          <w:cantSplit/>
        </w:trPr>
        <w:tc>
          <w:tcPr>
            <w:tcW w:w="2958" w:type="dxa"/>
            <w:gridSpan w:val="3"/>
            <w:hideMark/>
          </w:tcPr>
          <w:p w14:paraId="407FBB8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50" w:type="dxa"/>
            <w:gridSpan w:val="5"/>
            <w:hideMark/>
          </w:tcPr>
          <w:p w14:paraId="7F49DCF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8/Z</w:t>
            </w:r>
          </w:p>
        </w:tc>
      </w:tr>
      <w:tr w:rsidR="00B7042B" w14:paraId="60D3ECC2" w14:textId="77777777" w:rsidTr="00F0514E">
        <w:trPr>
          <w:gridAfter w:val="1"/>
          <w:wAfter w:w="1031" w:type="dxa"/>
          <w:cantSplit/>
        </w:trPr>
        <w:tc>
          <w:tcPr>
            <w:tcW w:w="714" w:type="dxa"/>
            <w:vAlign w:val="center"/>
            <w:hideMark/>
          </w:tcPr>
          <w:p w14:paraId="2AACC62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7" w:type="dxa"/>
            <w:gridSpan w:val="3"/>
            <w:vAlign w:val="center"/>
            <w:hideMark/>
          </w:tcPr>
          <w:p w14:paraId="413A25A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EC3319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15230F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592E508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8DC028A" w14:textId="77777777" w:rsidTr="00F0514E">
        <w:trPr>
          <w:gridAfter w:val="1"/>
          <w:wAfter w:w="1031" w:type="dxa"/>
          <w:cantSplit/>
        </w:trPr>
        <w:tc>
          <w:tcPr>
            <w:tcW w:w="714" w:type="dxa"/>
            <w:vAlign w:val="center"/>
          </w:tcPr>
          <w:p w14:paraId="3D2EC4A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63A8C3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03" w:type="dxa"/>
            <w:gridSpan w:val="2"/>
            <w:vAlign w:val="center"/>
            <w:hideMark/>
          </w:tcPr>
          <w:p w14:paraId="4F21DC2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610739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2274</w:t>
            </w:r>
          </w:p>
        </w:tc>
        <w:tc>
          <w:tcPr>
            <w:tcW w:w="1638" w:type="dxa"/>
            <w:vAlign w:val="center"/>
          </w:tcPr>
          <w:p w14:paraId="6D42514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4360EA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21 774 594,12</w:t>
            </w:r>
          </w:p>
        </w:tc>
      </w:tr>
      <w:tr w:rsidR="00B7042B" w14:paraId="67C8E62F" w14:textId="77777777" w:rsidTr="00F0514E">
        <w:trPr>
          <w:gridAfter w:val="1"/>
          <w:wAfter w:w="1031" w:type="dxa"/>
          <w:cantSplit/>
        </w:trPr>
        <w:tc>
          <w:tcPr>
            <w:tcW w:w="714" w:type="dxa"/>
            <w:vAlign w:val="center"/>
            <w:hideMark/>
          </w:tcPr>
          <w:p w14:paraId="3B5A4F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12BB46F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3" w:type="dxa"/>
            <w:gridSpan w:val="2"/>
            <w:vAlign w:val="center"/>
            <w:hideMark/>
          </w:tcPr>
          <w:p w14:paraId="359D87E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7774A3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50ACAB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9137045401209</w:t>
            </w:r>
          </w:p>
        </w:tc>
        <w:tc>
          <w:tcPr>
            <w:tcW w:w="1471" w:type="dxa"/>
            <w:vAlign w:val="center"/>
            <w:hideMark/>
          </w:tcPr>
          <w:p w14:paraId="0B4EC42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2 420 000,00</w:t>
            </w:r>
          </w:p>
        </w:tc>
      </w:tr>
      <w:tr w:rsidR="00B7042B" w14:paraId="5AAB21A9" w14:textId="77777777" w:rsidTr="00F0514E">
        <w:trPr>
          <w:gridAfter w:val="1"/>
          <w:wAfter w:w="1031" w:type="dxa"/>
          <w:cantSplit/>
        </w:trPr>
        <w:tc>
          <w:tcPr>
            <w:tcW w:w="714" w:type="dxa"/>
            <w:vAlign w:val="center"/>
            <w:hideMark/>
          </w:tcPr>
          <w:p w14:paraId="213392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27DD69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503" w:type="dxa"/>
            <w:gridSpan w:val="2"/>
            <w:vAlign w:val="center"/>
            <w:hideMark/>
          </w:tcPr>
          <w:p w14:paraId="409F6EE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vAlign w:val="center"/>
            <w:hideMark/>
          </w:tcPr>
          <w:p w14:paraId="3F6E3E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2257</w:t>
            </w:r>
          </w:p>
        </w:tc>
        <w:tc>
          <w:tcPr>
            <w:tcW w:w="1638" w:type="dxa"/>
            <w:vAlign w:val="center"/>
            <w:hideMark/>
          </w:tcPr>
          <w:p w14:paraId="0370ED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9137000000000</w:t>
            </w:r>
          </w:p>
        </w:tc>
        <w:tc>
          <w:tcPr>
            <w:tcW w:w="1471" w:type="dxa"/>
            <w:vAlign w:val="center"/>
            <w:hideMark/>
          </w:tcPr>
          <w:p w14:paraId="1E666E8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19 354 594,12</w:t>
            </w:r>
          </w:p>
        </w:tc>
      </w:tr>
    </w:tbl>
    <w:p w14:paraId="72372A7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964B115"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Fond rozvoje školství žádá o zapojení zůstatku fondu z předchozích let do rozpočtu Fondu rozvoje školství na rok 2023. Důvodem je pokrytí schváleného investičního příspěvku pro Obchodní akademii, České Budějovice, Husova 1 na akci "Havarijní stav výměníkové stanice" dle usn. č. 1188/2022/RK</w:t>
      </w:r>
      <w:r>
        <w:rPr>
          <w:rFonts w:ascii="Arial" w:hAnsi="Arial" w:cs="Arial"/>
          <w:color w:val="000000"/>
          <w:sz w:val="20"/>
          <w:szCs w:val="20"/>
        </w:rPr>
        <w:noBreakHyphen/>
        <w:t xml:space="preserve">53 ze dne 10. 11. 2022. Z důvodu pozdního výběrového řízení dojde k vyplacení finančních prostředků až v roce 2023. Zbylé prostředky zůstatku Fondu rozvoje školství budou zapojeny do rozpočtu fondu na rok 2023 do rezervy FRŠ a budou určeny k dalšímu přerozdělení a užití dle aktuálních potřeb škol a školských zařízení. </w:t>
      </w:r>
    </w:p>
    <w:p w14:paraId="36EA3FBB" w14:textId="77777777" w:rsidR="00B7042B" w:rsidRPr="00EE1D47"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EE1D47">
        <w:rPr>
          <w:rFonts w:ascii="Arial" w:hAnsi="Arial" w:cs="Arial"/>
          <w:b/>
          <w:bCs/>
          <w:color w:val="000000"/>
          <w:sz w:val="20"/>
          <w:szCs w:val="20"/>
        </w:rPr>
        <w:t>Dopad do salda -21 774 594,12 Kč (zvýšení schodku).</w:t>
      </w:r>
    </w:p>
    <w:p w14:paraId="539BBF4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107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637"/>
        <w:gridCol w:w="1360"/>
        <w:gridCol w:w="2660"/>
      </w:tblGrid>
      <w:tr w:rsidR="00B7042B" w14:paraId="5E91FFF0" w14:textId="77777777" w:rsidTr="00F0514E">
        <w:trPr>
          <w:cantSplit/>
        </w:trPr>
        <w:tc>
          <w:tcPr>
            <w:tcW w:w="2958" w:type="dxa"/>
            <w:gridSpan w:val="3"/>
            <w:hideMark/>
          </w:tcPr>
          <w:p w14:paraId="1904DDAF"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21" w:type="dxa"/>
            <w:gridSpan w:val="4"/>
            <w:hideMark/>
          </w:tcPr>
          <w:p w14:paraId="6AB93779"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9/Z</w:t>
            </w:r>
          </w:p>
        </w:tc>
      </w:tr>
      <w:tr w:rsidR="00B7042B" w14:paraId="271F2274" w14:textId="77777777" w:rsidTr="00F0514E">
        <w:trPr>
          <w:gridAfter w:val="1"/>
          <w:wAfter w:w="2660" w:type="dxa"/>
          <w:cantSplit/>
        </w:trPr>
        <w:tc>
          <w:tcPr>
            <w:tcW w:w="714" w:type="dxa"/>
            <w:vAlign w:val="center"/>
            <w:hideMark/>
          </w:tcPr>
          <w:p w14:paraId="2214720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56665B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458A65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17F1824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78C62DD6" w14:textId="77777777" w:rsidTr="00F0514E">
        <w:trPr>
          <w:gridAfter w:val="1"/>
          <w:wAfter w:w="2660" w:type="dxa"/>
          <w:cantSplit/>
        </w:trPr>
        <w:tc>
          <w:tcPr>
            <w:tcW w:w="714" w:type="dxa"/>
            <w:vAlign w:val="center"/>
          </w:tcPr>
          <w:p w14:paraId="7079750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E8AC8C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vAlign w:val="center"/>
            <w:hideMark/>
          </w:tcPr>
          <w:p w14:paraId="2D449E3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3C76281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vAlign w:val="center"/>
            <w:hideMark/>
          </w:tcPr>
          <w:p w14:paraId="1BED46E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5 173 609,10</w:t>
            </w:r>
          </w:p>
        </w:tc>
      </w:tr>
      <w:tr w:rsidR="00B7042B" w14:paraId="3B982CC7" w14:textId="77777777" w:rsidTr="00F0514E">
        <w:trPr>
          <w:gridAfter w:val="1"/>
          <w:wAfter w:w="2660" w:type="dxa"/>
          <w:cantSplit/>
        </w:trPr>
        <w:tc>
          <w:tcPr>
            <w:tcW w:w="714" w:type="dxa"/>
            <w:vAlign w:val="center"/>
            <w:hideMark/>
          </w:tcPr>
          <w:p w14:paraId="65D958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E2E170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4994" w:type="dxa"/>
            <w:gridSpan w:val="2"/>
            <w:vAlign w:val="center"/>
            <w:hideMark/>
          </w:tcPr>
          <w:p w14:paraId="2935AB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637" w:type="dxa"/>
            <w:vAlign w:val="center"/>
            <w:hideMark/>
          </w:tcPr>
          <w:p w14:paraId="0AFF410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3351</w:t>
            </w:r>
          </w:p>
        </w:tc>
        <w:tc>
          <w:tcPr>
            <w:tcW w:w="1360" w:type="dxa"/>
            <w:vAlign w:val="center"/>
            <w:hideMark/>
          </w:tcPr>
          <w:p w14:paraId="7D6F8D9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5 036 153,10</w:t>
            </w:r>
          </w:p>
        </w:tc>
      </w:tr>
      <w:tr w:rsidR="00B7042B" w14:paraId="2E817124" w14:textId="77777777" w:rsidTr="00F0514E">
        <w:trPr>
          <w:gridAfter w:val="1"/>
          <w:wAfter w:w="2660" w:type="dxa"/>
          <w:cantSplit/>
        </w:trPr>
        <w:tc>
          <w:tcPr>
            <w:tcW w:w="714" w:type="dxa"/>
            <w:vAlign w:val="center"/>
            <w:hideMark/>
          </w:tcPr>
          <w:p w14:paraId="57FAB4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7E85CD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4994" w:type="dxa"/>
            <w:gridSpan w:val="2"/>
            <w:vAlign w:val="center"/>
            <w:hideMark/>
          </w:tcPr>
          <w:p w14:paraId="383D7FA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související s inf. a komunikačními technologiemi</w:t>
            </w:r>
          </w:p>
        </w:tc>
        <w:tc>
          <w:tcPr>
            <w:tcW w:w="637" w:type="dxa"/>
            <w:vAlign w:val="center"/>
            <w:hideMark/>
          </w:tcPr>
          <w:p w14:paraId="2A56758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3351</w:t>
            </w:r>
          </w:p>
        </w:tc>
        <w:tc>
          <w:tcPr>
            <w:tcW w:w="1360" w:type="dxa"/>
            <w:vAlign w:val="center"/>
            <w:hideMark/>
          </w:tcPr>
          <w:p w14:paraId="51E738F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116 886,00</w:t>
            </w:r>
          </w:p>
        </w:tc>
      </w:tr>
      <w:tr w:rsidR="00B7042B" w14:paraId="18485E0A" w14:textId="77777777" w:rsidTr="00F0514E">
        <w:trPr>
          <w:gridAfter w:val="1"/>
          <w:wAfter w:w="2660" w:type="dxa"/>
          <w:cantSplit/>
        </w:trPr>
        <w:tc>
          <w:tcPr>
            <w:tcW w:w="714" w:type="dxa"/>
            <w:vAlign w:val="center"/>
            <w:hideMark/>
          </w:tcPr>
          <w:p w14:paraId="36DE2CE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046D3D9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vAlign w:val="center"/>
            <w:hideMark/>
          </w:tcPr>
          <w:p w14:paraId="6DE068A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vAlign w:val="center"/>
            <w:hideMark/>
          </w:tcPr>
          <w:p w14:paraId="551B9B3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3351</w:t>
            </w:r>
          </w:p>
        </w:tc>
        <w:tc>
          <w:tcPr>
            <w:tcW w:w="1360" w:type="dxa"/>
            <w:vAlign w:val="center"/>
            <w:hideMark/>
          </w:tcPr>
          <w:p w14:paraId="1F1F8BF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20 570,00</w:t>
            </w:r>
          </w:p>
        </w:tc>
      </w:tr>
    </w:tbl>
    <w:p w14:paraId="2B4C760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F58E6ED"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Oddělení zadávání veřejných zakázek žádá o převod finančních prostředků z rozpočtu roku 2022 do rozpočtu roku 2023 v celkové výši 5 173 609,10 Kč u níže uvedených akcí, u kterých je předpoklad čerpání v roce 2023 v uvedené výši. Jedná se o následující akce:</w:t>
      </w:r>
    </w:p>
    <w:p w14:paraId="009FD9A9" w14:textId="77777777" w:rsidR="00B7042B" w:rsidRDefault="00B7042B" w:rsidP="00B7042B">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Konzultační, poradenské a právní služby v celkové výši 5 036 153,10 Kč:</w:t>
      </w:r>
    </w:p>
    <w:p w14:paraId="0F6DC76B" w14:textId="77777777" w:rsidR="00B7042B" w:rsidRDefault="00B7042B" w:rsidP="00B7042B">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Zajištění zadání zakázky při přípravě a zadání zadávacího řízení pro výběr pojišťovacího makléře a výběr poskytovatele pojištění dle sml. č. SON/OZVZ/001/22 (2 113 398,10 Kč),</w:t>
      </w:r>
    </w:p>
    <w:p w14:paraId="01880EFF" w14:textId="77777777" w:rsidR="00B7042B" w:rsidRDefault="00B7042B" w:rsidP="00B7042B">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Správce informací na projektu Domov seniorů Bobelovka – Jindřichův Hradec dle sml. č. SON/OZVZ/002/22 (419 265,00 Kč),</w:t>
      </w:r>
    </w:p>
    <w:p w14:paraId="5BB3F150" w14:textId="77777777" w:rsidR="00B7042B" w:rsidRDefault="00B7042B" w:rsidP="00B7042B">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Zajištění zastupování zadavatele při přípravě a zadání zadávacích řízení dle sml. č. SON/OZVZ/003/22 (2 044 900,00 Kč),</w:t>
      </w:r>
    </w:p>
    <w:p w14:paraId="213D73C1" w14:textId="77777777" w:rsidR="00B7042B" w:rsidRDefault="00B7042B" w:rsidP="00B7042B">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Konzultační činnost při přípravě zadávacího řízení veřejné zakázky Zpracování projektové dokumentace „Přeložka silnice II/156 a II/157, 3. etapa, podjezd po železničním nádražím, České Budějovice“ dle obj. č. 1000943/2022 (458 590,00 Kč);</w:t>
      </w:r>
    </w:p>
    <w:p w14:paraId="4D8E66BD" w14:textId="77777777" w:rsidR="00B7042B" w:rsidRDefault="00B7042B" w:rsidP="00B7042B">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Zpracování dat a služby související s informačními a komunikačními technologiemi v celkové výši 116 886,00 Kč:</w:t>
      </w:r>
    </w:p>
    <w:p w14:paraId="6B084044" w14:textId="77777777" w:rsidR="00B7042B" w:rsidRDefault="00B7042B" w:rsidP="00B7042B">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Roční přístup do právního informačního systému Beck-online dle sml. č. SON/OZVZ/004/22 (14 641,00 Kč),</w:t>
      </w:r>
    </w:p>
    <w:p w14:paraId="36966837" w14:textId="77777777" w:rsidR="00B7042B" w:rsidRDefault="00B7042B" w:rsidP="00B7042B">
      <w:pPr>
        <w:widowControl w:val="0"/>
        <w:numPr>
          <w:ilvl w:val="1"/>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Služby CDE koordinátora dle obj. č. 1001010/2022 (102 245,00 Kč);</w:t>
      </w:r>
    </w:p>
    <w:p w14:paraId="4328D508" w14:textId="77777777" w:rsidR="00B7042B" w:rsidRDefault="00B7042B" w:rsidP="00B7042B">
      <w:pPr>
        <w:widowControl w:val="0"/>
        <w:numPr>
          <w:ilvl w:val="0"/>
          <w:numId w:val="2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DataGORDION – nedodána měsíční faktura za 11/2022, dle sml. č. SDL/OUPI/115/2006 (20 570,00 Kč).</w:t>
      </w:r>
    </w:p>
    <w:p w14:paraId="10815F96" w14:textId="77777777" w:rsidR="00B7042B" w:rsidRPr="00EE1D47"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EE1D47">
        <w:rPr>
          <w:rFonts w:ascii="Arial" w:hAnsi="Arial" w:cs="Arial"/>
          <w:b/>
          <w:bCs/>
          <w:color w:val="000000"/>
          <w:sz w:val="20"/>
          <w:szCs w:val="20"/>
        </w:rPr>
        <w:t>Dopad do salda -5 173 609,10 Kč (zvýšení schodku).</w:t>
      </w:r>
    </w:p>
    <w:p w14:paraId="4E3CC28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0BFE8D82" w14:textId="77777777" w:rsidR="00B7042B" w:rsidRPr="00102959" w:rsidRDefault="00B7042B" w:rsidP="00D35F2A">
      <w:pPr>
        <w:widowControl w:val="0"/>
        <w:autoSpaceDE w:val="0"/>
        <w:autoSpaceDN w:val="0"/>
        <w:adjustRightInd w:val="0"/>
        <w:rPr>
          <w:rFonts w:ascii="Calibri" w:hAnsi="Calibri"/>
          <w:sz w:val="22"/>
        </w:rPr>
      </w:pPr>
      <w:r>
        <w:rPr>
          <w:rFonts w:ascii="Arial" w:hAnsi="Arial" w:cs="Arial"/>
          <w:color w:val="000000"/>
          <w:sz w:val="2"/>
          <w:szCs w:val="2"/>
        </w:rPr>
        <w:t> </w:t>
      </w:r>
    </w:p>
    <w:tbl>
      <w:tblPr>
        <w:tblW w:w="1070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970"/>
        <w:gridCol w:w="637"/>
        <w:gridCol w:w="1638"/>
        <w:gridCol w:w="1474"/>
        <w:gridCol w:w="1024"/>
      </w:tblGrid>
      <w:tr w:rsidR="00B7042B" w14:paraId="55196D83" w14:textId="77777777" w:rsidTr="00F0514E">
        <w:trPr>
          <w:cantSplit/>
        </w:trPr>
        <w:tc>
          <w:tcPr>
            <w:tcW w:w="2958" w:type="dxa"/>
            <w:gridSpan w:val="3"/>
            <w:hideMark/>
          </w:tcPr>
          <w:p w14:paraId="3F876202"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3" w:type="dxa"/>
            <w:gridSpan w:val="5"/>
            <w:hideMark/>
          </w:tcPr>
          <w:p w14:paraId="47C7BFE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10/Z</w:t>
            </w:r>
          </w:p>
        </w:tc>
      </w:tr>
      <w:tr w:rsidR="00B7042B" w14:paraId="3FB2A3FE" w14:textId="77777777" w:rsidTr="00F0514E">
        <w:trPr>
          <w:gridAfter w:val="1"/>
          <w:wAfter w:w="1024" w:type="dxa"/>
          <w:cantSplit/>
        </w:trPr>
        <w:tc>
          <w:tcPr>
            <w:tcW w:w="714" w:type="dxa"/>
            <w:vAlign w:val="center"/>
            <w:hideMark/>
          </w:tcPr>
          <w:p w14:paraId="4B8B12B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214" w:type="dxa"/>
            <w:gridSpan w:val="3"/>
            <w:vAlign w:val="center"/>
            <w:hideMark/>
          </w:tcPr>
          <w:p w14:paraId="3159749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4FDB49C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AA95D1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4" w:type="dxa"/>
            <w:vAlign w:val="center"/>
            <w:hideMark/>
          </w:tcPr>
          <w:p w14:paraId="3E64E50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08C18DE" w14:textId="77777777" w:rsidTr="00F0514E">
        <w:trPr>
          <w:gridAfter w:val="1"/>
          <w:wAfter w:w="1024" w:type="dxa"/>
          <w:cantSplit/>
        </w:trPr>
        <w:tc>
          <w:tcPr>
            <w:tcW w:w="714" w:type="dxa"/>
            <w:vAlign w:val="center"/>
          </w:tcPr>
          <w:p w14:paraId="434A236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E3E433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500" w:type="dxa"/>
            <w:gridSpan w:val="2"/>
            <w:vAlign w:val="center"/>
            <w:hideMark/>
          </w:tcPr>
          <w:p w14:paraId="05A4C84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1DA33F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AC616D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4" w:type="dxa"/>
            <w:vAlign w:val="center"/>
            <w:hideMark/>
          </w:tcPr>
          <w:p w14:paraId="3C6602F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35 089 298,09</w:t>
            </w:r>
          </w:p>
        </w:tc>
      </w:tr>
      <w:tr w:rsidR="00B7042B" w14:paraId="12B64D4A" w14:textId="77777777" w:rsidTr="00F0514E">
        <w:trPr>
          <w:gridAfter w:val="1"/>
          <w:wAfter w:w="1024" w:type="dxa"/>
          <w:cantSplit/>
        </w:trPr>
        <w:tc>
          <w:tcPr>
            <w:tcW w:w="714" w:type="dxa"/>
            <w:vAlign w:val="center"/>
            <w:hideMark/>
          </w:tcPr>
          <w:p w14:paraId="09A2C86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44EEE36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0" w:type="dxa"/>
            <w:gridSpan w:val="2"/>
            <w:vAlign w:val="center"/>
            <w:hideMark/>
          </w:tcPr>
          <w:p w14:paraId="1B967A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76E92DE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vAlign w:val="center"/>
            <w:hideMark/>
          </w:tcPr>
          <w:p w14:paraId="6A938C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9106080000000</w:t>
            </w:r>
          </w:p>
        </w:tc>
        <w:tc>
          <w:tcPr>
            <w:tcW w:w="1474" w:type="dxa"/>
            <w:vAlign w:val="center"/>
            <w:hideMark/>
          </w:tcPr>
          <w:p w14:paraId="397D306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3 929 863,85</w:t>
            </w:r>
          </w:p>
        </w:tc>
      </w:tr>
      <w:tr w:rsidR="00B7042B" w14:paraId="75DC5FA0" w14:textId="77777777" w:rsidTr="00F0514E">
        <w:trPr>
          <w:gridAfter w:val="1"/>
          <w:wAfter w:w="1024" w:type="dxa"/>
          <w:cantSplit/>
        </w:trPr>
        <w:tc>
          <w:tcPr>
            <w:tcW w:w="714" w:type="dxa"/>
            <w:vAlign w:val="center"/>
            <w:hideMark/>
          </w:tcPr>
          <w:p w14:paraId="76BFC50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5F5AF4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0" w:type="dxa"/>
            <w:gridSpan w:val="2"/>
            <w:vAlign w:val="center"/>
            <w:hideMark/>
          </w:tcPr>
          <w:p w14:paraId="2D50F5B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15EED0D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vAlign w:val="center"/>
            <w:hideMark/>
          </w:tcPr>
          <w:p w14:paraId="05CF52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9106080000000</w:t>
            </w:r>
          </w:p>
        </w:tc>
        <w:tc>
          <w:tcPr>
            <w:tcW w:w="1474" w:type="dxa"/>
            <w:vAlign w:val="center"/>
            <w:hideMark/>
          </w:tcPr>
          <w:p w14:paraId="7DAD211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58 080,00</w:t>
            </w:r>
          </w:p>
        </w:tc>
      </w:tr>
      <w:tr w:rsidR="00B7042B" w14:paraId="0CCF1FB7" w14:textId="77777777" w:rsidTr="00F0514E">
        <w:trPr>
          <w:gridAfter w:val="1"/>
          <w:wAfter w:w="1024" w:type="dxa"/>
          <w:cantSplit/>
        </w:trPr>
        <w:tc>
          <w:tcPr>
            <w:tcW w:w="714" w:type="dxa"/>
            <w:vAlign w:val="center"/>
            <w:hideMark/>
          </w:tcPr>
          <w:p w14:paraId="224D74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1074E0C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0" w:type="dxa"/>
            <w:gridSpan w:val="2"/>
            <w:vAlign w:val="center"/>
            <w:hideMark/>
          </w:tcPr>
          <w:p w14:paraId="6EE034D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2A571F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vAlign w:val="center"/>
            <w:hideMark/>
          </w:tcPr>
          <w:p w14:paraId="6B6BC84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9121010000000</w:t>
            </w:r>
          </w:p>
        </w:tc>
        <w:tc>
          <w:tcPr>
            <w:tcW w:w="1474" w:type="dxa"/>
            <w:vAlign w:val="center"/>
            <w:hideMark/>
          </w:tcPr>
          <w:p w14:paraId="20EF063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13 458 914,09</w:t>
            </w:r>
          </w:p>
        </w:tc>
      </w:tr>
      <w:tr w:rsidR="00B7042B" w14:paraId="79BA192D" w14:textId="77777777" w:rsidTr="00F0514E">
        <w:trPr>
          <w:gridAfter w:val="1"/>
          <w:wAfter w:w="1024" w:type="dxa"/>
          <w:cantSplit/>
        </w:trPr>
        <w:tc>
          <w:tcPr>
            <w:tcW w:w="714" w:type="dxa"/>
            <w:vAlign w:val="center"/>
            <w:hideMark/>
          </w:tcPr>
          <w:p w14:paraId="010062E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06DE42C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0" w:type="dxa"/>
            <w:gridSpan w:val="2"/>
            <w:vAlign w:val="center"/>
            <w:hideMark/>
          </w:tcPr>
          <w:p w14:paraId="17B5B6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31214D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vAlign w:val="center"/>
            <w:hideMark/>
          </w:tcPr>
          <w:p w14:paraId="65AE10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9121015000000</w:t>
            </w:r>
          </w:p>
        </w:tc>
        <w:tc>
          <w:tcPr>
            <w:tcW w:w="1474" w:type="dxa"/>
            <w:vAlign w:val="center"/>
            <w:hideMark/>
          </w:tcPr>
          <w:p w14:paraId="61BBB92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8 783 243,47</w:t>
            </w:r>
          </w:p>
        </w:tc>
      </w:tr>
      <w:tr w:rsidR="00B7042B" w14:paraId="37AD9D49" w14:textId="77777777" w:rsidTr="00F0514E">
        <w:trPr>
          <w:gridAfter w:val="1"/>
          <w:wAfter w:w="1024" w:type="dxa"/>
          <w:cantSplit/>
        </w:trPr>
        <w:tc>
          <w:tcPr>
            <w:tcW w:w="714" w:type="dxa"/>
            <w:vAlign w:val="center"/>
            <w:hideMark/>
          </w:tcPr>
          <w:p w14:paraId="7364CCA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4345</w:t>
            </w:r>
          </w:p>
        </w:tc>
        <w:tc>
          <w:tcPr>
            <w:tcW w:w="714" w:type="dxa"/>
            <w:vAlign w:val="center"/>
            <w:hideMark/>
          </w:tcPr>
          <w:p w14:paraId="7D0C25D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6121</w:t>
            </w:r>
          </w:p>
        </w:tc>
        <w:tc>
          <w:tcPr>
            <w:tcW w:w="4500" w:type="dxa"/>
            <w:gridSpan w:val="2"/>
            <w:vAlign w:val="center"/>
            <w:hideMark/>
          </w:tcPr>
          <w:p w14:paraId="5615919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Stavby</w:t>
            </w:r>
          </w:p>
        </w:tc>
        <w:tc>
          <w:tcPr>
            <w:tcW w:w="637" w:type="dxa"/>
            <w:vAlign w:val="center"/>
            <w:hideMark/>
          </w:tcPr>
          <w:p w14:paraId="147EFC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3451</w:t>
            </w:r>
          </w:p>
        </w:tc>
        <w:tc>
          <w:tcPr>
            <w:tcW w:w="1638" w:type="dxa"/>
            <w:vAlign w:val="center"/>
            <w:hideMark/>
          </w:tcPr>
          <w:p w14:paraId="66AAF3D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9121012000000</w:t>
            </w:r>
          </w:p>
        </w:tc>
        <w:tc>
          <w:tcPr>
            <w:tcW w:w="1474" w:type="dxa"/>
            <w:vAlign w:val="center"/>
            <w:hideMark/>
          </w:tcPr>
          <w:p w14:paraId="4758E09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8 859 196,68</w:t>
            </w:r>
          </w:p>
        </w:tc>
      </w:tr>
    </w:tbl>
    <w:p w14:paraId="1A77C07B"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F1FE2AE"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Oddělení přípravy a realizace pozemních staveb žádá o převod finančních prostředků z rozpočtu roku 2022 do rozpočtu roku 2023 v celkové výši 35 089 298,09 Kč u níže uvedených akcí, u kterých je předpoklad čerpání v roce 2023 v uvedené výši. Jedná se o následující akce:</w:t>
      </w:r>
    </w:p>
    <w:p w14:paraId="05482FAA" w14:textId="77777777" w:rsidR="00B7042B" w:rsidRDefault="00B7042B" w:rsidP="00B7042B">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Modernizace kamerového systému na objektu KÚ I a KÚ II České Budějovice dle smlouvy č. SOD/ORPS/010/22 (3 929 863,85 Kč);</w:t>
      </w:r>
    </w:p>
    <w:p w14:paraId="3D594960" w14:textId="77777777" w:rsidR="00B7042B" w:rsidRDefault="00B7042B" w:rsidP="00B7042B">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Zpracování PD pro provedení stavby "Modernizace systému CCTV" dle obj. č. 1000672/2022 (58 080,00 Kč);</w:t>
      </w:r>
    </w:p>
    <w:p w14:paraId="2560BFB1" w14:textId="77777777" w:rsidR="00B7042B" w:rsidRDefault="00B7042B" w:rsidP="00B7042B">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PETRA Mačkov – Dostavba zdravotnického pavilonu, rekonstrukce tepelného hospodářství (13 458 914,09 Kč);</w:t>
      </w:r>
    </w:p>
    <w:p w14:paraId="0BA6BEA6" w14:textId="77777777" w:rsidR="00B7042B" w:rsidRDefault="00B7042B" w:rsidP="00B7042B">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PETRA Mačkov – rekonstrukce střešního pláště (8 783 243,47 Kč);</w:t>
      </w:r>
    </w:p>
    <w:p w14:paraId="16EC9583" w14:textId="77777777" w:rsidR="00B7042B" w:rsidRDefault="00B7042B" w:rsidP="00B7042B">
      <w:pPr>
        <w:widowControl w:val="0"/>
        <w:numPr>
          <w:ilvl w:val="0"/>
          <w:numId w:val="28"/>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Domov pro seniory Bobelovka Jindřichův Hradec – Otín (8 859 196,68 Kč).</w:t>
      </w:r>
    </w:p>
    <w:p w14:paraId="0D3086B4" w14:textId="77777777" w:rsidR="00B7042B" w:rsidRPr="00EE1D47"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EE1D47">
        <w:rPr>
          <w:rFonts w:ascii="Arial" w:hAnsi="Arial" w:cs="Arial"/>
          <w:b/>
          <w:bCs/>
          <w:color w:val="000000"/>
          <w:sz w:val="20"/>
          <w:szCs w:val="20"/>
        </w:rPr>
        <w:t>Dopad do salda -35 089 298,09 Kč (zvýšení schodku).</w:t>
      </w:r>
    </w:p>
    <w:p w14:paraId="19AC5F2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06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686"/>
        <w:gridCol w:w="748"/>
        <w:gridCol w:w="603"/>
        <w:gridCol w:w="1638"/>
        <w:gridCol w:w="1436"/>
      </w:tblGrid>
      <w:tr w:rsidR="00B7042B" w14:paraId="06804D7F" w14:textId="77777777" w:rsidTr="00F0514E">
        <w:trPr>
          <w:cantSplit/>
        </w:trPr>
        <w:tc>
          <w:tcPr>
            <w:tcW w:w="2958" w:type="dxa"/>
            <w:gridSpan w:val="3"/>
            <w:hideMark/>
          </w:tcPr>
          <w:p w14:paraId="04CAA0F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111" w:type="dxa"/>
            <w:gridSpan w:val="5"/>
            <w:hideMark/>
          </w:tcPr>
          <w:p w14:paraId="6C8D5EF2"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1/R</w:t>
            </w:r>
          </w:p>
        </w:tc>
      </w:tr>
      <w:tr w:rsidR="00B7042B" w14:paraId="4E6D09B8" w14:textId="77777777" w:rsidTr="00F0514E">
        <w:trPr>
          <w:cantSplit/>
        </w:trPr>
        <w:tc>
          <w:tcPr>
            <w:tcW w:w="714" w:type="dxa"/>
            <w:vAlign w:val="center"/>
            <w:hideMark/>
          </w:tcPr>
          <w:p w14:paraId="0329C40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3930" w:type="dxa"/>
            <w:gridSpan w:val="3"/>
            <w:vAlign w:val="center"/>
            <w:hideMark/>
          </w:tcPr>
          <w:p w14:paraId="7452E21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AB77AA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5BE80B7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00BB42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36" w:type="dxa"/>
            <w:vAlign w:val="center"/>
            <w:hideMark/>
          </w:tcPr>
          <w:p w14:paraId="0C0C498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7E322888" w14:textId="77777777" w:rsidTr="00F0514E">
        <w:trPr>
          <w:cantSplit/>
        </w:trPr>
        <w:tc>
          <w:tcPr>
            <w:tcW w:w="714" w:type="dxa"/>
            <w:hideMark/>
          </w:tcPr>
          <w:p w14:paraId="481ABD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5213</w:t>
            </w:r>
          </w:p>
        </w:tc>
        <w:tc>
          <w:tcPr>
            <w:tcW w:w="714" w:type="dxa"/>
            <w:hideMark/>
          </w:tcPr>
          <w:p w14:paraId="44E863A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5903</w:t>
            </w:r>
          </w:p>
        </w:tc>
        <w:tc>
          <w:tcPr>
            <w:tcW w:w="3216" w:type="dxa"/>
            <w:gridSpan w:val="2"/>
            <w:hideMark/>
          </w:tcPr>
          <w:p w14:paraId="224506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Rezerva na krizová opatření</w:t>
            </w:r>
          </w:p>
        </w:tc>
        <w:tc>
          <w:tcPr>
            <w:tcW w:w="748" w:type="dxa"/>
          </w:tcPr>
          <w:p w14:paraId="4D263C4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4EE28B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638" w:type="dxa"/>
          </w:tcPr>
          <w:p w14:paraId="6404862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36" w:type="dxa"/>
            <w:hideMark/>
          </w:tcPr>
          <w:p w14:paraId="1C9AEAE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-1 080 000,00</w:t>
            </w:r>
          </w:p>
        </w:tc>
      </w:tr>
      <w:tr w:rsidR="00B7042B" w14:paraId="01C37AE6" w14:textId="77777777" w:rsidTr="00F0514E">
        <w:trPr>
          <w:cantSplit/>
        </w:trPr>
        <w:tc>
          <w:tcPr>
            <w:tcW w:w="714" w:type="dxa"/>
            <w:hideMark/>
          </w:tcPr>
          <w:p w14:paraId="6549E55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5EEFFED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216" w:type="dxa"/>
            <w:gridSpan w:val="2"/>
            <w:hideMark/>
          </w:tcPr>
          <w:p w14:paraId="381150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748" w:type="dxa"/>
            <w:hideMark/>
          </w:tcPr>
          <w:p w14:paraId="0B43A3E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3CF2776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3CDC93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436" w:type="dxa"/>
            <w:hideMark/>
          </w:tcPr>
          <w:p w14:paraId="7513557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600 000,00</w:t>
            </w:r>
          </w:p>
        </w:tc>
      </w:tr>
      <w:tr w:rsidR="00B7042B" w14:paraId="56329336" w14:textId="77777777" w:rsidTr="00F0514E">
        <w:trPr>
          <w:cantSplit/>
        </w:trPr>
        <w:tc>
          <w:tcPr>
            <w:tcW w:w="714" w:type="dxa"/>
            <w:hideMark/>
          </w:tcPr>
          <w:p w14:paraId="434E7E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356A2A3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5164</w:t>
            </w:r>
          </w:p>
        </w:tc>
        <w:tc>
          <w:tcPr>
            <w:tcW w:w="3216" w:type="dxa"/>
            <w:gridSpan w:val="2"/>
            <w:hideMark/>
          </w:tcPr>
          <w:p w14:paraId="44E278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Nájemné</w:t>
            </w:r>
          </w:p>
        </w:tc>
        <w:tc>
          <w:tcPr>
            <w:tcW w:w="748" w:type="dxa"/>
            <w:hideMark/>
          </w:tcPr>
          <w:p w14:paraId="3F2E8A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777D764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232E8F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436" w:type="dxa"/>
            <w:hideMark/>
          </w:tcPr>
          <w:p w14:paraId="4C39886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r w:rsidR="00B7042B" w14:paraId="4C3063E5" w14:textId="77777777" w:rsidTr="00F0514E">
        <w:trPr>
          <w:cantSplit/>
        </w:trPr>
        <w:tc>
          <w:tcPr>
            <w:tcW w:w="714" w:type="dxa"/>
            <w:hideMark/>
          </w:tcPr>
          <w:p w14:paraId="6D4656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3E71958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5154</w:t>
            </w:r>
          </w:p>
        </w:tc>
        <w:tc>
          <w:tcPr>
            <w:tcW w:w="3216" w:type="dxa"/>
            <w:gridSpan w:val="2"/>
            <w:hideMark/>
          </w:tcPr>
          <w:p w14:paraId="2682A09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Elektrická energie</w:t>
            </w:r>
          </w:p>
        </w:tc>
        <w:tc>
          <w:tcPr>
            <w:tcW w:w="748" w:type="dxa"/>
            <w:hideMark/>
          </w:tcPr>
          <w:p w14:paraId="7C5738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3923B9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2A94F9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436" w:type="dxa"/>
            <w:hideMark/>
          </w:tcPr>
          <w:p w14:paraId="3041178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150 000,00</w:t>
            </w:r>
          </w:p>
        </w:tc>
      </w:tr>
      <w:tr w:rsidR="00B7042B" w14:paraId="08D074D1" w14:textId="77777777" w:rsidTr="00F0514E">
        <w:trPr>
          <w:cantSplit/>
        </w:trPr>
        <w:tc>
          <w:tcPr>
            <w:tcW w:w="714" w:type="dxa"/>
            <w:hideMark/>
          </w:tcPr>
          <w:p w14:paraId="7775177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hideMark/>
          </w:tcPr>
          <w:p w14:paraId="621210D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216" w:type="dxa"/>
            <w:gridSpan w:val="2"/>
            <w:hideMark/>
          </w:tcPr>
          <w:p w14:paraId="6A1BDAA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748" w:type="dxa"/>
            <w:hideMark/>
          </w:tcPr>
          <w:p w14:paraId="499FD9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14038</w:t>
            </w:r>
          </w:p>
        </w:tc>
        <w:tc>
          <w:tcPr>
            <w:tcW w:w="603" w:type="dxa"/>
            <w:hideMark/>
          </w:tcPr>
          <w:p w14:paraId="14561A1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151</w:t>
            </w:r>
          </w:p>
        </w:tc>
        <w:tc>
          <w:tcPr>
            <w:tcW w:w="1638" w:type="dxa"/>
            <w:hideMark/>
          </w:tcPr>
          <w:p w14:paraId="4633CCC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9101012000000</w:t>
            </w:r>
          </w:p>
        </w:tc>
        <w:tc>
          <w:tcPr>
            <w:tcW w:w="1436" w:type="dxa"/>
            <w:hideMark/>
          </w:tcPr>
          <w:p w14:paraId="4C44DC9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30 000,00</w:t>
            </w:r>
          </w:p>
        </w:tc>
      </w:tr>
    </w:tbl>
    <w:p w14:paraId="401E1A1E"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DDCC079"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Kancelář hejtmana spolu s odborem ekonomickým navrhují rozpočtové opatření na uvolnění finančních prostředků krizové rezervy kraje z důvodu zajištění rozpočtového krytí výdajů spojených s provozem Krajského asistenčního centra pomoci Ukrajině (KACPU), jehož činnost pokračuje i v roce 2023. K datu 13. 1. 2023 bude provoz KACPU na Letišti České Budějovice v Plané ukončen. Nově bude zajištěn provoz Zázemí pro udělování dočasné ochrany na pracovišti odboru Azylové migrační politiky Ministerstva vnitra ČR, případně na Výstavišti České Budějovice. O proplacení vynaložených nákladů bude stejně jako v minulém roce požádáno ex post v dotačním programu GŘ HZS MV ČR. </w:t>
      </w:r>
      <w:r w:rsidRPr="00687827">
        <w:rPr>
          <w:rFonts w:ascii="Arial" w:hAnsi="Arial" w:cs="Arial"/>
          <w:b/>
          <w:bCs/>
          <w:color w:val="000000"/>
          <w:sz w:val="20"/>
          <w:szCs w:val="20"/>
        </w:rPr>
        <w:t>Bez dopadu do salda.</w:t>
      </w:r>
    </w:p>
    <w:p w14:paraId="78D0B80C"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8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618"/>
        <w:gridCol w:w="1020"/>
        <w:gridCol w:w="637"/>
        <w:gridCol w:w="859"/>
        <w:gridCol w:w="1589"/>
      </w:tblGrid>
      <w:tr w:rsidR="00B7042B" w14:paraId="79349C85" w14:textId="77777777" w:rsidTr="00F0514E">
        <w:trPr>
          <w:cantSplit/>
        </w:trPr>
        <w:tc>
          <w:tcPr>
            <w:tcW w:w="2958" w:type="dxa"/>
            <w:gridSpan w:val="3"/>
            <w:hideMark/>
          </w:tcPr>
          <w:p w14:paraId="7A31993F"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3" w:type="dxa"/>
            <w:gridSpan w:val="5"/>
            <w:hideMark/>
          </w:tcPr>
          <w:p w14:paraId="5BD0ED8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2/R</w:t>
            </w:r>
          </w:p>
        </w:tc>
      </w:tr>
      <w:tr w:rsidR="00B7042B" w14:paraId="1C1B7D2E" w14:textId="77777777" w:rsidTr="00F0514E">
        <w:trPr>
          <w:cantSplit/>
        </w:trPr>
        <w:tc>
          <w:tcPr>
            <w:tcW w:w="714" w:type="dxa"/>
            <w:vAlign w:val="center"/>
            <w:hideMark/>
          </w:tcPr>
          <w:p w14:paraId="726583A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62" w:type="dxa"/>
            <w:gridSpan w:val="3"/>
            <w:vAlign w:val="center"/>
            <w:hideMark/>
          </w:tcPr>
          <w:p w14:paraId="3B78F99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020" w:type="dxa"/>
            <w:vAlign w:val="center"/>
            <w:hideMark/>
          </w:tcPr>
          <w:p w14:paraId="2B0BA77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9244E0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00D16B0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5" w:type="dxa"/>
            <w:vAlign w:val="center"/>
            <w:hideMark/>
          </w:tcPr>
          <w:p w14:paraId="7D03F6A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02700788" w14:textId="77777777" w:rsidTr="00F0514E">
        <w:trPr>
          <w:cantSplit/>
        </w:trPr>
        <w:tc>
          <w:tcPr>
            <w:tcW w:w="714" w:type="dxa"/>
            <w:vAlign w:val="center"/>
          </w:tcPr>
          <w:p w14:paraId="659E186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D1B780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4111</w:t>
            </w:r>
          </w:p>
        </w:tc>
        <w:tc>
          <w:tcPr>
            <w:tcW w:w="4148" w:type="dxa"/>
            <w:gridSpan w:val="2"/>
            <w:vAlign w:val="center"/>
            <w:hideMark/>
          </w:tcPr>
          <w:p w14:paraId="21D825A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přijaté transfery z všeob. pokl. správy SR</w:t>
            </w:r>
          </w:p>
        </w:tc>
        <w:tc>
          <w:tcPr>
            <w:tcW w:w="1020" w:type="dxa"/>
            <w:vAlign w:val="center"/>
            <w:hideMark/>
          </w:tcPr>
          <w:p w14:paraId="7C29E0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6D9543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542</w:t>
            </w:r>
          </w:p>
        </w:tc>
        <w:tc>
          <w:tcPr>
            <w:tcW w:w="859" w:type="dxa"/>
            <w:vAlign w:val="center"/>
          </w:tcPr>
          <w:p w14:paraId="123DBD7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5" w:type="dxa"/>
            <w:vAlign w:val="center"/>
            <w:hideMark/>
          </w:tcPr>
          <w:p w14:paraId="659AE5D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130 000 000,00</w:t>
            </w:r>
          </w:p>
        </w:tc>
      </w:tr>
      <w:tr w:rsidR="00B7042B" w14:paraId="1E24552B" w14:textId="77777777" w:rsidTr="00F0514E">
        <w:trPr>
          <w:cantSplit/>
        </w:trPr>
        <w:tc>
          <w:tcPr>
            <w:tcW w:w="714" w:type="dxa"/>
            <w:vAlign w:val="center"/>
            <w:hideMark/>
          </w:tcPr>
          <w:p w14:paraId="1EDD962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35D5C39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148" w:type="dxa"/>
            <w:gridSpan w:val="2"/>
            <w:vAlign w:val="center"/>
            <w:hideMark/>
          </w:tcPr>
          <w:p w14:paraId="64BD408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020" w:type="dxa"/>
            <w:vAlign w:val="center"/>
            <w:hideMark/>
          </w:tcPr>
          <w:p w14:paraId="4B61A8F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7C9B62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152</w:t>
            </w:r>
          </w:p>
        </w:tc>
        <w:tc>
          <w:tcPr>
            <w:tcW w:w="859" w:type="dxa"/>
            <w:vAlign w:val="center"/>
          </w:tcPr>
          <w:p w14:paraId="702525A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5" w:type="dxa"/>
            <w:vAlign w:val="center"/>
            <w:hideMark/>
          </w:tcPr>
          <w:p w14:paraId="5C21F79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117 000 000,00</w:t>
            </w:r>
          </w:p>
        </w:tc>
      </w:tr>
      <w:tr w:rsidR="00B7042B" w14:paraId="58166941" w14:textId="77777777" w:rsidTr="00F0514E">
        <w:trPr>
          <w:cantSplit/>
        </w:trPr>
        <w:tc>
          <w:tcPr>
            <w:tcW w:w="714" w:type="dxa"/>
            <w:vAlign w:val="center"/>
            <w:hideMark/>
          </w:tcPr>
          <w:p w14:paraId="72E4090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313AD9B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48" w:type="dxa"/>
            <w:gridSpan w:val="2"/>
            <w:vAlign w:val="center"/>
            <w:hideMark/>
          </w:tcPr>
          <w:p w14:paraId="39BEED5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020" w:type="dxa"/>
            <w:vAlign w:val="center"/>
            <w:hideMark/>
          </w:tcPr>
          <w:p w14:paraId="6CA2F9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4358916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vAlign w:val="center"/>
          </w:tcPr>
          <w:p w14:paraId="37CE77C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5" w:type="dxa"/>
            <w:vAlign w:val="center"/>
            <w:hideMark/>
          </w:tcPr>
          <w:p w14:paraId="06D5EDF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8 100 000,00</w:t>
            </w:r>
          </w:p>
        </w:tc>
      </w:tr>
      <w:tr w:rsidR="00B7042B" w14:paraId="674A5272" w14:textId="77777777" w:rsidTr="00F0514E">
        <w:trPr>
          <w:cantSplit/>
        </w:trPr>
        <w:tc>
          <w:tcPr>
            <w:tcW w:w="714" w:type="dxa"/>
            <w:vAlign w:val="center"/>
            <w:hideMark/>
          </w:tcPr>
          <w:p w14:paraId="6ED0C4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5A13D1B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48" w:type="dxa"/>
            <w:gridSpan w:val="2"/>
            <w:vAlign w:val="center"/>
            <w:hideMark/>
          </w:tcPr>
          <w:p w14:paraId="45613E1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020" w:type="dxa"/>
            <w:vAlign w:val="center"/>
            <w:hideMark/>
          </w:tcPr>
          <w:p w14:paraId="3E988F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7DD2F2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859" w:type="dxa"/>
            <w:vAlign w:val="center"/>
            <w:hideMark/>
          </w:tcPr>
          <w:p w14:paraId="20AE69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403601</w:t>
            </w:r>
          </w:p>
        </w:tc>
        <w:tc>
          <w:tcPr>
            <w:tcW w:w="1585" w:type="dxa"/>
            <w:vAlign w:val="center"/>
            <w:hideMark/>
          </w:tcPr>
          <w:p w14:paraId="5E0E57C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3 900 000,00</w:t>
            </w:r>
          </w:p>
        </w:tc>
      </w:tr>
      <w:tr w:rsidR="00B7042B" w14:paraId="4763BC47" w14:textId="77777777" w:rsidTr="00F0514E">
        <w:trPr>
          <w:cantSplit/>
        </w:trPr>
        <w:tc>
          <w:tcPr>
            <w:tcW w:w="714" w:type="dxa"/>
            <w:vAlign w:val="center"/>
            <w:hideMark/>
          </w:tcPr>
          <w:p w14:paraId="2949C1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6221</w:t>
            </w:r>
          </w:p>
        </w:tc>
        <w:tc>
          <w:tcPr>
            <w:tcW w:w="714" w:type="dxa"/>
            <w:vAlign w:val="center"/>
            <w:hideMark/>
          </w:tcPr>
          <w:p w14:paraId="0D90F61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148" w:type="dxa"/>
            <w:gridSpan w:val="2"/>
            <w:vAlign w:val="center"/>
            <w:hideMark/>
          </w:tcPr>
          <w:p w14:paraId="0D3C7D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020" w:type="dxa"/>
            <w:vAlign w:val="center"/>
            <w:hideMark/>
          </w:tcPr>
          <w:p w14:paraId="64B618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98045</w:t>
            </w:r>
          </w:p>
        </w:tc>
        <w:tc>
          <w:tcPr>
            <w:tcW w:w="637" w:type="dxa"/>
            <w:vAlign w:val="center"/>
            <w:hideMark/>
          </w:tcPr>
          <w:p w14:paraId="38CA3E5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1057</w:t>
            </w:r>
          </w:p>
        </w:tc>
        <w:tc>
          <w:tcPr>
            <w:tcW w:w="859" w:type="dxa"/>
            <w:vAlign w:val="center"/>
            <w:hideMark/>
          </w:tcPr>
          <w:p w14:paraId="41C6F1E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401401</w:t>
            </w:r>
          </w:p>
        </w:tc>
        <w:tc>
          <w:tcPr>
            <w:tcW w:w="1585" w:type="dxa"/>
            <w:vAlign w:val="center"/>
            <w:hideMark/>
          </w:tcPr>
          <w:p w14:paraId="083A809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bl>
    <w:p w14:paraId="583ADC1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65193DB5"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ve spolupráci s Kanceláří hejtmana a zřizovatelskými odbory OŠMT, OSOV a ODSH navrhují rozpočtové opatření z důvodu potřeby zajištění finančního krytí výdajů na refundaci nákladů ubytování uprchlíků z Ukrajiny vyplácených z rozpočtu KHEJ (krizové řízení) na základě smluv uzavřených s ubytovateli a dále výdajů zvýšeného účelového provozního příspěvku příspěvkovým organizacím kraje v oblasti sociální, školství a SÚS JčK, které uprchlíky ubytovávají ve svých zařízeních. Navržený objem je stanoven prozatím do konce prvního čtvrtletí roku 2023 kvalifikovaným odhadem počtu ubytovaných a částkou za přenocování stanovenou usnesením vlády, s předpokladem plného pokrytí dotací z MF a proplacení takto vynaložených výdajů kraje. Zapojení dotace MF k refundaci krajem předfinancovaného objemu z roku 2022 bude řešeno až při kalkulaci nákladů pro další období roku 2023. </w:t>
      </w:r>
      <w:r w:rsidRPr="00687827">
        <w:rPr>
          <w:rFonts w:ascii="Arial" w:hAnsi="Arial" w:cs="Arial"/>
          <w:b/>
          <w:bCs/>
          <w:color w:val="000000"/>
          <w:sz w:val="20"/>
          <w:szCs w:val="20"/>
        </w:rPr>
        <w:t>Bez dopadu do salda.</w:t>
      </w:r>
    </w:p>
    <w:p w14:paraId="1461382D" w14:textId="77777777" w:rsidR="00B7042B" w:rsidRPr="00CC4BAB" w:rsidRDefault="00B7042B" w:rsidP="00D35F2A">
      <w:pPr>
        <w:rPr>
          <w:rFonts w:ascii="Arial" w:hAnsi="Arial" w:cs="Arial"/>
          <w:b/>
          <w:bCs/>
          <w:sz w:val="17"/>
          <w:szCs w:val="17"/>
          <w:u w:val="single"/>
        </w:rPr>
      </w:pPr>
    </w:p>
    <w:tbl>
      <w:tblPr>
        <w:tblW w:w="978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31"/>
        <w:gridCol w:w="748"/>
        <w:gridCol w:w="603"/>
        <w:gridCol w:w="1638"/>
        <w:gridCol w:w="1302"/>
      </w:tblGrid>
      <w:tr w:rsidR="00B7042B" w14:paraId="783BE30A" w14:textId="77777777" w:rsidTr="00F0514E">
        <w:trPr>
          <w:cantSplit/>
        </w:trPr>
        <w:tc>
          <w:tcPr>
            <w:tcW w:w="2958" w:type="dxa"/>
            <w:gridSpan w:val="3"/>
            <w:hideMark/>
          </w:tcPr>
          <w:p w14:paraId="70B4CDA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22" w:type="dxa"/>
            <w:gridSpan w:val="5"/>
            <w:hideMark/>
          </w:tcPr>
          <w:p w14:paraId="63420EBA"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11/R</w:t>
            </w:r>
          </w:p>
        </w:tc>
      </w:tr>
      <w:tr w:rsidR="00B7042B" w14:paraId="036491E0" w14:textId="77777777" w:rsidTr="00F0514E">
        <w:trPr>
          <w:cantSplit/>
        </w:trPr>
        <w:tc>
          <w:tcPr>
            <w:tcW w:w="714" w:type="dxa"/>
            <w:vAlign w:val="center"/>
            <w:hideMark/>
          </w:tcPr>
          <w:p w14:paraId="2C81DEE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775" w:type="dxa"/>
            <w:gridSpan w:val="3"/>
            <w:vAlign w:val="center"/>
            <w:hideMark/>
          </w:tcPr>
          <w:p w14:paraId="0D524AA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290765C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BD84D1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4128EB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8" w:type="dxa"/>
            <w:vAlign w:val="center"/>
            <w:hideMark/>
          </w:tcPr>
          <w:p w14:paraId="66F941F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1E50CBD" w14:textId="77777777" w:rsidTr="00F0514E">
        <w:trPr>
          <w:cantSplit/>
        </w:trPr>
        <w:tc>
          <w:tcPr>
            <w:tcW w:w="714" w:type="dxa"/>
            <w:vAlign w:val="center"/>
          </w:tcPr>
          <w:p w14:paraId="443CFC7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2AF37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61" w:type="dxa"/>
            <w:gridSpan w:val="2"/>
            <w:vAlign w:val="center"/>
            <w:hideMark/>
          </w:tcPr>
          <w:p w14:paraId="46F11F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vAlign w:val="center"/>
          </w:tcPr>
          <w:p w14:paraId="2B52C1B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20DECDF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E8F7A6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8" w:type="dxa"/>
            <w:vAlign w:val="center"/>
            <w:hideMark/>
          </w:tcPr>
          <w:p w14:paraId="0158ACA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36 021,00</w:t>
            </w:r>
          </w:p>
        </w:tc>
      </w:tr>
      <w:tr w:rsidR="00B7042B" w14:paraId="58CEBE4E" w14:textId="77777777" w:rsidTr="00F0514E">
        <w:trPr>
          <w:cantSplit/>
        </w:trPr>
        <w:tc>
          <w:tcPr>
            <w:tcW w:w="714" w:type="dxa"/>
            <w:vAlign w:val="center"/>
            <w:hideMark/>
          </w:tcPr>
          <w:p w14:paraId="0B2688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4349</w:t>
            </w:r>
          </w:p>
        </w:tc>
        <w:tc>
          <w:tcPr>
            <w:tcW w:w="714" w:type="dxa"/>
            <w:vAlign w:val="center"/>
            <w:hideMark/>
          </w:tcPr>
          <w:p w14:paraId="6058133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4061" w:type="dxa"/>
            <w:gridSpan w:val="2"/>
            <w:vAlign w:val="center"/>
            <w:hideMark/>
          </w:tcPr>
          <w:p w14:paraId="2DE7434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748" w:type="dxa"/>
            <w:vAlign w:val="center"/>
            <w:hideMark/>
          </w:tcPr>
          <w:p w14:paraId="1C0C1F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33122</w:t>
            </w:r>
          </w:p>
        </w:tc>
        <w:tc>
          <w:tcPr>
            <w:tcW w:w="603" w:type="dxa"/>
            <w:vAlign w:val="center"/>
            <w:hideMark/>
          </w:tcPr>
          <w:p w14:paraId="1833B4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252</w:t>
            </w:r>
          </w:p>
        </w:tc>
        <w:tc>
          <w:tcPr>
            <w:tcW w:w="1638" w:type="dxa"/>
            <w:vAlign w:val="center"/>
            <w:hideMark/>
          </w:tcPr>
          <w:p w14:paraId="1299D3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9102001000000</w:t>
            </w:r>
          </w:p>
        </w:tc>
        <w:tc>
          <w:tcPr>
            <w:tcW w:w="1298" w:type="dxa"/>
            <w:vAlign w:val="center"/>
            <w:hideMark/>
          </w:tcPr>
          <w:p w14:paraId="325A99E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36 000,00</w:t>
            </w:r>
          </w:p>
        </w:tc>
      </w:tr>
      <w:tr w:rsidR="00B7042B" w14:paraId="32D0EDDE" w14:textId="77777777" w:rsidTr="00F0514E">
        <w:trPr>
          <w:cantSplit/>
        </w:trPr>
        <w:tc>
          <w:tcPr>
            <w:tcW w:w="714" w:type="dxa"/>
            <w:vAlign w:val="center"/>
            <w:hideMark/>
          </w:tcPr>
          <w:p w14:paraId="0E67A78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vAlign w:val="center"/>
            <w:hideMark/>
          </w:tcPr>
          <w:p w14:paraId="3993B7A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061" w:type="dxa"/>
            <w:gridSpan w:val="2"/>
            <w:vAlign w:val="center"/>
            <w:hideMark/>
          </w:tcPr>
          <w:p w14:paraId="72FA071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vAlign w:val="center"/>
            <w:hideMark/>
          </w:tcPr>
          <w:p w14:paraId="7CEEF3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33122</w:t>
            </w:r>
          </w:p>
        </w:tc>
        <w:tc>
          <w:tcPr>
            <w:tcW w:w="603" w:type="dxa"/>
            <w:vAlign w:val="center"/>
            <w:hideMark/>
          </w:tcPr>
          <w:p w14:paraId="7609998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638" w:type="dxa"/>
            <w:vAlign w:val="center"/>
          </w:tcPr>
          <w:p w14:paraId="6955058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8" w:type="dxa"/>
            <w:vAlign w:val="center"/>
            <w:hideMark/>
          </w:tcPr>
          <w:p w14:paraId="7DC2BCC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21,00</w:t>
            </w:r>
          </w:p>
        </w:tc>
      </w:tr>
    </w:tbl>
    <w:p w14:paraId="144233E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ACD8E4A"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Kancelář ředitele a odbor ekonomický žádají o převod finančních prostředků ve výši 36 021 Kč z rozpočtu roku 2022 do rozpočtu roku 2023. Jedná se o prostředky poskytnuté MŠMT v rámci projektu "Podpora odborného růstu aktérů v oblasti primární prevence rizikového chování v Jihočeském kraji v roce 2022", ev. č. projektu PRCH-IP_0015/2022. Nevyčerpaná část mzdových prostředků ve výši 36 000,- Kč, která je uznatelným výdajem projektu, bude zapojena do výdajů na pokrytí odměny z dohod o provedení práce. Výdaje na tyto dohody vznikly v prosinci roku 2022, ale uhrazené byly v lednu 2023. Nedočerpané prostředky ve výši 21,- Kč vrací Jihočeský kraj v rámci finančního vypořádání za rok 2022 zpět na MŠMT.</w:t>
      </w:r>
    </w:p>
    <w:p w14:paraId="4AD88C44" w14:textId="77777777" w:rsidR="00B7042B" w:rsidRPr="00D27676"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D27676">
        <w:rPr>
          <w:rFonts w:ascii="Arial" w:hAnsi="Arial" w:cs="Arial"/>
          <w:b/>
          <w:bCs/>
          <w:color w:val="000000"/>
          <w:sz w:val="20"/>
          <w:szCs w:val="20"/>
        </w:rPr>
        <w:t>Dopad do salda -36 021,00 Kč (zvýšení schodku).</w:t>
      </w:r>
    </w:p>
    <w:p w14:paraId="7089EF4E"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96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603"/>
        <w:gridCol w:w="1293"/>
        <w:gridCol w:w="2649"/>
      </w:tblGrid>
      <w:tr w:rsidR="00B7042B" w14:paraId="4F6FDBFC" w14:textId="77777777" w:rsidTr="00F0514E">
        <w:trPr>
          <w:cantSplit/>
        </w:trPr>
        <w:tc>
          <w:tcPr>
            <w:tcW w:w="2958" w:type="dxa"/>
            <w:gridSpan w:val="3"/>
            <w:hideMark/>
          </w:tcPr>
          <w:p w14:paraId="76AE8509"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09" w:type="dxa"/>
            <w:gridSpan w:val="4"/>
            <w:hideMark/>
          </w:tcPr>
          <w:p w14:paraId="2032944C"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12/R</w:t>
            </w:r>
          </w:p>
        </w:tc>
      </w:tr>
      <w:tr w:rsidR="00B7042B" w14:paraId="708D133F" w14:textId="77777777" w:rsidTr="00F0514E">
        <w:trPr>
          <w:gridAfter w:val="1"/>
          <w:wAfter w:w="2649" w:type="dxa"/>
          <w:cantSplit/>
        </w:trPr>
        <w:tc>
          <w:tcPr>
            <w:tcW w:w="714" w:type="dxa"/>
            <w:vAlign w:val="center"/>
            <w:hideMark/>
          </w:tcPr>
          <w:p w14:paraId="11572B1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581DC5D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093B757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49161E1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61920CD" w14:textId="77777777" w:rsidTr="00F0514E">
        <w:trPr>
          <w:gridAfter w:val="1"/>
          <w:wAfter w:w="2649" w:type="dxa"/>
          <w:cantSplit/>
        </w:trPr>
        <w:tc>
          <w:tcPr>
            <w:tcW w:w="714" w:type="dxa"/>
          </w:tcPr>
          <w:p w14:paraId="6F284F3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78750B5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3D41C2C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hideMark/>
          </w:tcPr>
          <w:p w14:paraId="1EDA3DF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3587CEE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69 000,00</w:t>
            </w:r>
          </w:p>
        </w:tc>
      </w:tr>
      <w:tr w:rsidR="00B7042B" w14:paraId="0BED33B9" w14:textId="77777777" w:rsidTr="00F0514E">
        <w:trPr>
          <w:gridAfter w:val="1"/>
          <w:wAfter w:w="2649" w:type="dxa"/>
          <w:cantSplit/>
        </w:trPr>
        <w:tc>
          <w:tcPr>
            <w:tcW w:w="714" w:type="dxa"/>
            <w:hideMark/>
          </w:tcPr>
          <w:p w14:paraId="7D0C2AB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56D0A5C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4994" w:type="dxa"/>
            <w:gridSpan w:val="2"/>
            <w:hideMark/>
          </w:tcPr>
          <w:p w14:paraId="1D7556C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03" w:type="dxa"/>
            <w:hideMark/>
          </w:tcPr>
          <w:p w14:paraId="398FF28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293" w:type="dxa"/>
            <w:hideMark/>
          </w:tcPr>
          <w:p w14:paraId="625903A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69 000,00</w:t>
            </w:r>
          </w:p>
        </w:tc>
      </w:tr>
    </w:tbl>
    <w:p w14:paraId="25E5F9D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02AE07A5"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převod finančních prostředků ve výši 69 000,- Kč, které byly určeny v roce 2022 na výměnu poškozeného topného roštu ve vzduchotechnice pro jídelnu. Vzhledem k chybějícím náhradním dílům na trhu, nebylo možné prozatím opravu provést a z toho důvodu je nutné tyto prostředky převést do roku 2023.</w:t>
      </w:r>
    </w:p>
    <w:p w14:paraId="6967FF4F" w14:textId="77777777" w:rsidR="00B7042B" w:rsidRPr="00EE1D47"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EE1D47">
        <w:rPr>
          <w:rFonts w:ascii="Arial" w:hAnsi="Arial" w:cs="Arial"/>
          <w:b/>
          <w:bCs/>
          <w:color w:val="000000"/>
          <w:sz w:val="20"/>
          <w:szCs w:val="20"/>
        </w:rPr>
        <w:t>Dopad do salda -69 000,- Kč (zvýšení schodku).</w:t>
      </w:r>
    </w:p>
    <w:p w14:paraId="55BA66A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85"/>
        <w:gridCol w:w="603"/>
        <w:gridCol w:w="1638"/>
        <w:gridCol w:w="1293"/>
        <w:gridCol w:w="1014"/>
      </w:tblGrid>
      <w:tr w:rsidR="00B7042B" w14:paraId="6E478D82" w14:textId="77777777" w:rsidTr="00F0514E">
        <w:trPr>
          <w:cantSplit/>
        </w:trPr>
        <w:tc>
          <w:tcPr>
            <w:tcW w:w="2958" w:type="dxa"/>
            <w:gridSpan w:val="3"/>
            <w:hideMark/>
          </w:tcPr>
          <w:p w14:paraId="6B00BCD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1658F8A5"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13/R</w:t>
            </w:r>
          </w:p>
        </w:tc>
      </w:tr>
      <w:tr w:rsidR="00B7042B" w14:paraId="1BCFBF1E" w14:textId="77777777" w:rsidTr="00F0514E">
        <w:trPr>
          <w:gridAfter w:val="1"/>
          <w:wAfter w:w="1014" w:type="dxa"/>
          <w:cantSplit/>
        </w:trPr>
        <w:tc>
          <w:tcPr>
            <w:tcW w:w="714" w:type="dxa"/>
            <w:vAlign w:val="center"/>
            <w:hideMark/>
          </w:tcPr>
          <w:p w14:paraId="4A0C9D9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29" w:type="dxa"/>
            <w:gridSpan w:val="3"/>
            <w:vAlign w:val="center"/>
            <w:hideMark/>
          </w:tcPr>
          <w:p w14:paraId="6105F93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3D37045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2ADF7B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703E75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512C5F2F" w14:textId="77777777" w:rsidTr="00F0514E">
        <w:trPr>
          <w:gridAfter w:val="1"/>
          <w:wAfter w:w="1014" w:type="dxa"/>
          <w:cantSplit/>
        </w:trPr>
        <w:tc>
          <w:tcPr>
            <w:tcW w:w="714" w:type="dxa"/>
            <w:vAlign w:val="center"/>
          </w:tcPr>
          <w:p w14:paraId="0BE3B4B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997DF7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715" w:type="dxa"/>
            <w:gridSpan w:val="2"/>
            <w:vAlign w:val="center"/>
            <w:hideMark/>
          </w:tcPr>
          <w:p w14:paraId="12659B8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5F0D1B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4DA8A5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1EF8FDC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881 252,00</w:t>
            </w:r>
          </w:p>
        </w:tc>
      </w:tr>
      <w:tr w:rsidR="00B7042B" w14:paraId="19CDF874" w14:textId="77777777" w:rsidTr="00F0514E">
        <w:trPr>
          <w:gridAfter w:val="1"/>
          <w:wAfter w:w="1014" w:type="dxa"/>
          <w:cantSplit/>
        </w:trPr>
        <w:tc>
          <w:tcPr>
            <w:tcW w:w="714" w:type="dxa"/>
            <w:hideMark/>
          </w:tcPr>
          <w:p w14:paraId="2E4C68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3769</w:t>
            </w:r>
          </w:p>
        </w:tc>
        <w:tc>
          <w:tcPr>
            <w:tcW w:w="714" w:type="dxa"/>
            <w:hideMark/>
          </w:tcPr>
          <w:p w14:paraId="4443ED4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4715" w:type="dxa"/>
            <w:gridSpan w:val="2"/>
            <w:hideMark/>
          </w:tcPr>
          <w:p w14:paraId="7CF3234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hideMark/>
          </w:tcPr>
          <w:p w14:paraId="169D03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20A6D0E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9125077000000</w:t>
            </w:r>
          </w:p>
        </w:tc>
        <w:tc>
          <w:tcPr>
            <w:tcW w:w="1293" w:type="dxa"/>
            <w:hideMark/>
          </w:tcPr>
          <w:p w14:paraId="3AA9A93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354 506,00</w:t>
            </w:r>
          </w:p>
        </w:tc>
      </w:tr>
      <w:tr w:rsidR="00B7042B" w14:paraId="3758C3D4" w14:textId="77777777" w:rsidTr="00F0514E">
        <w:trPr>
          <w:gridAfter w:val="1"/>
          <w:wAfter w:w="1014" w:type="dxa"/>
          <w:cantSplit/>
        </w:trPr>
        <w:tc>
          <w:tcPr>
            <w:tcW w:w="714" w:type="dxa"/>
            <w:hideMark/>
          </w:tcPr>
          <w:p w14:paraId="0DC140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9D717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6130</w:t>
            </w:r>
          </w:p>
        </w:tc>
        <w:tc>
          <w:tcPr>
            <w:tcW w:w="4715" w:type="dxa"/>
            <w:gridSpan w:val="2"/>
            <w:hideMark/>
          </w:tcPr>
          <w:p w14:paraId="5BA7AA4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Pozemky</w:t>
            </w:r>
          </w:p>
        </w:tc>
        <w:tc>
          <w:tcPr>
            <w:tcW w:w="603" w:type="dxa"/>
            <w:hideMark/>
          </w:tcPr>
          <w:p w14:paraId="4A3BD2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7419F70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9125079000000</w:t>
            </w:r>
          </w:p>
        </w:tc>
        <w:tc>
          <w:tcPr>
            <w:tcW w:w="1293" w:type="dxa"/>
            <w:hideMark/>
          </w:tcPr>
          <w:p w14:paraId="2327579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526 746,00</w:t>
            </w:r>
          </w:p>
        </w:tc>
      </w:tr>
    </w:tbl>
    <w:p w14:paraId="635D72C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13094989"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hospodářské a majetkové správy navrhuje rozpočtové opatření na převod finančních prostředků z rozpočtu roku 2022 do rozpočtu roku 2023.</w:t>
      </w:r>
    </w:p>
    <w:p w14:paraId="6656CF4E" w14:textId="77777777" w:rsidR="00B7042B" w:rsidRDefault="00B7042B" w:rsidP="00B7042B">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354 506 Kč určené na úhradu kupní ceny a souvisejících nákladů za pozemek v chráněném území – Přírodní památka Pančice – V řekách dle platné smlouvy SK/OHMS/374/22. Úhrada bude provedena po provedení vkladu vlastnického práva do katastru nemovitostí;</w:t>
      </w:r>
    </w:p>
    <w:p w14:paraId="2B5BC891" w14:textId="77777777" w:rsidR="00B7042B" w:rsidRDefault="00B7042B" w:rsidP="00B7042B">
      <w:pPr>
        <w:widowControl w:val="0"/>
        <w:numPr>
          <w:ilvl w:val="0"/>
          <w:numId w:val="29"/>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Prostředky ve výši 526 746 Kč určené na úhradu doplatku za směňované pozemky a souvisejících nákladů v rámci směny nemovitostí s Lesy ČR. Směna byla schválena usnesením č. 453/2022/ZK</w:t>
      </w:r>
      <w:r>
        <w:rPr>
          <w:rFonts w:ascii="Arial" w:hAnsi="Arial" w:cs="Arial"/>
          <w:color w:val="000000"/>
          <w:sz w:val="20"/>
          <w:szCs w:val="20"/>
        </w:rPr>
        <w:noBreakHyphen/>
        <w:t>23 ze dne 15. 12. 2022. Směnná smlouva zatím není uzavřena.</w:t>
      </w:r>
    </w:p>
    <w:p w14:paraId="7B2A255C" w14:textId="77777777" w:rsidR="00B7042B" w:rsidRPr="00EE1D47"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EE1D47">
        <w:rPr>
          <w:rFonts w:ascii="Arial" w:hAnsi="Arial" w:cs="Arial"/>
          <w:b/>
          <w:bCs/>
          <w:color w:val="000000"/>
          <w:sz w:val="20"/>
          <w:szCs w:val="20"/>
        </w:rPr>
        <w:t>Dopad do salda</w:t>
      </w:r>
      <w:r>
        <w:rPr>
          <w:rFonts w:ascii="Arial" w:hAnsi="Arial" w:cs="Arial"/>
          <w:b/>
          <w:bCs/>
          <w:color w:val="000000"/>
          <w:sz w:val="20"/>
          <w:szCs w:val="20"/>
        </w:rPr>
        <w:t xml:space="preserve"> -</w:t>
      </w:r>
      <w:r w:rsidRPr="00EE1D47">
        <w:rPr>
          <w:rFonts w:ascii="Arial" w:hAnsi="Arial" w:cs="Arial"/>
          <w:b/>
          <w:bCs/>
          <w:color w:val="000000"/>
          <w:sz w:val="20"/>
          <w:szCs w:val="20"/>
        </w:rPr>
        <w:t>881</w:t>
      </w:r>
      <w:r>
        <w:rPr>
          <w:rFonts w:ascii="Arial" w:hAnsi="Arial" w:cs="Arial"/>
          <w:b/>
          <w:bCs/>
          <w:color w:val="000000"/>
          <w:sz w:val="20"/>
          <w:szCs w:val="20"/>
        </w:rPr>
        <w:t> </w:t>
      </w:r>
      <w:r w:rsidRPr="00EE1D47">
        <w:rPr>
          <w:rFonts w:ascii="Arial" w:hAnsi="Arial" w:cs="Arial"/>
          <w:b/>
          <w:bCs/>
          <w:color w:val="000000"/>
          <w:sz w:val="20"/>
          <w:szCs w:val="20"/>
        </w:rPr>
        <w:t>252</w:t>
      </w:r>
      <w:r>
        <w:rPr>
          <w:rFonts w:ascii="Arial" w:hAnsi="Arial" w:cs="Arial"/>
          <w:b/>
          <w:bCs/>
          <w:color w:val="000000"/>
          <w:sz w:val="20"/>
          <w:szCs w:val="20"/>
        </w:rPr>
        <w:t>,00</w:t>
      </w:r>
      <w:r w:rsidRPr="00EE1D47">
        <w:rPr>
          <w:rFonts w:ascii="Arial" w:hAnsi="Arial" w:cs="Arial"/>
          <w:b/>
          <w:bCs/>
          <w:color w:val="000000"/>
          <w:sz w:val="20"/>
          <w:szCs w:val="20"/>
        </w:rPr>
        <w:t> Kč (zvýšení schodku).</w:t>
      </w:r>
    </w:p>
    <w:p w14:paraId="1AE82D97"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829B46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2F99B6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76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748"/>
        <w:gridCol w:w="603"/>
        <w:gridCol w:w="1360"/>
        <w:gridCol w:w="1633"/>
      </w:tblGrid>
      <w:tr w:rsidR="00B7042B" w14:paraId="1B4718C8" w14:textId="77777777" w:rsidTr="00F0514E">
        <w:trPr>
          <w:cantSplit/>
        </w:trPr>
        <w:tc>
          <w:tcPr>
            <w:tcW w:w="2958" w:type="dxa"/>
            <w:gridSpan w:val="3"/>
            <w:hideMark/>
          </w:tcPr>
          <w:p w14:paraId="4CCB475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08" w:type="dxa"/>
            <w:gridSpan w:val="5"/>
            <w:hideMark/>
          </w:tcPr>
          <w:p w14:paraId="2D7C7952"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14/R</w:t>
            </w:r>
          </w:p>
        </w:tc>
      </w:tr>
      <w:tr w:rsidR="00B7042B" w14:paraId="2795C047" w14:textId="77777777" w:rsidTr="00F0514E">
        <w:trPr>
          <w:gridAfter w:val="1"/>
          <w:wAfter w:w="1633" w:type="dxa"/>
          <w:cantSplit/>
        </w:trPr>
        <w:tc>
          <w:tcPr>
            <w:tcW w:w="714" w:type="dxa"/>
            <w:vAlign w:val="center"/>
            <w:hideMark/>
          </w:tcPr>
          <w:p w14:paraId="118E69E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1F81941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91A1F2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0A29DFE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037E83D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88AE896" w14:textId="77777777" w:rsidTr="00F0514E">
        <w:trPr>
          <w:gridAfter w:val="1"/>
          <w:wAfter w:w="1633" w:type="dxa"/>
          <w:cantSplit/>
        </w:trPr>
        <w:tc>
          <w:tcPr>
            <w:tcW w:w="714" w:type="dxa"/>
          </w:tcPr>
          <w:p w14:paraId="36FE3B7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523BE54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5ED78C3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0E2BE9E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45B8684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hideMark/>
          </w:tcPr>
          <w:p w14:paraId="4E8467B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8 731 183,00</w:t>
            </w:r>
          </w:p>
        </w:tc>
      </w:tr>
      <w:tr w:rsidR="00B7042B" w14:paraId="33136A24" w14:textId="77777777" w:rsidTr="00F0514E">
        <w:trPr>
          <w:gridAfter w:val="1"/>
          <w:wAfter w:w="1633" w:type="dxa"/>
          <w:cantSplit/>
        </w:trPr>
        <w:tc>
          <w:tcPr>
            <w:tcW w:w="714" w:type="dxa"/>
            <w:hideMark/>
          </w:tcPr>
          <w:p w14:paraId="1409A2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50BC2F2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5E6A72F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34CA43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13305</w:t>
            </w:r>
          </w:p>
        </w:tc>
        <w:tc>
          <w:tcPr>
            <w:tcW w:w="603" w:type="dxa"/>
            <w:hideMark/>
          </w:tcPr>
          <w:p w14:paraId="4E7D2B9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32FD1B7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8 731 183,00</w:t>
            </w:r>
          </w:p>
        </w:tc>
      </w:tr>
    </w:tbl>
    <w:p w14:paraId="0ADBAC9D"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879CC18"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převod prostředků z rozpočtu roku 2022 do rozpočtu roku 2023. Jedná se o vrácené finanční prostředky přijaté od poskytovatelů sociálních služeb v roce 2022 jako nevyčerpaná část dotace určená na plnění povinností Jihočeského kraje uvedených v § 95 písm. g) a h) zákona č. 108/2006 Sb., o sociálních službách. Nedočerpané prostředky se v rámci finančního vypořádání za rok 2022 vrací zpět na Ministerstvo práce a sociálních věcí. </w:t>
      </w:r>
    </w:p>
    <w:p w14:paraId="63976C04"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-8 731 183,00 Kč (zvýšení schodku).</w:t>
      </w:r>
    </w:p>
    <w:p w14:paraId="4317B13E"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76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748"/>
        <w:gridCol w:w="603"/>
        <w:gridCol w:w="1360"/>
        <w:gridCol w:w="1633"/>
      </w:tblGrid>
      <w:tr w:rsidR="00B7042B" w14:paraId="7B276569" w14:textId="77777777" w:rsidTr="00F0514E">
        <w:trPr>
          <w:cantSplit/>
        </w:trPr>
        <w:tc>
          <w:tcPr>
            <w:tcW w:w="2958" w:type="dxa"/>
            <w:gridSpan w:val="3"/>
            <w:hideMark/>
          </w:tcPr>
          <w:p w14:paraId="7EF75E8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808" w:type="dxa"/>
            <w:gridSpan w:val="5"/>
            <w:hideMark/>
          </w:tcPr>
          <w:p w14:paraId="72F34EEA"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15/R</w:t>
            </w:r>
          </w:p>
        </w:tc>
      </w:tr>
      <w:tr w:rsidR="00B7042B" w14:paraId="22AB1317" w14:textId="77777777" w:rsidTr="00F0514E">
        <w:trPr>
          <w:gridAfter w:val="1"/>
          <w:wAfter w:w="1633" w:type="dxa"/>
          <w:cantSplit/>
        </w:trPr>
        <w:tc>
          <w:tcPr>
            <w:tcW w:w="714" w:type="dxa"/>
            <w:vAlign w:val="center"/>
            <w:hideMark/>
          </w:tcPr>
          <w:p w14:paraId="316A577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57AA66D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3F38348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6A44D50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60" w:type="dxa"/>
            <w:vAlign w:val="center"/>
            <w:hideMark/>
          </w:tcPr>
          <w:p w14:paraId="6DAD0BD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1DE877F1" w14:textId="77777777" w:rsidTr="00F0514E">
        <w:trPr>
          <w:gridAfter w:val="1"/>
          <w:wAfter w:w="1633" w:type="dxa"/>
          <w:cantSplit/>
        </w:trPr>
        <w:tc>
          <w:tcPr>
            <w:tcW w:w="714" w:type="dxa"/>
          </w:tcPr>
          <w:p w14:paraId="18081BD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0A1FFF3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088D9B4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3B898C5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26D8BD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60" w:type="dxa"/>
            <w:hideMark/>
          </w:tcPr>
          <w:p w14:paraId="63E6877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1 320 360,00</w:t>
            </w:r>
          </w:p>
        </w:tc>
      </w:tr>
      <w:tr w:rsidR="00B7042B" w14:paraId="3F288165" w14:textId="77777777" w:rsidTr="00F0514E">
        <w:trPr>
          <w:gridAfter w:val="1"/>
          <w:wAfter w:w="1633" w:type="dxa"/>
          <w:cantSplit/>
        </w:trPr>
        <w:tc>
          <w:tcPr>
            <w:tcW w:w="714" w:type="dxa"/>
            <w:hideMark/>
          </w:tcPr>
          <w:p w14:paraId="7A4E0E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1F8F15F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4F49CFD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5DB7264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13307</w:t>
            </w:r>
          </w:p>
        </w:tc>
        <w:tc>
          <w:tcPr>
            <w:tcW w:w="603" w:type="dxa"/>
            <w:hideMark/>
          </w:tcPr>
          <w:p w14:paraId="56451E7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360" w:type="dxa"/>
            <w:hideMark/>
          </w:tcPr>
          <w:p w14:paraId="34AF2B9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1 320 360,00</w:t>
            </w:r>
          </w:p>
        </w:tc>
      </w:tr>
    </w:tbl>
    <w:p w14:paraId="0FF8E05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9C39C4F"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převod prostředků z rozpočtu roku 2022 do rozpočtu roku 2023. Jedná se o prostředky poskytnuté z kapitoly MPSV na výplatu státního příspěvku pro zřizovatele zařízení pro děti vyžadující okamžitou pomoc. Nedočerpané prostředky vrací Jihočeský kraj v rámci finančního vypořádání za rok 2022 zpět na MPSV, neboť nebyly zřizovatelům vyplaceny. </w:t>
      </w:r>
    </w:p>
    <w:p w14:paraId="405064B5"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-1 320 360,00 Kč (zvýšení schodku).</w:t>
      </w:r>
    </w:p>
    <w:p w14:paraId="67343DB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69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748"/>
        <w:gridCol w:w="603"/>
        <w:gridCol w:w="1293"/>
        <w:gridCol w:w="1633"/>
      </w:tblGrid>
      <w:tr w:rsidR="00B7042B" w14:paraId="0FE71496" w14:textId="77777777" w:rsidTr="00F0514E">
        <w:trPr>
          <w:cantSplit/>
        </w:trPr>
        <w:tc>
          <w:tcPr>
            <w:tcW w:w="2958" w:type="dxa"/>
            <w:gridSpan w:val="3"/>
            <w:hideMark/>
          </w:tcPr>
          <w:p w14:paraId="5A302D4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41" w:type="dxa"/>
            <w:gridSpan w:val="5"/>
            <w:hideMark/>
          </w:tcPr>
          <w:p w14:paraId="05470067"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16/R</w:t>
            </w:r>
          </w:p>
        </w:tc>
      </w:tr>
      <w:tr w:rsidR="00B7042B" w14:paraId="4E3D232F" w14:textId="77777777" w:rsidTr="00F0514E">
        <w:trPr>
          <w:gridAfter w:val="1"/>
          <w:wAfter w:w="1633" w:type="dxa"/>
          <w:cantSplit/>
        </w:trPr>
        <w:tc>
          <w:tcPr>
            <w:tcW w:w="714" w:type="dxa"/>
            <w:vAlign w:val="center"/>
            <w:hideMark/>
          </w:tcPr>
          <w:p w14:paraId="2F0D759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3264028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41C2FB5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70313F2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2C5183E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06174AD4" w14:textId="77777777" w:rsidTr="00F0514E">
        <w:trPr>
          <w:gridAfter w:val="1"/>
          <w:wAfter w:w="1633" w:type="dxa"/>
          <w:cantSplit/>
        </w:trPr>
        <w:tc>
          <w:tcPr>
            <w:tcW w:w="714" w:type="dxa"/>
          </w:tcPr>
          <w:p w14:paraId="1A7B90C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116CE4F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99817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tcPr>
          <w:p w14:paraId="7AD968F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019C64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67D233B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337 927,50</w:t>
            </w:r>
          </w:p>
        </w:tc>
      </w:tr>
      <w:tr w:rsidR="00B7042B" w14:paraId="5D2298F6" w14:textId="77777777" w:rsidTr="00F0514E">
        <w:trPr>
          <w:gridAfter w:val="1"/>
          <w:wAfter w:w="1633" w:type="dxa"/>
          <w:cantSplit/>
        </w:trPr>
        <w:tc>
          <w:tcPr>
            <w:tcW w:w="714" w:type="dxa"/>
            <w:hideMark/>
          </w:tcPr>
          <w:p w14:paraId="469E674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6402</w:t>
            </w:r>
          </w:p>
        </w:tc>
        <w:tc>
          <w:tcPr>
            <w:tcW w:w="714" w:type="dxa"/>
            <w:hideMark/>
          </w:tcPr>
          <w:p w14:paraId="45EDEF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4994" w:type="dxa"/>
            <w:gridSpan w:val="2"/>
            <w:hideMark/>
          </w:tcPr>
          <w:p w14:paraId="54035B1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748" w:type="dxa"/>
            <w:hideMark/>
          </w:tcPr>
          <w:p w14:paraId="1FCB02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14007</w:t>
            </w:r>
          </w:p>
        </w:tc>
        <w:tc>
          <w:tcPr>
            <w:tcW w:w="603" w:type="dxa"/>
            <w:hideMark/>
          </w:tcPr>
          <w:p w14:paraId="4A34BD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588</w:t>
            </w:r>
          </w:p>
        </w:tc>
        <w:tc>
          <w:tcPr>
            <w:tcW w:w="1293" w:type="dxa"/>
            <w:hideMark/>
          </w:tcPr>
          <w:p w14:paraId="645CF4A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337 927,50</w:t>
            </w:r>
          </w:p>
        </w:tc>
      </w:tr>
    </w:tbl>
    <w:p w14:paraId="1352FD9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1D77D18"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ekonomický navrhuje převod prostředků z rozpočtu roku 2022 do rozpočtu 2023 z důvodu přijetí vratky neinvestiční účelové dotace na integraci držitelů dočasné ochrany na lokální úrovni ve výši 337 927,50 Kč dne 29. 12. 2022 na účet kraje. Nedočerpané prostředky od města Lišov budou krajem vráceny v rámci finančního vypořádání za rok 2022 zpět MV. </w:t>
      </w:r>
    </w:p>
    <w:p w14:paraId="72E6E97E"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w:t>
      </w:r>
      <w:r>
        <w:rPr>
          <w:rFonts w:ascii="Arial" w:hAnsi="Arial" w:cs="Arial"/>
          <w:b/>
          <w:bCs/>
          <w:color w:val="000000"/>
          <w:sz w:val="20"/>
          <w:szCs w:val="20"/>
        </w:rPr>
        <w:t xml:space="preserve"> -</w:t>
      </w:r>
      <w:r w:rsidRPr="00184843">
        <w:rPr>
          <w:rFonts w:ascii="Arial" w:hAnsi="Arial" w:cs="Arial"/>
          <w:b/>
          <w:bCs/>
          <w:color w:val="000000"/>
          <w:sz w:val="20"/>
          <w:szCs w:val="20"/>
        </w:rPr>
        <w:t>337 927,50 Kč (zvýšení schodku).</w:t>
      </w:r>
    </w:p>
    <w:p w14:paraId="1F9876A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185"/>
        <w:gridCol w:w="603"/>
        <w:gridCol w:w="1638"/>
        <w:gridCol w:w="1293"/>
        <w:gridCol w:w="1014"/>
      </w:tblGrid>
      <w:tr w:rsidR="00B7042B" w14:paraId="34F34C2C" w14:textId="77777777" w:rsidTr="00F0514E">
        <w:trPr>
          <w:cantSplit/>
        </w:trPr>
        <w:tc>
          <w:tcPr>
            <w:tcW w:w="2958" w:type="dxa"/>
            <w:gridSpan w:val="3"/>
            <w:hideMark/>
          </w:tcPr>
          <w:p w14:paraId="370C52C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6ECFCCD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17/R</w:t>
            </w:r>
          </w:p>
        </w:tc>
      </w:tr>
      <w:tr w:rsidR="00B7042B" w14:paraId="3C3015F5" w14:textId="77777777" w:rsidTr="00F0514E">
        <w:trPr>
          <w:gridAfter w:val="1"/>
          <w:wAfter w:w="1014" w:type="dxa"/>
          <w:cantSplit/>
        </w:trPr>
        <w:tc>
          <w:tcPr>
            <w:tcW w:w="714" w:type="dxa"/>
            <w:vAlign w:val="center"/>
            <w:hideMark/>
          </w:tcPr>
          <w:p w14:paraId="74BE00A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29" w:type="dxa"/>
            <w:gridSpan w:val="3"/>
            <w:vAlign w:val="center"/>
            <w:hideMark/>
          </w:tcPr>
          <w:p w14:paraId="382B401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6E4661E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D27F4C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20E63FF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5DF2D558" w14:textId="77777777" w:rsidTr="00F0514E">
        <w:trPr>
          <w:gridAfter w:val="1"/>
          <w:wAfter w:w="1014" w:type="dxa"/>
          <w:cantSplit/>
        </w:trPr>
        <w:tc>
          <w:tcPr>
            <w:tcW w:w="714" w:type="dxa"/>
            <w:vAlign w:val="center"/>
          </w:tcPr>
          <w:p w14:paraId="1BC7393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4E9B0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715" w:type="dxa"/>
            <w:gridSpan w:val="2"/>
            <w:vAlign w:val="center"/>
            <w:hideMark/>
          </w:tcPr>
          <w:p w14:paraId="5423B0C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vAlign w:val="center"/>
            <w:hideMark/>
          </w:tcPr>
          <w:p w14:paraId="7840A8B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3945A3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D5556E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999 460,00</w:t>
            </w:r>
          </w:p>
        </w:tc>
      </w:tr>
      <w:tr w:rsidR="00B7042B" w14:paraId="0EA0E3A1" w14:textId="77777777" w:rsidTr="00F0514E">
        <w:trPr>
          <w:gridAfter w:val="1"/>
          <w:wAfter w:w="1014" w:type="dxa"/>
          <w:cantSplit/>
        </w:trPr>
        <w:tc>
          <w:tcPr>
            <w:tcW w:w="714" w:type="dxa"/>
            <w:hideMark/>
          </w:tcPr>
          <w:p w14:paraId="47EF887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2115</w:t>
            </w:r>
          </w:p>
        </w:tc>
        <w:tc>
          <w:tcPr>
            <w:tcW w:w="714" w:type="dxa"/>
            <w:hideMark/>
          </w:tcPr>
          <w:p w14:paraId="4B53A5A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715" w:type="dxa"/>
            <w:gridSpan w:val="2"/>
            <w:hideMark/>
          </w:tcPr>
          <w:p w14:paraId="6307091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1FF519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tcPr>
          <w:p w14:paraId="18F0F0D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hideMark/>
          </w:tcPr>
          <w:p w14:paraId="6E53599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20 570,00</w:t>
            </w:r>
          </w:p>
        </w:tc>
      </w:tr>
      <w:tr w:rsidR="00B7042B" w14:paraId="019792B6" w14:textId="77777777" w:rsidTr="00F0514E">
        <w:trPr>
          <w:gridAfter w:val="1"/>
          <w:wAfter w:w="1014" w:type="dxa"/>
          <w:cantSplit/>
        </w:trPr>
        <w:tc>
          <w:tcPr>
            <w:tcW w:w="714" w:type="dxa"/>
            <w:hideMark/>
          </w:tcPr>
          <w:p w14:paraId="4D494F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2219</w:t>
            </w:r>
          </w:p>
        </w:tc>
        <w:tc>
          <w:tcPr>
            <w:tcW w:w="714" w:type="dxa"/>
            <w:hideMark/>
          </w:tcPr>
          <w:p w14:paraId="1068F06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715" w:type="dxa"/>
            <w:gridSpan w:val="2"/>
            <w:hideMark/>
          </w:tcPr>
          <w:p w14:paraId="24DC19E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2ADA95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tcPr>
          <w:p w14:paraId="1EA1514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hideMark/>
          </w:tcPr>
          <w:p w14:paraId="2DB7DC9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349 690,00</w:t>
            </w:r>
          </w:p>
        </w:tc>
      </w:tr>
      <w:tr w:rsidR="00B7042B" w14:paraId="6A84BD1D" w14:textId="77777777" w:rsidTr="00F0514E">
        <w:trPr>
          <w:gridAfter w:val="1"/>
          <w:wAfter w:w="1014" w:type="dxa"/>
          <w:cantSplit/>
        </w:trPr>
        <w:tc>
          <w:tcPr>
            <w:tcW w:w="714" w:type="dxa"/>
            <w:hideMark/>
          </w:tcPr>
          <w:p w14:paraId="2EE406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hideMark/>
          </w:tcPr>
          <w:p w14:paraId="7CDACAD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6119</w:t>
            </w:r>
          </w:p>
        </w:tc>
        <w:tc>
          <w:tcPr>
            <w:tcW w:w="4715" w:type="dxa"/>
            <w:gridSpan w:val="2"/>
            <w:hideMark/>
          </w:tcPr>
          <w:p w14:paraId="70A4C4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nákup dlouhodobého nehmotného majetku</w:t>
            </w:r>
          </w:p>
        </w:tc>
        <w:tc>
          <w:tcPr>
            <w:tcW w:w="603" w:type="dxa"/>
            <w:hideMark/>
          </w:tcPr>
          <w:p w14:paraId="7C1181A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hideMark/>
          </w:tcPr>
          <w:p w14:paraId="46A823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9111000000000</w:t>
            </w:r>
          </w:p>
        </w:tc>
        <w:tc>
          <w:tcPr>
            <w:tcW w:w="1293" w:type="dxa"/>
            <w:hideMark/>
          </w:tcPr>
          <w:p w14:paraId="3B63461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580 800,00</w:t>
            </w:r>
          </w:p>
        </w:tc>
      </w:tr>
      <w:tr w:rsidR="00B7042B" w14:paraId="08118595" w14:textId="77777777" w:rsidTr="00F0514E">
        <w:trPr>
          <w:gridAfter w:val="1"/>
          <w:wAfter w:w="1014" w:type="dxa"/>
          <w:cantSplit/>
        </w:trPr>
        <w:tc>
          <w:tcPr>
            <w:tcW w:w="714" w:type="dxa"/>
            <w:hideMark/>
          </w:tcPr>
          <w:p w14:paraId="0157FC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3635</w:t>
            </w:r>
          </w:p>
        </w:tc>
        <w:tc>
          <w:tcPr>
            <w:tcW w:w="714" w:type="dxa"/>
            <w:hideMark/>
          </w:tcPr>
          <w:p w14:paraId="2789C9D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5192</w:t>
            </w:r>
          </w:p>
        </w:tc>
        <w:tc>
          <w:tcPr>
            <w:tcW w:w="4715" w:type="dxa"/>
            <w:gridSpan w:val="2"/>
            <w:hideMark/>
          </w:tcPr>
          <w:p w14:paraId="6C12267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Poskytnuté náhrady</w:t>
            </w:r>
          </w:p>
        </w:tc>
        <w:tc>
          <w:tcPr>
            <w:tcW w:w="603" w:type="dxa"/>
            <w:hideMark/>
          </w:tcPr>
          <w:p w14:paraId="0F5B4A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651</w:t>
            </w:r>
          </w:p>
        </w:tc>
        <w:tc>
          <w:tcPr>
            <w:tcW w:w="1638" w:type="dxa"/>
            <w:hideMark/>
          </w:tcPr>
          <w:p w14:paraId="3C427A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101106</w:t>
            </w:r>
          </w:p>
        </w:tc>
        <w:tc>
          <w:tcPr>
            <w:tcW w:w="1293" w:type="dxa"/>
            <w:hideMark/>
          </w:tcPr>
          <w:p w14:paraId="5D6F0B4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48 400,00</w:t>
            </w:r>
          </w:p>
        </w:tc>
      </w:tr>
    </w:tbl>
    <w:p w14:paraId="233E5B3B"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A3E9F75"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regionálního rozvoje, územního plánování a stavebního řádu navrhuje rozpočtové opatření na převod finančních prostředků z rozpočtu roku 2022 do rozpočtu roku 2023 v celkové výši 999 460,00 Kč. Jedná se o výdaje sesmluvněné nebo objednané v roce 2022, které nebylo možné z časových z časových důvodů uskutečnit, na tyto akce:</w:t>
      </w:r>
    </w:p>
    <w:p w14:paraId="3F7807BF" w14:textId="77777777" w:rsidR="00B7042B" w:rsidRDefault="00B7042B" w:rsidP="00B7042B">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Úhrada nákladů za úpravu el. rozvaděčů DD Boršov – obj. č. 1000976/2022 (20 570,00 Kč); </w:t>
      </w:r>
    </w:p>
    <w:p w14:paraId="7ACE05B9" w14:textId="77777777" w:rsidR="00B7042B" w:rsidRDefault="00B7042B" w:rsidP="00B7042B">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Jednotný vizuální styl Vltavské cyklostezky – SDL/OREG/029/22 (349 690,00 Kč);</w:t>
      </w:r>
    </w:p>
    <w:p w14:paraId="4CBE7428" w14:textId="77777777" w:rsidR="00B7042B" w:rsidRDefault="00B7042B" w:rsidP="00B7042B">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Územní studie Metropolitní oblasti ČB (dopravní část) – SDL/OREG/051/22 (580 800,00 Kč);</w:t>
      </w:r>
    </w:p>
    <w:p w14:paraId="417AF660" w14:textId="77777777" w:rsidR="00B7042B" w:rsidRDefault="00B7042B" w:rsidP="00B7042B">
      <w:pPr>
        <w:widowControl w:val="0"/>
        <w:numPr>
          <w:ilvl w:val="0"/>
          <w:numId w:val="30"/>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Úhrada nákladů na Změnu č. 3 územního plánu obce Žár – SDA/OREG/050/22-1 (48 400,00 Kč).</w:t>
      </w:r>
    </w:p>
    <w:p w14:paraId="254AA488" w14:textId="77777777" w:rsidR="00B7042B" w:rsidRPr="00D27676"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D27676">
        <w:rPr>
          <w:rFonts w:ascii="Arial" w:hAnsi="Arial" w:cs="Arial"/>
          <w:b/>
          <w:bCs/>
          <w:color w:val="000000"/>
          <w:sz w:val="20"/>
          <w:szCs w:val="20"/>
        </w:rPr>
        <w:t>Dopad do salda -999 460,00 Kč (zvýšení schodku).</w:t>
      </w:r>
    </w:p>
    <w:p w14:paraId="3B96BF36"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8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03"/>
        <w:gridCol w:w="1638"/>
        <w:gridCol w:w="1360"/>
      </w:tblGrid>
      <w:tr w:rsidR="00B7042B" w14:paraId="552A7470" w14:textId="77777777" w:rsidTr="00F0514E">
        <w:trPr>
          <w:cantSplit/>
        </w:trPr>
        <w:tc>
          <w:tcPr>
            <w:tcW w:w="2958" w:type="dxa"/>
            <w:gridSpan w:val="3"/>
            <w:hideMark/>
          </w:tcPr>
          <w:p w14:paraId="2132513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31" w:type="dxa"/>
            <w:gridSpan w:val="5"/>
            <w:hideMark/>
          </w:tcPr>
          <w:p w14:paraId="226343B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18/R</w:t>
            </w:r>
          </w:p>
        </w:tc>
      </w:tr>
      <w:tr w:rsidR="00B7042B" w14:paraId="492529BC" w14:textId="77777777" w:rsidTr="00F0514E">
        <w:trPr>
          <w:cantSplit/>
        </w:trPr>
        <w:tc>
          <w:tcPr>
            <w:tcW w:w="714" w:type="dxa"/>
            <w:vAlign w:val="center"/>
            <w:hideMark/>
          </w:tcPr>
          <w:p w14:paraId="58C1D12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E82285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252D45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3EA9110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6FF2A4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60717B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F2BC3A9" w14:textId="77777777" w:rsidTr="00F0514E">
        <w:trPr>
          <w:cantSplit/>
        </w:trPr>
        <w:tc>
          <w:tcPr>
            <w:tcW w:w="714" w:type="dxa"/>
            <w:vAlign w:val="center"/>
          </w:tcPr>
          <w:p w14:paraId="31BEE6D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3AB96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68C36E9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2C764FB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51DD67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35CE72B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4C14A5D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1 327 563,26</w:t>
            </w:r>
          </w:p>
        </w:tc>
      </w:tr>
      <w:tr w:rsidR="00B7042B" w14:paraId="1C0A8EA3" w14:textId="77777777" w:rsidTr="00F0514E">
        <w:trPr>
          <w:cantSplit/>
        </w:trPr>
        <w:tc>
          <w:tcPr>
            <w:tcW w:w="714" w:type="dxa"/>
            <w:vAlign w:val="center"/>
            <w:hideMark/>
          </w:tcPr>
          <w:p w14:paraId="5CFE02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7C465A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47D23D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2FD4DD5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143B9A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D9F7F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ADD6F7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17 865,79</w:t>
            </w:r>
          </w:p>
        </w:tc>
      </w:tr>
      <w:tr w:rsidR="00B7042B" w14:paraId="3C2AEB65" w14:textId="77777777" w:rsidTr="00F0514E">
        <w:trPr>
          <w:cantSplit/>
        </w:trPr>
        <w:tc>
          <w:tcPr>
            <w:tcW w:w="714" w:type="dxa"/>
            <w:vAlign w:val="center"/>
            <w:hideMark/>
          </w:tcPr>
          <w:p w14:paraId="5C0ECB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EA851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5A557C3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1C8BCDD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3A643B8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24C40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3259DAC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21 252,00</w:t>
            </w:r>
          </w:p>
        </w:tc>
      </w:tr>
      <w:tr w:rsidR="00B7042B" w14:paraId="207A0A1A" w14:textId="77777777" w:rsidTr="00F0514E">
        <w:trPr>
          <w:cantSplit/>
        </w:trPr>
        <w:tc>
          <w:tcPr>
            <w:tcW w:w="714" w:type="dxa"/>
            <w:vAlign w:val="center"/>
            <w:hideMark/>
          </w:tcPr>
          <w:p w14:paraId="5595592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D89463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7657962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19283EC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37FCD4E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98134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CD7739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102 562,21</w:t>
            </w:r>
          </w:p>
        </w:tc>
      </w:tr>
      <w:tr w:rsidR="00B7042B" w14:paraId="1BACBBAD" w14:textId="77777777" w:rsidTr="00F0514E">
        <w:trPr>
          <w:cantSplit/>
        </w:trPr>
        <w:tc>
          <w:tcPr>
            <w:tcW w:w="714" w:type="dxa"/>
            <w:vAlign w:val="center"/>
            <w:hideMark/>
          </w:tcPr>
          <w:p w14:paraId="04E23B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60C80A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58AF87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60EEA3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3E0349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F25CCD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82F5A6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4 430,69</w:t>
            </w:r>
          </w:p>
        </w:tc>
      </w:tr>
      <w:tr w:rsidR="00B7042B" w14:paraId="6B779E30" w14:textId="77777777" w:rsidTr="00F0514E">
        <w:trPr>
          <w:cantSplit/>
        </w:trPr>
        <w:tc>
          <w:tcPr>
            <w:tcW w:w="714" w:type="dxa"/>
            <w:vAlign w:val="center"/>
            <w:hideMark/>
          </w:tcPr>
          <w:p w14:paraId="4CA898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AF0C4E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01BF3C9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208469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12C330D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535D55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5D4642A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5 270,47</w:t>
            </w:r>
          </w:p>
        </w:tc>
      </w:tr>
      <w:tr w:rsidR="00B7042B" w14:paraId="1FD35E00" w14:textId="77777777" w:rsidTr="00F0514E">
        <w:trPr>
          <w:cantSplit/>
        </w:trPr>
        <w:tc>
          <w:tcPr>
            <w:tcW w:w="714" w:type="dxa"/>
            <w:vAlign w:val="center"/>
            <w:hideMark/>
          </w:tcPr>
          <w:p w14:paraId="66FC870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0D41D0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646ABCC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6DD92EA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3FE0AF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9B3664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266E10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25 435,48</w:t>
            </w:r>
          </w:p>
        </w:tc>
      </w:tr>
      <w:tr w:rsidR="00B7042B" w14:paraId="674B012C" w14:textId="77777777" w:rsidTr="00F0514E">
        <w:trPr>
          <w:cantSplit/>
        </w:trPr>
        <w:tc>
          <w:tcPr>
            <w:tcW w:w="714" w:type="dxa"/>
            <w:vAlign w:val="center"/>
            <w:hideMark/>
          </w:tcPr>
          <w:p w14:paraId="0AC9F0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00A281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20AFE0C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164E180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4CFC390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323B64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C139BC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1 608,10</w:t>
            </w:r>
          </w:p>
        </w:tc>
      </w:tr>
      <w:tr w:rsidR="00B7042B" w14:paraId="4DAB7567" w14:textId="77777777" w:rsidTr="00F0514E">
        <w:trPr>
          <w:cantSplit/>
        </w:trPr>
        <w:tc>
          <w:tcPr>
            <w:tcW w:w="714" w:type="dxa"/>
            <w:vAlign w:val="center"/>
            <w:hideMark/>
          </w:tcPr>
          <w:p w14:paraId="4378DF7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F210D9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0213AA1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4770B9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4A7618E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FA565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731D45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1 912,95</w:t>
            </w:r>
          </w:p>
        </w:tc>
      </w:tr>
      <w:tr w:rsidR="00B7042B" w14:paraId="09D2F7C0" w14:textId="77777777" w:rsidTr="00F0514E">
        <w:trPr>
          <w:cantSplit/>
        </w:trPr>
        <w:tc>
          <w:tcPr>
            <w:tcW w:w="714" w:type="dxa"/>
            <w:vAlign w:val="center"/>
            <w:hideMark/>
          </w:tcPr>
          <w:p w14:paraId="45C3D6F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51BC1A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4E1661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261701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5B9C014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AEB1A3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85902F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9 231,95</w:t>
            </w:r>
          </w:p>
        </w:tc>
      </w:tr>
      <w:tr w:rsidR="00B7042B" w14:paraId="2186826F" w14:textId="77777777" w:rsidTr="00F0514E">
        <w:trPr>
          <w:cantSplit/>
        </w:trPr>
        <w:tc>
          <w:tcPr>
            <w:tcW w:w="714" w:type="dxa"/>
            <w:vAlign w:val="center"/>
            <w:hideMark/>
          </w:tcPr>
          <w:p w14:paraId="7D7741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320CF7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7CC3D4E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7FCAB4F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1E8D8A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70352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570C01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75,04</w:t>
            </w:r>
          </w:p>
        </w:tc>
      </w:tr>
      <w:tr w:rsidR="00B7042B" w14:paraId="26331BC9" w14:textId="77777777" w:rsidTr="00F0514E">
        <w:trPr>
          <w:cantSplit/>
        </w:trPr>
        <w:tc>
          <w:tcPr>
            <w:tcW w:w="714" w:type="dxa"/>
            <w:vAlign w:val="center"/>
            <w:hideMark/>
          </w:tcPr>
          <w:p w14:paraId="40469F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06BC19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70EEE88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85BEDF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19C4217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44500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36318E7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89,28</w:t>
            </w:r>
          </w:p>
        </w:tc>
      </w:tr>
      <w:tr w:rsidR="00B7042B" w14:paraId="77DFCA23" w14:textId="77777777" w:rsidTr="00F0514E">
        <w:trPr>
          <w:cantSplit/>
        </w:trPr>
        <w:tc>
          <w:tcPr>
            <w:tcW w:w="714" w:type="dxa"/>
            <w:vAlign w:val="center"/>
            <w:hideMark/>
          </w:tcPr>
          <w:p w14:paraId="11BDBC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6F4284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4FB9053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080A64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11AE1D3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FA3D1E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2AB8354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430,88</w:t>
            </w:r>
          </w:p>
        </w:tc>
      </w:tr>
      <w:tr w:rsidR="00B7042B" w14:paraId="4DD96259" w14:textId="77777777" w:rsidTr="00F0514E">
        <w:trPr>
          <w:cantSplit/>
        </w:trPr>
        <w:tc>
          <w:tcPr>
            <w:tcW w:w="714" w:type="dxa"/>
            <w:vAlign w:val="center"/>
            <w:hideMark/>
          </w:tcPr>
          <w:p w14:paraId="5F5AA48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36622E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70561F0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32F06BD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4C64ED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6F9C55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4713636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173,74</w:t>
            </w:r>
          </w:p>
        </w:tc>
      </w:tr>
      <w:tr w:rsidR="00B7042B" w14:paraId="3C079537" w14:textId="77777777" w:rsidTr="00F0514E">
        <w:trPr>
          <w:cantSplit/>
        </w:trPr>
        <w:tc>
          <w:tcPr>
            <w:tcW w:w="714" w:type="dxa"/>
            <w:vAlign w:val="center"/>
            <w:hideMark/>
          </w:tcPr>
          <w:p w14:paraId="279EDAC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43CEEF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00A7992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38AB1B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1749D4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66B80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52AF50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206,67</w:t>
            </w:r>
          </w:p>
        </w:tc>
      </w:tr>
      <w:tr w:rsidR="00B7042B" w14:paraId="1A918406" w14:textId="77777777" w:rsidTr="00F0514E">
        <w:trPr>
          <w:cantSplit/>
        </w:trPr>
        <w:tc>
          <w:tcPr>
            <w:tcW w:w="714" w:type="dxa"/>
            <w:vAlign w:val="center"/>
            <w:hideMark/>
          </w:tcPr>
          <w:p w14:paraId="09F4403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A51352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187126E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47EF6BC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470679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E76A72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08F7840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997,39</w:t>
            </w:r>
          </w:p>
        </w:tc>
      </w:tr>
      <w:tr w:rsidR="00B7042B" w14:paraId="1B0BF238" w14:textId="77777777" w:rsidTr="00F0514E">
        <w:trPr>
          <w:cantSplit/>
        </w:trPr>
        <w:tc>
          <w:tcPr>
            <w:tcW w:w="714" w:type="dxa"/>
            <w:vAlign w:val="center"/>
            <w:hideMark/>
          </w:tcPr>
          <w:p w14:paraId="5B828E7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3AA0D64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5162</w:t>
            </w:r>
          </w:p>
        </w:tc>
        <w:tc>
          <w:tcPr>
            <w:tcW w:w="3467" w:type="dxa"/>
            <w:gridSpan w:val="2"/>
            <w:vAlign w:val="center"/>
            <w:hideMark/>
          </w:tcPr>
          <w:p w14:paraId="47495A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elektronických komunikací</w:t>
            </w:r>
          </w:p>
        </w:tc>
        <w:tc>
          <w:tcPr>
            <w:tcW w:w="1193" w:type="dxa"/>
            <w:vAlign w:val="center"/>
            <w:hideMark/>
          </w:tcPr>
          <w:p w14:paraId="6424B21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6ED1CD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1D5598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0D79F6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637,10</w:t>
            </w:r>
          </w:p>
        </w:tc>
      </w:tr>
      <w:tr w:rsidR="00B7042B" w14:paraId="521881AD" w14:textId="77777777" w:rsidTr="00F0514E">
        <w:trPr>
          <w:cantSplit/>
        </w:trPr>
        <w:tc>
          <w:tcPr>
            <w:tcW w:w="714" w:type="dxa"/>
            <w:vAlign w:val="center"/>
            <w:hideMark/>
          </w:tcPr>
          <w:p w14:paraId="3457FB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E64B14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5162</w:t>
            </w:r>
          </w:p>
        </w:tc>
        <w:tc>
          <w:tcPr>
            <w:tcW w:w="3467" w:type="dxa"/>
            <w:gridSpan w:val="2"/>
            <w:vAlign w:val="center"/>
            <w:hideMark/>
          </w:tcPr>
          <w:p w14:paraId="67F2ED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elektronických komunikací</w:t>
            </w:r>
          </w:p>
        </w:tc>
        <w:tc>
          <w:tcPr>
            <w:tcW w:w="1193" w:type="dxa"/>
            <w:vAlign w:val="center"/>
            <w:hideMark/>
          </w:tcPr>
          <w:p w14:paraId="6D8E447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05E5FBA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2F2F3F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D86A94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758,05</w:t>
            </w:r>
          </w:p>
        </w:tc>
      </w:tr>
      <w:tr w:rsidR="00B7042B" w14:paraId="51AA6DEB" w14:textId="77777777" w:rsidTr="00F0514E">
        <w:trPr>
          <w:cantSplit/>
        </w:trPr>
        <w:tc>
          <w:tcPr>
            <w:tcW w:w="714" w:type="dxa"/>
            <w:vAlign w:val="center"/>
            <w:hideMark/>
          </w:tcPr>
          <w:p w14:paraId="113399E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3A2D9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5162</w:t>
            </w:r>
          </w:p>
        </w:tc>
        <w:tc>
          <w:tcPr>
            <w:tcW w:w="3467" w:type="dxa"/>
            <w:gridSpan w:val="2"/>
            <w:vAlign w:val="center"/>
            <w:hideMark/>
          </w:tcPr>
          <w:p w14:paraId="1980D26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elektronických komunikací</w:t>
            </w:r>
          </w:p>
        </w:tc>
        <w:tc>
          <w:tcPr>
            <w:tcW w:w="1193" w:type="dxa"/>
            <w:vAlign w:val="center"/>
            <w:hideMark/>
          </w:tcPr>
          <w:p w14:paraId="7E13E3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5C0A8C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BAB82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DAEB03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3 658,29</w:t>
            </w:r>
          </w:p>
        </w:tc>
      </w:tr>
      <w:tr w:rsidR="00B7042B" w14:paraId="494C9320" w14:textId="77777777" w:rsidTr="00F0514E">
        <w:trPr>
          <w:cantSplit/>
        </w:trPr>
        <w:tc>
          <w:tcPr>
            <w:tcW w:w="714" w:type="dxa"/>
            <w:vAlign w:val="center"/>
            <w:hideMark/>
          </w:tcPr>
          <w:p w14:paraId="12479E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09C1F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606AF23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hideMark/>
          </w:tcPr>
          <w:p w14:paraId="01DB2F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50AF989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B7DAE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F9C469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83,12</w:t>
            </w:r>
          </w:p>
        </w:tc>
      </w:tr>
      <w:tr w:rsidR="00B7042B" w14:paraId="31382F66" w14:textId="77777777" w:rsidTr="00F0514E">
        <w:trPr>
          <w:cantSplit/>
        </w:trPr>
        <w:tc>
          <w:tcPr>
            <w:tcW w:w="714" w:type="dxa"/>
            <w:vAlign w:val="center"/>
            <w:hideMark/>
          </w:tcPr>
          <w:p w14:paraId="19B51A0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3B44B7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46C10F8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hideMark/>
          </w:tcPr>
          <w:p w14:paraId="777D269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173FA2A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F4F31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C20CBD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98,88</w:t>
            </w:r>
          </w:p>
        </w:tc>
      </w:tr>
      <w:tr w:rsidR="00B7042B" w14:paraId="1A2158C8" w14:textId="77777777" w:rsidTr="00F0514E">
        <w:trPr>
          <w:cantSplit/>
        </w:trPr>
        <w:tc>
          <w:tcPr>
            <w:tcW w:w="714" w:type="dxa"/>
            <w:vAlign w:val="center"/>
            <w:hideMark/>
          </w:tcPr>
          <w:p w14:paraId="537F3C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33D789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7848EB2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93" w:type="dxa"/>
            <w:vAlign w:val="center"/>
            <w:hideMark/>
          </w:tcPr>
          <w:p w14:paraId="207272B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61A7A2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71EA2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D5612E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477,20</w:t>
            </w:r>
          </w:p>
        </w:tc>
      </w:tr>
      <w:tr w:rsidR="00B7042B" w14:paraId="706EAAD0" w14:textId="77777777" w:rsidTr="00F0514E">
        <w:trPr>
          <w:cantSplit/>
        </w:trPr>
        <w:tc>
          <w:tcPr>
            <w:tcW w:w="714" w:type="dxa"/>
            <w:vAlign w:val="center"/>
            <w:hideMark/>
          </w:tcPr>
          <w:p w14:paraId="0C57B1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B34A78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E0B7E8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2A02838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3D7D5EA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DA55A3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1B824A7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131 007,96</w:t>
            </w:r>
          </w:p>
        </w:tc>
      </w:tr>
      <w:tr w:rsidR="00B7042B" w14:paraId="6BD3580A" w14:textId="77777777" w:rsidTr="00F0514E">
        <w:trPr>
          <w:cantSplit/>
        </w:trPr>
        <w:tc>
          <w:tcPr>
            <w:tcW w:w="714" w:type="dxa"/>
            <w:vAlign w:val="center"/>
            <w:hideMark/>
          </w:tcPr>
          <w:p w14:paraId="609BDEA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6B8A41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47B41B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079521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7F2DA7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57B0F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2D17242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155 838,18</w:t>
            </w:r>
          </w:p>
        </w:tc>
      </w:tr>
      <w:tr w:rsidR="00B7042B" w14:paraId="2CF4EE8B" w14:textId="77777777" w:rsidTr="00F0514E">
        <w:trPr>
          <w:cantSplit/>
        </w:trPr>
        <w:tc>
          <w:tcPr>
            <w:tcW w:w="714" w:type="dxa"/>
            <w:vAlign w:val="center"/>
            <w:hideMark/>
          </w:tcPr>
          <w:p w14:paraId="25E570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E13AB6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3A424B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4B20D8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46202D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B7C96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55AB700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752 075,09</w:t>
            </w:r>
          </w:p>
        </w:tc>
      </w:tr>
      <w:tr w:rsidR="00B7042B" w14:paraId="649B2CCA" w14:textId="77777777" w:rsidTr="00F0514E">
        <w:trPr>
          <w:cantSplit/>
        </w:trPr>
        <w:tc>
          <w:tcPr>
            <w:tcW w:w="714" w:type="dxa"/>
            <w:vAlign w:val="center"/>
            <w:hideMark/>
          </w:tcPr>
          <w:p w14:paraId="4B7020F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7AD6EB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37DF5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5239082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70FAB7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D56FD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6D54ADC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1 537,41</w:t>
            </w:r>
          </w:p>
        </w:tc>
      </w:tr>
      <w:tr w:rsidR="00B7042B" w14:paraId="1F29DB2B" w14:textId="77777777" w:rsidTr="00F0514E">
        <w:trPr>
          <w:cantSplit/>
        </w:trPr>
        <w:tc>
          <w:tcPr>
            <w:tcW w:w="714" w:type="dxa"/>
            <w:vAlign w:val="center"/>
            <w:hideMark/>
          </w:tcPr>
          <w:p w14:paraId="301233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54E817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FCA063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345CCD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67410A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4547B27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6A9632D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1 828,80</w:t>
            </w:r>
          </w:p>
        </w:tc>
      </w:tr>
      <w:tr w:rsidR="00B7042B" w14:paraId="31CF2802" w14:textId="77777777" w:rsidTr="00F0514E">
        <w:trPr>
          <w:cantSplit/>
        </w:trPr>
        <w:tc>
          <w:tcPr>
            <w:tcW w:w="714" w:type="dxa"/>
            <w:vAlign w:val="center"/>
            <w:hideMark/>
          </w:tcPr>
          <w:p w14:paraId="23C9D1C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081418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9BC363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547858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27E38C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5F878B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1211001900002</w:t>
            </w:r>
          </w:p>
        </w:tc>
        <w:tc>
          <w:tcPr>
            <w:tcW w:w="1360" w:type="dxa"/>
            <w:vAlign w:val="center"/>
            <w:hideMark/>
          </w:tcPr>
          <w:p w14:paraId="6DF02BD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8 825,79</w:t>
            </w:r>
          </w:p>
        </w:tc>
      </w:tr>
      <w:tr w:rsidR="00B7042B" w14:paraId="4879BF96" w14:textId="77777777" w:rsidTr="00F0514E">
        <w:trPr>
          <w:cantSplit/>
        </w:trPr>
        <w:tc>
          <w:tcPr>
            <w:tcW w:w="714" w:type="dxa"/>
            <w:vAlign w:val="center"/>
            <w:hideMark/>
          </w:tcPr>
          <w:p w14:paraId="733E981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435D692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467" w:type="dxa"/>
            <w:gridSpan w:val="2"/>
            <w:vAlign w:val="center"/>
            <w:hideMark/>
          </w:tcPr>
          <w:p w14:paraId="719792A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93" w:type="dxa"/>
            <w:vAlign w:val="center"/>
            <w:hideMark/>
          </w:tcPr>
          <w:p w14:paraId="5EE2AF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396D9B4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3CEC057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459A389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1 133,41</w:t>
            </w:r>
          </w:p>
        </w:tc>
      </w:tr>
      <w:tr w:rsidR="00B7042B" w14:paraId="5FA179B4" w14:textId="77777777" w:rsidTr="00F0514E">
        <w:trPr>
          <w:cantSplit/>
        </w:trPr>
        <w:tc>
          <w:tcPr>
            <w:tcW w:w="714" w:type="dxa"/>
            <w:vAlign w:val="center"/>
            <w:hideMark/>
          </w:tcPr>
          <w:p w14:paraId="01B7C9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02B2EA8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467" w:type="dxa"/>
            <w:gridSpan w:val="2"/>
            <w:vAlign w:val="center"/>
            <w:hideMark/>
          </w:tcPr>
          <w:p w14:paraId="24DB856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93" w:type="dxa"/>
            <w:vAlign w:val="center"/>
            <w:hideMark/>
          </w:tcPr>
          <w:p w14:paraId="14987F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397060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743E0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1F859F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1 348,39</w:t>
            </w:r>
          </w:p>
        </w:tc>
      </w:tr>
      <w:tr w:rsidR="00B7042B" w14:paraId="53674F06" w14:textId="77777777" w:rsidTr="00F0514E">
        <w:trPr>
          <w:cantSplit/>
        </w:trPr>
        <w:tc>
          <w:tcPr>
            <w:tcW w:w="714" w:type="dxa"/>
            <w:vAlign w:val="center"/>
            <w:hideMark/>
          </w:tcPr>
          <w:p w14:paraId="50C6E8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9C4DA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467" w:type="dxa"/>
            <w:gridSpan w:val="2"/>
            <w:vAlign w:val="center"/>
            <w:hideMark/>
          </w:tcPr>
          <w:p w14:paraId="0FEC87A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93" w:type="dxa"/>
            <w:vAlign w:val="center"/>
            <w:hideMark/>
          </w:tcPr>
          <w:p w14:paraId="001BB3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41B6C6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BFA67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7067A66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6 507,37</w:t>
            </w:r>
          </w:p>
        </w:tc>
      </w:tr>
      <w:tr w:rsidR="00B7042B" w14:paraId="6B00ECD2" w14:textId="77777777" w:rsidTr="00F0514E">
        <w:trPr>
          <w:cantSplit/>
        </w:trPr>
        <w:tc>
          <w:tcPr>
            <w:tcW w:w="714" w:type="dxa"/>
            <w:vAlign w:val="center"/>
            <w:hideMark/>
          </w:tcPr>
          <w:p w14:paraId="3D4F8D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2FF02AF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2BAD26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2CA3AA1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1DC05A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77631B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302A8A1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1 261,00</w:t>
            </w:r>
          </w:p>
        </w:tc>
      </w:tr>
      <w:tr w:rsidR="00B7042B" w14:paraId="48F14833" w14:textId="77777777" w:rsidTr="00F0514E">
        <w:trPr>
          <w:cantSplit/>
        </w:trPr>
        <w:tc>
          <w:tcPr>
            <w:tcW w:w="714" w:type="dxa"/>
            <w:vAlign w:val="center"/>
            <w:hideMark/>
          </w:tcPr>
          <w:p w14:paraId="1D8A2B4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58AB07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3445E94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791229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121115475</w:t>
            </w:r>
          </w:p>
        </w:tc>
        <w:tc>
          <w:tcPr>
            <w:tcW w:w="603" w:type="dxa"/>
            <w:vAlign w:val="center"/>
            <w:hideMark/>
          </w:tcPr>
          <w:p w14:paraId="48C0612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175CF0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376358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1 500,00</w:t>
            </w:r>
          </w:p>
        </w:tc>
      </w:tr>
      <w:tr w:rsidR="00B7042B" w14:paraId="4B752288" w14:textId="77777777" w:rsidTr="00F0514E">
        <w:trPr>
          <w:cantSplit/>
        </w:trPr>
        <w:tc>
          <w:tcPr>
            <w:tcW w:w="714" w:type="dxa"/>
            <w:vAlign w:val="center"/>
            <w:hideMark/>
          </w:tcPr>
          <w:p w14:paraId="6B6BAE8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1D1387B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467" w:type="dxa"/>
            <w:gridSpan w:val="2"/>
            <w:vAlign w:val="center"/>
            <w:hideMark/>
          </w:tcPr>
          <w:p w14:paraId="114AA8D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783BF16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121500107</w:t>
            </w:r>
          </w:p>
        </w:tc>
        <w:tc>
          <w:tcPr>
            <w:tcW w:w="603" w:type="dxa"/>
            <w:vAlign w:val="center"/>
            <w:hideMark/>
          </w:tcPr>
          <w:p w14:paraId="2EA910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26ECCF1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5D22F8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7 239,00</w:t>
            </w:r>
          </w:p>
        </w:tc>
      </w:tr>
      <w:tr w:rsidR="00B7042B" w14:paraId="5ED78ABB" w14:textId="77777777" w:rsidTr="00F0514E">
        <w:trPr>
          <w:cantSplit/>
        </w:trPr>
        <w:tc>
          <w:tcPr>
            <w:tcW w:w="714" w:type="dxa"/>
            <w:vAlign w:val="center"/>
            <w:hideMark/>
          </w:tcPr>
          <w:p w14:paraId="67BA9DD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7D46F4A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2625CFC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13A0652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121100106</w:t>
            </w:r>
          </w:p>
        </w:tc>
        <w:tc>
          <w:tcPr>
            <w:tcW w:w="603" w:type="dxa"/>
            <w:vAlign w:val="center"/>
            <w:hideMark/>
          </w:tcPr>
          <w:p w14:paraId="0B553F9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6074729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1211001900001</w:t>
            </w:r>
          </w:p>
        </w:tc>
        <w:tc>
          <w:tcPr>
            <w:tcW w:w="1360" w:type="dxa"/>
            <w:vAlign w:val="center"/>
            <w:hideMark/>
          </w:tcPr>
          <w:p w14:paraId="6E5C1D2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60 205,58</w:t>
            </w:r>
          </w:p>
        </w:tc>
      </w:tr>
    </w:tbl>
    <w:p w14:paraId="0DF203E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188B56FC"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životního prostředí, zemědělství a lesnictví žádá o převod nevyčerpaných prostředků ve výši 1 327 563,26 Kč z roku 2022 do roku 2023. Jedná se o nevyčerpané prostředky projektu "Optimalizace zajišťování managmentu lokalit soustavy NATURA 2000 v Jihočeském kraji a na jižním Slovensku", reg. č. LIFE16 NAT/CZ/000001. Realizace projektu byla schválena usn. č. 106/2019/ZK-20 ze dne 11. 4. 2019. </w:t>
      </w:r>
    </w:p>
    <w:p w14:paraId="3494B446"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-1 327 563,26 Kč (zvýšení schodku).</w:t>
      </w:r>
    </w:p>
    <w:p w14:paraId="47D4BA2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89"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03"/>
        <w:gridCol w:w="1638"/>
        <w:gridCol w:w="1360"/>
      </w:tblGrid>
      <w:tr w:rsidR="00B7042B" w14:paraId="540918E8" w14:textId="77777777" w:rsidTr="00F0514E">
        <w:trPr>
          <w:cantSplit/>
        </w:trPr>
        <w:tc>
          <w:tcPr>
            <w:tcW w:w="2958" w:type="dxa"/>
            <w:gridSpan w:val="3"/>
            <w:hideMark/>
          </w:tcPr>
          <w:p w14:paraId="46F5F9A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29" w:type="dxa"/>
            <w:gridSpan w:val="5"/>
            <w:hideMark/>
          </w:tcPr>
          <w:p w14:paraId="657852B0"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19/R</w:t>
            </w:r>
          </w:p>
        </w:tc>
      </w:tr>
      <w:tr w:rsidR="00B7042B" w14:paraId="7F3D3969" w14:textId="77777777" w:rsidTr="00F0514E">
        <w:trPr>
          <w:cantSplit/>
        </w:trPr>
        <w:tc>
          <w:tcPr>
            <w:tcW w:w="714" w:type="dxa"/>
            <w:vAlign w:val="center"/>
            <w:hideMark/>
          </w:tcPr>
          <w:p w14:paraId="7C0D567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26BC144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8631FB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DC5931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FA8B5B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651127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70453FA8" w14:textId="77777777" w:rsidTr="00F0514E">
        <w:trPr>
          <w:cantSplit/>
        </w:trPr>
        <w:tc>
          <w:tcPr>
            <w:tcW w:w="714" w:type="dxa"/>
            <w:vAlign w:val="center"/>
          </w:tcPr>
          <w:p w14:paraId="6AD0727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9C4533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5BB934E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6B30610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3A0750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59C2B0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132AE94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9 026 589,40</w:t>
            </w:r>
          </w:p>
        </w:tc>
      </w:tr>
      <w:tr w:rsidR="00B7042B" w14:paraId="28FF638F" w14:textId="77777777" w:rsidTr="00F0514E">
        <w:trPr>
          <w:cantSplit/>
        </w:trPr>
        <w:tc>
          <w:tcPr>
            <w:tcW w:w="714" w:type="dxa"/>
            <w:vAlign w:val="center"/>
            <w:hideMark/>
          </w:tcPr>
          <w:p w14:paraId="2BA8069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3742</w:t>
            </w:r>
          </w:p>
        </w:tc>
        <w:tc>
          <w:tcPr>
            <w:tcW w:w="714" w:type="dxa"/>
            <w:vAlign w:val="center"/>
            <w:hideMark/>
          </w:tcPr>
          <w:p w14:paraId="6810D04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813FB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61B0D6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03" w:type="dxa"/>
            <w:vAlign w:val="center"/>
            <w:hideMark/>
          </w:tcPr>
          <w:p w14:paraId="581DCD7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767</w:t>
            </w:r>
          </w:p>
        </w:tc>
        <w:tc>
          <w:tcPr>
            <w:tcW w:w="1638" w:type="dxa"/>
            <w:vAlign w:val="center"/>
            <w:hideMark/>
          </w:tcPr>
          <w:p w14:paraId="0A6104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1061004900001</w:t>
            </w:r>
          </w:p>
        </w:tc>
        <w:tc>
          <w:tcPr>
            <w:tcW w:w="1360" w:type="dxa"/>
            <w:vAlign w:val="center"/>
            <w:hideMark/>
          </w:tcPr>
          <w:p w14:paraId="46F10FF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9 026 589,40</w:t>
            </w:r>
          </w:p>
        </w:tc>
      </w:tr>
    </w:tbl>
    <w:p w14:paraId="689B281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35DA43E"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životního prostředí, zemědělství a lesnictví žádá o převod nevyčerpaných finančních prostředků z roku 2022 do roku 2023 v celkové výši 9 026 589,40 Kč u projektu "Implementace soustavy NATURA 2000 v Jihočeském kraji – II. etapa", reg. č. CZ.05.4.27/0.0/0.0/16_031/0004921 na základě předpokládané potřeby financování v roce 2023. Realizace projektu byla schválena usn. č. 409/2016/ZK-25 ze dne 22. 9. 2016. </w:t>
      </w:r>
    </w:p>
    <w:p w14:paraId="5A72A69A"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w:t>
      </w:r>
      <w:r>
        <w:rPr>
          <w:rFonts w:ascii="Arial" w:hAnsi="Arial" w:cs="Arial"/>
          <w:b/>
          <w:bCs/>
          <w:color w:val="000000"/>
          <w:sz w:val="20"/>
          <w:szCs w:val="20"/>
        </w:rPr>
        <w:t xml:space="preserve"> -</w:t>
      </w:r>
      <w:r w:rsidRPr="00184843">
        <w:rPr>
          <w:rFonts w:ascii="Arial" w:hAnsi="Arial" w:cs="Arial"/>
          <w:b/>
          <w:bCs/>
          <w:color w:val="000000"/>
          <w:sz w:val="20"/>
          <w:szCs w:val="20"/>
        </w:rPr>
        <w:t>9 026 589,40 Kč (zvýšení schodku).</w:t>
      </w:r>
    </w:p>
    <w:p w14:paraId="7B6E581B"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96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603"/>
        <w:gridCol w:w="1293"/>
        <w:gridCol w:w="2649"/>
      </w:tblGrid>
      <w:tr w:rsidR="00B7042B" w14:paraId="6F62DB2B" w14:textId="77777777" w:rsidTr="00F0514E">
        <w:trPr>
          <w:cantSplit/>
        </w:trPr>
        <w:tc>
          <w:tcPr>
            <w:tcW w:w="2958" w:type="dxa"/>
            <w:gridSpan w:val="3"/>
            <w:hideMark/>
          </w:tcPr>
          <w:p w14:paraId="5336EEC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09" w:type="dxa"/>
            <w:gridSpan w:val="4"/>
            <w:hideMark/>
          </w:tcPr>
          <w:p w14:paraId="7D743D5C"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20/R</w:t>
            </w:r>
          </w:p>
        </w:tc>
      </w:tr>
      <w:tr w:rsidR="00B7042B" w14:paraId="3A6A445B" w14:textId="77777777" w:rsidTr="00F0514E">
        <w:trPr>
          <w:gridAfter w:val="1"/>
          <w:wAfter w:w="2649" w:type="dxa"/>
          <w:cantSplit/>
        </w:trPr>
        <w:tc>
          <w:tcPr>
            <w:tcW w:w="714" w:type="dxa"/>
            <w:vAlign w:val="center"/>
            <w:hideMark/>
          </w:tcPr>
          <w:p w14:paraId="3E7EFE6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28F3748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ECA9CE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DF27B1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0A84E080" w14:textId="77777777" w:rsidTr="00F0514E">
        <w:trPr>
          <w:gridAfter w:val="1"/>
          <w:wAfter w:w="2649" w:type="dxa"/>
          <w:cantSplit/>
        </w:trPr>
        <w:tc>
          <w:tcPr>
            <w:tcW w:w="714" w:type="dxa"/>
          </w:tcPr>
          <w:p w14:paraId="19CD26B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6E52CAD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793B7E5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hideMark/>
          </w:tcPr>
          <w:p w14:paraId="7A6A44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59D63A3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468 204,00</w:t>
            </w:r>
          </w:p>
        </w:tc>
      </w:tr>
      <w:tr w:rsidR="00B7042B" w14:paraId="4E6DB652" w14:textId="77777777" w:rsidTr="00F0514E">
        <w:trPr>
          <w:gridAfter w:val="1"/>
          <w:wAfter w:w="2649" w:type="dxa"/>
          <w:cantSplit/>
        </w:trPr>
        <w:tc>
          <w:tcPr>
            <w:tcW w:w="714" w:type="dxa"/>
            <w:hideMark/>
          </w:tcPr>
          <w:p w14:paraId="26A533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2ABBDE3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0447EB0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03" w:type="dxa"/>
            <w:hideMark/>
          </w:tcPr>
          <w:p w14:paraId="5610FE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293" w:type="dxa"/>
            <w:hideMark/>
          </w:tcPr>
          <w:p w14:paraId="650A125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468 204,00</w:t>
            </w:r>
          </w:p>
        </w:tc>
      </w:tr>
    </w:tbl>
    <w:p w14:paraId="61F83C2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0B28B89B"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žádá o převod finančních prostředků ve výši 468 204,00 Kč z rozpočtu roku 2022 do rozpočtu roku 2023 na pokrytí uzavřené smlouvy SDL/OSMT/132/22 na vypracování technické dokumentace, vytvoření prototypu stránek a grafického návrhu školského portálu Jihočeského kraje Jihoskop. Z důvodu předání díla koncem roku dojde k vyplacení finančních prostředků až v roce 2023.</w:t>
      </w:r>
    </w:p>
    <w:p w14:paraId="343EBF44"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-468 204,00 Kč (zvýšení schodku).</w:t>
      </w:r>
    </w:p>
    <w:p w14:paraId="663C6CF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1144"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1193"/>
        <w:gridCol w:w="603"/>
        <w:gridCol w:w="1293"/>
        <w:gridCol w:w="1633"/>
      </w:tblGrid>
      <w:tr w:rsidR="00B7042B" w14:paraId="3E1E75B1" w14:textId="77777777" w:rsidTr="00F0514E">
        <w:trPr>
          <w:cantSplit/>
        </w:trPr>
        <w:tc>
          <w:tcPr>
            <w:tcW w:w="2958" w:type="dxa"/>
            <w:gridSpan w:val="3"/>
            <w:hideMark/>
          </w:tcPr>
          <w:p w14:paraId="372C403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186" w:type="dxa"/>
            <w:gridSpan w:val="5"/>
            <w:hideMark/>
          </w:tcPr>
          <w:p w14:paraId="37A7DEE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21/R</w:t>
            </w:r>
          </w:p>
        </w:tc>
      </w:tr>
      <w:tr w:rsidR="00B7042B" w14:paraId="2C04F5BF" w14:textId="77777777" w:rsidTr="00F0514E">
        <w:trPr>
          <w:gridAfter w:val="1"/>
          <w:wAfter w:w="1633" w:type="dxa"/>
          <w:cantSplit/>
        </w:trPr>
        <w:tc>
          <w:tcPr>
            <w:tcW w:w="714" w:type="dxa"/>
            <w:vAlign w:val="center"/>
            <w:hideMark/>
          </w:tcPr>
          <w:p w14:paraId="3195EF3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60075B6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54BA99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12B5A76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5DE4C27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2017658F" w14:textId="77777777" w:rsidTr="00F0514E">
        <w:trPr>
          <w:gridAfter w:val="1"/>
          <w:wAfter w:w="1633" w:type="dxa"/>
          <w:cantSplit/>
        </w:trPr>
        <w:tc>
          <w:tcPr>
            <w:tcW w:w="714" w:type="dxa"/>
          </w:tcPr>
          <w:p w14:paraId="555461C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2138BEE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19007E0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tcPr>
          <w:p w14:paraId="42F0CCA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hideMark/>
          </w:tcPr>
          <w:p w14:paraId="2AE72BC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0186813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25 813,73</w:t>
            </w:r>
          </w:p>
        </w:tc>
      </w:tr>
      <w:tr w:rsidR="00B7042B" w14:paraId="3B02157C" w14:textId="77777777" w:rsidTr="00F0514E">
        <w:trPr>
          <w:gridAfter w:val="1"/>
          <w:wAfter w:w="1633" w:type="dxa"/>
          <w:cantSplit/>
        </w:trPr>
        <w:tc>
          <w:tcPr>
            <w:tcW w:w="714" w:type="dxa"/>
            <w:hideMark/>
          </w:tcPr>
          <w:p w14:paraId="3C9FE5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hideMark/>
          </w:tcPr>
          <w:p w14:paraId="5D29FC4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994" w:type="dxa"/>
            <w:gridSpan w:val="2"/>
            <w:hideMark/>
          </w:tcPr>
          <w:p w14:paraId="2EC14C3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hideMark/>
          </w:tcPr>
          <w:p w14:paraId="489510C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120113014</w:t>
            </w:r>
          </w:p>
        </w:tc>
        <w:tc>
          <w:tcPr>
            <w:tcW w:w="603" w:type="dxa"/>
            <w:hideMark/>
          </w:tcPr>
          <w:p w14:paraId="19B16A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293" w:type="dxa"/>
            <w:hideMark/>
          </w:tcPr>
          <w:p w14:paraId="464AB4A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3 872,07</w:t>
            </w:r>
          </w:p>
        </w:tc>
      </w:tr>
      <w:tr w:rsidR="00B7042B" w14:paraId="69F5D49A" w14:textId="77777777" w:rsidTr="00F0514E">
        <w:trPr>
          <w:gridAfter w:val="1"/>
          <w:wAfter w:w="1633" w:type="dxa"/>
          <w:cantSplit/>
        </w:trPr>
        <w:tc>
          <w:tcPr>
            <w:tcW w:w="714" w:type="dxa"/>
            <w:hideMark/>
          </w:tcPr>
          <w:p w14:paraId="59FEF83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4329</w:t>
            </w:r>
          </w:p>
        </w:tc>
        <w:tc>
          <w:tcPr>
            <w:tcW w:w="714" w:type="dxa"/>
            <w:hideMark/>
          </w:tcPr>
          <w:p w14:paraId="2584F20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994" w:type="dxa"/>
            <w:gridSpan w:val="2"/>
            <w:hideMark/>
          </w:tcPr>
          <w:p w14:paraId="7844E7A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1193" w:type="dxa"/>
            <w:hideMark/>
          </w:tcPr>
          <w:p w14:paraId="0677E2F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120513014</w:t>
            </w:r>
          </w:p>
        </w:tc>
        <w:tc>
          <w:tcPr>
            <w:tcW w:w="603" w:type="dxa"/>
            <w:hideMark/>
          </w:tcPr>
          <w:p w14:paraId="404AC3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293" w:type="dxa"/>
            <w:hideMark/>
          </w:tcPr>
          <w:p w14:paraId="0F37C7B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21 941,66</w:t>
            </w:r>
          </w:p>
        </w:tc>
      </w:tr>
    </w:tbl>
    <w:p w14:paraId="16EA145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D1AA213"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převedení nespotřebovaných prostředků rozpočtu roku 2022 do rozpočtu roku 2023 určených na realizaci projektu "Potravinová pomoc dětem ve hmotné nouzi v Jihočeském kraji 2021/2022 – 2022/2023 – prodloužení projektu" – reg. číslo CZ.30.X.0/0.0/0.0/21_011/00000068. Nespotřebované prostředky budou vyplaceny v roce 2023 v rámci 2. zálohy. </w:t>
      </w:r>
    </w:p>
    <w:p w14:paraId="71C87849"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-25 813,73 Kč (zvýšení schodku).</w:t>
      </w:r>
    </w:p>
    <w:p w14:paraId="32BB6A0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92"/>
        <w:gridCol w:w="1193"/>
        <w:gridCol w:w="603"/>
        <w:gridCol w:w="1638"/>
        <w:gridCol w:w="1293"/>
      </w:tblGrid>
      <w:tr w:rsidR="00B7042B" w14:paraId="593065F8" w14:textId="77777777" w:rsidTr="00F0514E">
        <w:trPr>
          <w:cantSplit/>
        </w:trPr>
        <w:tc>
          <w:tcPr>
            <w:tcW w:w="2958" w:type="dxa"/>
            <w:gridSpan w:val="3"/>
            <w:hideMark/>
          </w:tcPr>
          <w:p w14:paraId="5ADE67FA"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2147C3D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22/R</w:t>
            </w:r>
          </w:p>
        </w:tc>
      </w:tr>
      <w:tr w:rsidR="00B7042B" w14:paraId="76CD39AB" w14:textId="77777777" w:rsidTr="00F0514E">
        <w:trPr>
          <w:cantSplit/>
        </w:trPr>
        <w:tc>
          <w:tcPr>
            <w:tcW w:w="714" w:type="dxa"/>
            <w:vAlign w:val="center"/>
            <w:hideMark/>
          </w:tcPr>
          <w:p w14:paraId="30C4BFA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36" w:type="dxa"/>
            <w:gridSpan w:val="3"/>
            <w:vAlign w:val="center"/>
            <w:hideMark/>
          </w:tcPr>
          <w:p w14:paraId="06F9140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1C8135E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03" w:type="dxa"/>
            <w:vAlign w:val="center"/>
            <w:hideMark/>
          </w:tcPr>
          <w:p w14:paraId="23FD494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6F07C9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2E859E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60DDE1E1" w14:textId="77777777" w:rsidTr="00F0514E">
        <w:trPr>
          <w:cantSplit/>
        </w:trPr>
        <w:tc>
          <w:tcPr>
            <w:tcW w:w="714" w:type="dxa"/>
            <w:vAlign w:val="center"/>
          </w:tcPr>
          <w:p w14:paraId="3A2A5E0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66593E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522" w:type="dxa"/>
            <w:gridSpan w:val="2"/>
            <w:vAlign w:val="center"/>
            <w:hideMark/>
          </w:tcPr>
          <w:p w14:paraId="01E7AD3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2FED7FA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03" w:type="dxa"/>
            <w:vAlign w:val="center"/>
            <w:hideMark/>
          </w:tcPr>
          <w:p w14:paraId="454643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3397265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48A79A7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536 382,45</w:t>
            </w:r>
          </w:p>
        </w:tc>
      </w:tr>
      <w:tr w:rsidR="00B7042B" w14:paraId="5880779B" w14:textId="77777777" w:rsidTr="00F0514E">
        <w:trPr>
          <w:cantSplit/>
        </w:trPr>
        <w:tc>
          <w:tcPr>
            <w:tcW w:w="714" w:type="dxa"/>
            <w:vAlign w:val="center"/>
            <w:hideMark/>
          </w:tcPr>
          <w:p w14:paraId="3B2F71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61C196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522" w:type="dxa"/>
            <w:gridSpan w:val="2"/>
            <w:vAlign w:val="center"/>
            <w:hideMark/>
          </w:tcPr>
          <w:p w14:paraId="1F08705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21CAC2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7A975C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1BCDA8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3BCA3C8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18 500,00</w:t>
            </w:r>
          </w:p>
        </w:tc>
      </w:tr>
      <w:tr w:rsidR="00B7042B" w14:paraId="323087FA" w14:textId="77777777" w:rsidTr="00F0514E">
        <w:trPr>
          <w:cantSplit/>
        </w:trPr>
        <w:tc>
          <w:tcPr>
            <w:tcW w:w="714" w:type="dxa"/>
            <w:vAlign w:val="center"/>
            <w:hideMark/>
          </w:tcPr>
          <w:p w14:paraId="5379657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336CFE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522" w:type="dxa"/>
            <w:gridSpan w:val="2"/>
            <w:vAlign w:val="center"/>
            <w:hideMark/>
          </w:tcPr>
          <w:p w14:paraId="18D4032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1888D3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433CA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61EE6F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132CA13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37 000,00</w:t>
            </w:r>
          </w:p>
        </w:tc>
      </w:tr>
      <w:tr w:rsidR="00B7042B" w14:paraId="09CAA9D6" w14:textId="77777777" w:rsidTr="00F0514E">
        <w:trPr>
          <w:cantSplit/>
        </w:trPr>
        <w:tc>
          <w:tcPr>
            <w:tcW w:w="714" w:type="dxa"/>
            <w:vAlign w:val="center"/>
            <w:hideMark/>
          </w:tcPr>
          <w:p w14:paraId="0ADD5D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96B500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522" w:type="dxa"/>
            <w:gridSpan w:val="2"/>
            <w:vAlign w:val="center"/>
            <w:hideMark/>
          </w:tcPr>
          <w:p w14:paraId="54EB1C2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5AA4C42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7E0737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75DA068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483A909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314 500,00</w:t>
            </w:r>
          </w:p>
        </w:tc>
      </w:tr>
      <w:tr w:rsidR="00B7042B" w14:paraId="4AD0F082" w14:textId="77777777" w:rsidTr="00F0514E">
        <w:trPr>
          <w:cantSplit/>
        </w:trPr>
        <w:tc>
          <w:tcPr>
            <w:tcW w:w="714" w:type="dxa"/>
            <w:vAlign w:val="center"/>
            <w:hideMark/>
          </w:tcPr>
          <w:p w14:paraId="3EE21F3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3D3EB0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522" w:type="dxa"/>
            <w:gridSpan w:val="2"/>
            <w:vAlign w:val="center"/>
            <w:hideMark/>
          </w:tcPr>
          <w:p w14:paraId="73EC3CE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48E9C0E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4A99A3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03189F7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62AABAE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4 588,00</w:t>
            </w:r>
          </w:p>
        </w:tc>
      </w:tr>
      <w:tr w:rsidR="00B7042B" w14:paraId="2FB174F5" w14:textId="77777777" w:rsidTr="00F0514E">
        <w:trPr>
          <w:cantSplit/>
        </w:trPr>
        <w:tc>
          <w:tcPr>
            <w:tcW w:w="714" w:type="dxa"/>
            <w:vAlign w:val="center"/>
            <w:hideMark/>
          </w:tcPr>
          <w:p w14:paraId="4CA78B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2A8835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522" w:type="dxa"/>
            <w:gridSpan w:val="2"/>
            <w:vAlign w:val="center"/>
            <w:hideMark/>
          </w:tcPr>
          <w:p w14:paraId="25C3647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53F2FEF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2C2CA8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4845E4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3C58A4A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9 176,00</w:t>
            </w:r>
          </w:p>
        </w:tc>
      </w:tr>
      <w:tr w:rsidR="00B7042B" w14:paraId="78521CF7" w14:textId="77777777" w:rsidTr="00F0514E">
        <w:trPr>
          <w:cantSplit/>
        </w:trPr>
        <w:tc>
          <w:tcPr>
            <w:tcW w:w="714" w:type="dxa"/>
            <w:vAlign w:val="center"/>
            <w:hideMark/>
          </w:tcPr>
          <w:p w14:paraId="45E0B01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7D17C4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522" w:type="dxa"/>
            <w:gridSpan w:val="2"/>
            <w:vAlign w:val="center"/>
            <w:hideMark/>
          </w:tcPr>
          <w:p w14:paraId="1A99F35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1F19C7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3AF5DA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04D789D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5BD0E79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77 996,00</w:t>
            </w:r>
          </w:p>
        </w:tc>
      </w:tr>
      <w:tr w:rsidR="00B7042B" w14:paraId="7440E6B8" w14:textId="77777777" w:rsidTr="00F0514E">
        <w:trPr>
          <w:cantSplit/>
        </w:trPr>
        <w:tc>
          <w:tcPr>
            <w:tcW w:w="714" w:type="dxa"/>
            <w:vAlign w:val="center"/>
            <w:hideMark/>
          </w:tcPr>
          <w:p w14:paraId="012E33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467903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522" w:type="dxa"/>
            <w:gridSpan w:val="2"/>
            <w:vAlign w:val="center"/>
            <w:hideMark/>
          </w:tcPr>
          <w:p w14:paraId="7413980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2EBCC7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1B2CE45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243F99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36EE6FB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1 665,00</w:t>
            </w:r>
          </w:p>
        </w:tc>
      </w:tr>
      <w:tr w:rsidR="00B7042B" w14:paraId="59E0A936" w14:textId="77777777" w:rsidTr="00F0514E">
        <w:trPr>
          <w:cantSplit/>
        </w:trPr>
        <w:tc>
          <w:tcPr>
            <w:tcW w:w="714" w:type="dxa"/>
            <w:vAlign w:val="center"/>
            <w:hideMark/>
          </w:tcPr>
          <w:p w14:paraId="78E00A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60DC16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522" w:type="dxa"/>
            <w:gridSpan w:val="2"/>
            <w:vAlign w:val="center"/>
            <w:hideMark/>
          </w:tcPr>
          <w:p w14:paraId="18C0CB9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374FCE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0BB4D25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32F728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4ED4EEF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3 330,00</w:t>
            </w:r>
          </w:p>
        </w:tc>
      </w:tr>
      <w:tr w:rsidR="00B7042B" w14:paraId="3D2A862A" w14:textId="77777777" w:rsidTr="00F0514E">
        <w:trPr>
          <w:cantSplit/>
        </w:trPr>
        <w:tc>
          <w:tcPr>
            <w:tcW w:w="714" w:type="dxa"/>
            <w:vAlign w:val="center"/>
            <w:hideMark/>
          </w:tcPr>
          <w:p w14:paraId="1AC865E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4F9BD8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522" w:type="dxa"/>
            <w:gridSpan w:val="2"/>
            <w:vAlign w:val="center"/>
            <w:hideMark/>
          </w:tcPr>
          <w:p w14:paraId="4BE9053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4579DDA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F3945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0321C20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411E297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28 305,00</w:t>
            </w:r>
          </w:p>
        </w:tc>
      </w:tr>
      <w:tr w:rsidR="00B7042B" w14:paraId="22A99FDF" w14:textId="77777777" w:rsidTr="00F0514E">
        <w:trPr>
          <w:cantSplit/>
        </w:trPr>
        <w:tc>
          <w:tcPr>
            <w:tcW w:w="714" w:type="dxa"/>
            <w:vAlign w:val="center"/>
            <w:hideMark/>
          </w:tcPr>
          <w:p w14:paraId="2369DD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F5E060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522" w:type="dxa"/>
            <w:gridSpan w:val="2"/>
            <w:vAlign w:val="center"/>
            <w:hideMark/>
          </w:tcPr>
          <w:p w14:paraId="451A6B8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219BCED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715BF6A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70128D5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12C4CAE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77,70</w:t>
            </w:r>
          </w:p>
        </w:tc>
      </w:tr>
      <w:tr w:rsidR="00B7042B" w14:paraId="03E1A8C4" w14:textId="77777777" w:rsidTr="00F0514E">
        <w:trPr>
          <w:cantSplit/>
        </w:trPr>
        <w:tc>
          <w:tcPr>
            <w:tcW w:w="714" w:type="dxa"/>
            <w:vAlign w:val="center"/>
            <w:hideMark/>
          </w:tcPr>
          <w:p w14:paraId="6066E3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627671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522" w:type="dxa"/>
            <w:gridSpan w:val="2"/>
            <w:vAlign w:val="center"/>
            <w:hideMark/>
          </w:tcPr>
          <w:p w14:paraId="10AB64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A3B7FB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779F0A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2B5884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7DE2E11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155,40</w:t>
            </w:r>
          </w:p>
        </w:tc>
      </w:tr>
      <w:tr w:rsidR="00B7042B" w14:paraId="4F349D37" w14:textId="77777777" w:rsidTr="00F0514E">
        <w:trPr>
          <w:cantSplit/>
        </w:trPr>
        <w:tc>
          <w:tcPr>
            <w:tcW w:w="714" w:type="dxa"/>
            <w:vAlign w:val="center"/>
            <w:hideMark/>
          </w:tcPr>
          <w:p w14:paraId="03141B4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56755D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522" w:type="dxa"/>
            <w:gridSpan w:val="2"/>
            <w:vAlign w:val="center"/>
            <w:hideMark/>
          </w:tcPr>
          <w:p w14:paraId="5855449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5A36499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6FB34C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4C7783C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200732C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1 320,90</w:t>
            </w:r>
          </w:p>
        </w:tc>
      </w:tr>
      <w:tr w:rsidR="00B7042B" w14:paraId="54969687" w14:textId="77777777" w:rsidTr="00F0514E">
        <w:trPr>
          <w:cantSplit/>
        </w:trPr>
        <w:tc>
          <w:tcPr>
            <w:tcW w:w="714" w:type="dxa"/>
            <w:vAlign w:val="center"/>
            <w:hideMark/>
          </w:tcPr>
          <w:p w14:paraId="3080306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0CDCF1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522" w:type="dxa"/>
            <w:gridSpan w:val="2"/>
            <w:vAlign w:val="center"/>
            <w:hideMark/>
          </w:tcPr>
          <w:p w14:paraId="328D650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756919E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5C1294E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4FE6EC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68F9DCC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300,00</w:t>
            </w:r>
          </w:p>
        </w:tc>
      </w:tr>
      <w:tr w:rsidR="00B7042B" w14:paraId="5BFA04DF" w14:textId="77777777" w:rsidTr="00F0514E">
        <w:trPr>
          <w:cantSplit/>
        </w:trPr>
        <w:tc>
          <w:tcPr>
            <w:tcW w:w="714" w:type="dxa"/>
            <w:vAlign w:val="center"/>
            <w:hideMark/>
          </w:tcPr>
          <w:p w14:paraId="30199E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1E8057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522" w:type="dxa"/>
            <w:gridSpan w:val="2"/>
            <w:vAlign w:val="center"/>
            <w:hideMark/>
          </w:tcPr>
          <w:p w14:paraId="1D26AB2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6F80D9D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3D323C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4B39F0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08CDD89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600,00</w:t>
            </w:r>
          </w:p>
        </w:tc>
      </w:tr>
      <w:tr w:rsidR="00B7042B" w14:paraId="61BC7436" w14:textId="77777777" w:rsidTr="00F0514E">
        <w:trPr>
          <w:cantSplit/>
        </w:trPr>
        <w:tc>
          <w:tcPr>
            <w:tcW w:w="714" w:type="dxa"/>
            <w:vAlign w:val="center"/>
            <w:hideMark/>
          </w:tcPr>
          <w:p w14:paraId="2199C2D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2D3A3A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522" w:type="dxa"/>
            <w:gridSpan w:val="2"/>
            <w:vAlign w:val="center"/>
            <w:hideMark/>
          </w:tcPr>
          <w:p w14:paraId="2C3AA57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60EBD2D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5203D2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77B8F1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0D110A1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5 100,00</w:t>
            </w:r>
          </w:p>
        </w:tc>
      </w:tr>
      <w:tr w:rsidR="00B7042B" w14:paraId="3D736301" w14:textId="77777777" w:rsidTr="00F0514E">
        <w:trPr>
          <w:cantSplit/>
        </w:trPr>
        <w:tc>
          <w:tcPr>
            <w:tcW w:w="714" w:type="dxa"/>
            <w:vAlign w:val="center"/>
            <w:hideMark/>
          </w:tcPr>
          <w:p w14:paraId="15C318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88B162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522" w:type="dxa"/>
            <w:gridSpan w:val="2"/>
            <w:vAlign w:val="center"/>
            <w:hideMark/>
          </w:tcPr>
          <w:p w14:paraId="0ADCE87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57CF46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45DBB5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18D2EF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6F4176B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1 338,42</w:t>
            </w:r>
          </w:p>
        </w:tc>
      </w:tr>
      <w:tr w:rsidR="00B7042B" w14:paraId="64164A42" w14:textId="77777777" w:rsidTr="00F0514E">
        <w:trPr>
          <w:cantSplit/>
        </w:trPr>
        <w:tc>
          <w:tcPr>
            <w:tcW w:w="714" w:type="dxa"/>
            <w:vAlign w:val="center"/>
            <w:hideMark/>
          </w:tcPr>
          <w:p w14:paraId="0EA9FD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A634D3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522" w:type="dxa"/>
            <w:gridSpan w:val="2"/>
            <w:vAlign w:val="center"/>
            <w:hideMark/>
          </w:tcPr>
          <w:p w14:paraId="3E961FF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2054BF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6E5059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1B8CE8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07C678D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2 676,85</w:t>
            </w:r>
          </w:p>
        </w:tc>
      </w:tr>
      <w:tr w:rsidR="00B7042B" w14:paraId="6209E9F0" w14:textId="77777777" w:rsidTr="00F0514E">
        <w:trPr>
          <w:cantSplit/>
        </w:trPr>
        <w:tc>
          <w:tcPr>
            <w:tcW w:w="714" w:type="dxa"/>
            <w:vAlign w:val="center"/>
            <w:hideMark/>
          </w:tcPr>
          <w:p w14:paraId="462BBF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7676F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522" w:type="dxa"/>
            <w:gridSpan w:val="2"/>
            <w:vAlign w:val="center"/>
            <w:hideMark/>
          </w:tcPr>
          <w:p w14:paraId="762D8A6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4C23190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798542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085B7B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3899096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22 753,18</w:t>
            </w:r>
          </w:p>
        </w:tc>
      </w:tr>
      <w:tr w:rsidR="00B7042B" w14:paraId="3DDB615F" w14:textId="77777777" w:rsidTr="00F0514E">
        <w:trPr>
          <w:cantSplit/>
        </w:trPr>
        <w:tc>
          <w:tcPr>
            <w:tcW w:w="714" w:type="dxa"/>
            <w:vAlign w:val="center"/>
            <w:hideMark/>
          </w:tcPr>
          <w:p w14:paraId="3160874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F31DE7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522" w:type="dxa"/>
            <w:gridSpan w:val="2"/>
            <w:vAlign w:val="center"/>
            <w:hideMark/>
          </w:tcPr>
          <w:p w14:paraId="1730863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3B9A10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03" w:type="dxa"/>
            <w:vAlign w:val="center"/>
            <w:hideMark/>
          </w:tcPr>
          <w:p w14:paraId="2072FA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75F879F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586BE27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350,00</w:t>
            </w:r>
          </w:p>
        </w:tc>
      </w:tr>
      <w:tr w:rsidR="00B7042B" w14:paraId="293F60C1" w14:textId="77777777" w:rsidTr="00F0514E">
        <w:trPr>
          <w:cantSplit/>
        </w:trPr>
        <w:tc>
          <w:tcPr>
            <w:tcW w:w="714" w:type="dxa"/>
            <w:vAlign w:val="center"/>
            <w:hideMark/>
          </w:tcPr>
          <w:p w14:paraId="24333C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C993D5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522" w:type="dxa"/>
            <w:gridSpan w:val="2"/>
            <w:vAlign w:val="center"/>
            <w:hideMark/>
          </w:tcPr>
          <w:p w14:paraId="7DD2A05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145D5DB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03" w:type="dxa"/>
            <w:vAlign w:val="center"/>
            <w:hideMark/>
          </w:tcPr>
          <w:p w14:paraId="5CE09C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2FD655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4C8BC63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700,00</w:t>
            </w:r>
          </w:p>
        </w:tc>
      </w:tr>
      <w:tr w:rsidR="00B7042B" w14:paraId="4B85C643" w14:textId="77777777" w:rsidTr="00F0514E">
        <w:trPr>
          <w:cantSplit/>
        </w:trPr>
        <w:tc>
          <w:tcPr>
            <w:tcW w:w="714" w:type="dxa"/>
            <w:vAlign w:val="center"/>
            <w:hideMark/>
          </w:tcPr>
          <w:p w14:paraId="7F6F97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721EB9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5175</w:t>
            </w:r>
          </w:p>
        </w:tc>
        <w:tc>
          <w:tcPr>
            <w:tcW w:w="3522" w:type="dxa"/>
            <w:gridSpan w:val="2"/>
            <w:vAlign w:val="center"/>
            <w:hideMark/>
          </w:tcPr>
          <w:p w14:paraId="6B593A2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Pohoštění</w:t>
            </w:r>
          </w:p>
        </w:tc>
        <w:tc>
          <w:tcPr>
            <w:tcW w:w="1193" w:type="dxa"/>
            <w:vAlign w:val="center"/>
            <w:hideMark/>
          </w:tcPr>
          <w:p w14:paraId="5918F3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03" w:type="dxa"/>
            <w:vAlign w:val="center"/>
            <w:hideMark/>
          </w:tcPr>
          <w:p w14:paraId="2D3181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867</w:t>
            </w:r>
          </w:p>
        </w:tc>
        <w:tc>
          <w:tcPr>
            <w:tcW w:w="1638" w:type="dxa"/>
            <w:vAlign w:val="center"/>
            <w:hideMark/>
          </w:tcPr>
          <w:p w14:paraId="5F388F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1031007900001</w:t>
            </w:r>
          </w:p>
        </w:tc>
        <w:tc>
          <w:tcPr>
            <w:tcW w:w="1293" w:type="dxa"/>
            <w:vAlign w:val="center"/>
            <w:hideMark/>
          </w:tcPr>
          <w:p w14:paraId="17EBC8D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5 950,00</w:t>
            </w:r>
          </w:p>
        </w:tc>
      </w:tr>
    </w:tbl>
    <w:p w14:paraId="6613DB7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2D77059"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školství, mládeže a tělovýchovy žádá o převod nevyčerpaných finančních prostředků z roku 2022 do roku 2023 u projektu "Krajský akční plán rozvoje vzdělávání v Jihočeském kraji III", reg. č. CZ.02.3.68/0.0/0.0/20_082/0022871 (OP VVV) ve výši 536 382,45 Kč, kdy se jedná o zálohové prostředky poskytnuté předem z Ministerstva školství, mládeže a tělovýchovy na speciální účet projektu, včetně příslušného povinného kofinancování. Projekt byl schválen k financování usn. č. 104/2021/ZK-6 ze dne 29. 4. 2021.</w:t>
      </w:r>
    </w:p>
    <w:p w14:paraId="3DFDD36F"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-536 382,45 Kč (zvýšení schodku).</w:t>
      </w:r>
    </w:p>
    <w:p w14:paraId="4DA51FA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25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603"/>
        <w:gridCol w:w="859"/>
        <w:gridCol w:w="1360"/>
        <w:gridCol w:w="1014"/>
      </w:tblGrid>
      <w:tr w:rsidR="00B7042B" w14:paraId="367B01E4" w14:textId="77777777" w:rsidTr="00F0514E">
        <w:trPr>
          <w:cantSplit/>
        </w:trPr>
        <w:tc>
          <w:tcPr>
            <w:tcW w:w="2958" w:type="dxa"/>
            <w:gridSpan w:val="3"/>
            <w:hideMark/>
          </w:tcPr>
          <w:p w14:paraId="52BBBA02"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300" w:type="dxa"/>
            <w:gridSpan w:val="5"/>
            <w:hideMark/>
          </w:tcPr>
          <w:p w14:paraId="06DBB9F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23/R</w:t>
            </w:r>
          </w:p>
        </w:tc>
      </w:tr>
      <w:tr w:rsidR="00B7042B" w14:paraId="4B94E5D7" w14:textId="77777777" w:rsidTr="00F0514E">
        <w:trPr>
          <w:gridAfter w:val="1"/>
          <w:wAfter w:w="1014" w:type="dxa"/>
          <w:cantSplit/>
        </w:trPr>
        <w:tc>
          <w:tcPr>
            <w:tcW w:w="714" w:type="dxa"/>
            <w:vAlign w:val="center"/>
            <w:hideMark/>
          </w:tcPr>
          <w:p w14:paraId="28045FA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4AD6124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1188501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3575467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6F1D215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10E72761" w14:textId="77777777" w:rsidTr="00F0514E">
        <w:trPr>
          <w:gridAfter w:val="1"/>
          <w:wAfter w:w="1014" w:type="dxa"/>
          <w:cantSplit/>
        </w:trPr>
        <w:tc>
          <w:tcPr>
            <w:tcW w:w="714" w:type="dxa"/>
          </w:tcPr>
          <w:p w14:paraId="2A423DD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4A4B986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5121A6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03" w:type="dxa"/>
            <w:hideMark/>
          </w:tcPr>
          <w:p w14:paraId="12F64C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859" w:type="dxa"/>
          </w:tcPr>
          <w:p w14:paraId="0DE31F2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hideMark/>
          </w:tcPr>
          <w:p w14:paraId="5D2FE16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1 501 955,00</w:t>
            </w:r>
          </w:p>
        </w:tc>
      </w:tr>
      <w:tr w:rsidR="00B7042B" w14:paraId="53E29ED5" w14:textId="77777777" w:rsidTr="00F0514E">
        <w:trPr>
          <w:gridAfter w:val="1"/>
          <w:wAfter w:w="1014" w:type="dxa"/>
          <w:cantSplit/>
        </w:trPr>
        <w:tc>
          <w:tcPr>
            <w:tcW w:w="714" w:type="dxa"/>
            <w:hideMark/>
          </w:tcPr>
          <w:p w14:paraId="0EDE6A7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3539</w:t>
            </w:r>
          </w:p>
        </w:tc>
        <w:tc>
          <w:tcPr>
            <w:tcW w:w="714" w:type="dxa"/>
            <w:hideMark/>
          </w:tcPr>
          <w:p w14:paraId="05A8045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994" w:type="dxa"/>
            <w:gridSpan w:val="2"/>
            <w:hideMark/>
          </w:tcPr>
          <w:p w14:paraId="19BC648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03" w:type="dxa"/>
            <w:hideMark/>
          </w:tcPr>
          <w:p w14:paraId="6B68D1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957</w:t>
            </w:r>
          </w:p>
        </w:tc>
        <w:tc>
          <w:tcPr>
            <w:tcW w:w="859" w:type="dxa"/>
            <w:hideMark/>
          </w:tcPr>
          <w:p w14:paraId="2F40BC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406502</w:t>
            </w:r>
          </w:p>
        </w:tc>
        <w:tc>
          <w:tcPr>
            <w:tcW w:w="1360" w:type="dxa"/>
            <w:hideMark/>
          </w:tcPr>
          <w:p w14:paraId="619608F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1 501 955,00</w:t>
            </w:r>
          </w:p>
        </w:tc>
      </w:tr>
    </w:tbl>
    <w:p w14:paraId="37F42693"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C789D09"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zdravotnictví navrhuje převod finančních prostředků z rozpočtu roku 2022 do rozpočtu roku 2023 ve výši 1 501 955,- Kč. Tyto prostředky byly určeny ke krytí investiční akce "Rekonstrukce hygienického zařízení – koupelna v 1. NP a 2. NP" v Psychiatrické léčebně Lnáře. Vzhledem k tomu, že objekt byl až do konce roku 2021 v majetku Konventu řádu bosých Augustiniánů Lnáře, začaly veškeré aktivity související s realizací akce (zpracování projektu, vyjádření památkového ústavu, vydání stavebního povolení) až v roce 2022. Vlastní smlouva byla podepsána 21. 11. 2022 s tím, že doba realizace je ve smlouvě 50 dní. Z těchto důvodů nebylo možno investiční příspěvek v roce 2022 zcela vyčerpat a je potřeba, s ohledem na uzavřenou smlouvu, převést prostředky do roku 2023.</w:t>
      </w:r>
    </w:p>
    <w:p w14:paraId="2A2D2EA0"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-1 501 955,00 Kč (zvýšení schodku).</w:t>
      </w:r>
    </w:p>
    <w:p w14:paraId="2262672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100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464"/>
        <w:gridCol w:w="637"/>
        <w:gridCol w:w="1293"/>
        <w:gridCol w:w="2649"/>
      </w:tblGrid>
      <w:tr w:rsidR="00B7042B" w14:paraId="4ADA3723" w14:textId="77777777" w:rsidTr="00F0514E">
        <w:trPr>
          <w:cantSplit/>
        </w:trPr>
        <w:tc>
          <w:tcPr>
            <w:tcW w:w="2958" w:type="dxa"/>
            <w:gridSpan w:val="3"/>
            <w:hideMark/>
          </w:tcPr>
          <w:p w14:paraId="341AF68A"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8043" w:type="dxa"/>
            <w:gridSpan w:val="4"/>
            <w:hideMark/>
          </w:tcPr>
          <w:p w14:paraId="0970E3A7"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24/R</w:t>
            </w:r>
          </w:p>
        </w:tc>
      </w:tr>
      <w:tr w:rsidR="00B7042B" w14:paraId="518D88C6" w14:textId="77777777" w:rsidTr="00F0514E">
        <w:trPr>
          <w:gridAfter w:val="1"/>
          <w:wAfter w:w="2649" w:type="dxa"/>
          <w:cantSplit/>
        </w:trPr>
        <w:tc>
          <w:tcPr>
            <w:tcW w:w="714" w:type="dxa"/>
            <w:vAlign w:val="center"/>
            <w:hideMark/>
          </w:tcPr>
          <w:p w14:paraId="30821FC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708" w:type="dxa"/>
            <w:gridSpan w:val="3"/>
            <w:vAlign w:val="center"/>
            <w:hideMark/>
          </w:tcPr>
          <w:p w14:paraId="0B098B2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082D298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479F9E6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E8EC614" w14:textId="77777777" w:rsidTr="00F0514E">
        <w:trPr>
          <w:gridAfter w:val="1"/>
          <w:wAfter w:w="2649" w:type="dxa"/>
          <w:cantSplit/>
        </w:trPr>
        <w:tc>
          <w:tcPr>
            <w:tcW w:w="714" w:type="dxa"/>
          </w:tcPr>
          <w:p w14:paraId="3DC4F13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hideMark/>
          </w:tcPr>
          <w:p w14:paraId="4766AA4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994" w:type="dxa"/>
            <w:gridSpan w:val="2"/>
            <w:hideMark/>
          </w:tcPr>
          <w:p w14:paraId="489FB48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hideMark/>
          </w:tcPr>
          <w:p w14:paraId="31DD31C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293" w:type="dxa"/>
            <w:hideMark/>
          </w:tcPr>
          <w:p w14:paraId="0DCB628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69 426,80</w:t>
            </w:r>
          </w:p>
        </w:tc>
      </w:tr>
      <w:tr w:rsidR="00B7042B" w14:paraId="3C849C6B" w14:textId="77777777" w:rsidTr="00F0514E">
        <w:trPr>
          <w:gridAfter w:val="1"/>
          <w:wAfter w:w="2649" w:type="dxa"/>
          <w:cantSplit/>
        </w:trPr>
        <w:tc>
          <w:tcPr>
            <w:tcW w:w="714" w:type="dxa"/>
            <w:hideMark/>
          </w:tcPr>
          <w:p w14:paraId="5651D7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hideMark/>
          </w:tcPr>
          <w:p w14:paraId="1CC88C0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54B0D00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1E2923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1151</w:t>
            </w:r>
          </w:p>
        </w:tc>
        <w:tc>
          <w:tcPr>
            <w:tcW w:w="1293" w:type="dxa"/>
            <w:hideMark/>
          </w:tcPr>
          <w:p w14:paraId="2B4CCDE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40 070,00</w:t>
            </w:r>
          </w:p>
        </w:tc>
      </w:tr>
      <w:tr w:rsidR="00B7042B" w14:paraId="6FD0CD0D" w14:textId="77777777" w:rsidTr="00F0514E">
        <w:trPr>
          <w:gridAfter w:val="1"/>
          <w:wAfter w:w="2649" w:type="dxa"/>
          <w:cantSplit/>
        </w:trPr>
        <w:tc>
          <w:tcPr>
            <w:tcW w:w="714" w:type="dxa"/>
            <w:hideMark/>
          </w:tcPr>
          <w:p w14:paraId="46718B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3322</w:t>
            </w:r>
          </w:p>
        </w:tc>
        <w:tc>
          <w:tcPr>
            <w:tcW w:w="714" w:type="dxa"/>
            <w:hideMark/>
          </w:tcPr>
          <w:p w14:paraId="0D0F72B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4994" w:type="dxa"/>
            <w:gridSpan w:val="2"/>
            <w:hideMark/>
          </w:tcPr>
          <w:p w14:paraId="24B03FE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637" w:type="dxa"/>
            <w:hideMark/>
          </w:tcPr>
          <w:p w14:paraId="18914D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1151</w:t>
            </w:r>
          </w:p>
        </w:tc>
        <w:tc>
          <w:tcPr>
            <w:tcW w:w="1293" w:type="dxa"/>
            <w:hideMark/>
          </w:tcPr>
          <w:p w14:paraId="1955134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29 356,80</w:t>
            </w:r>
          </w:p>
        </w:tc>
      </w:tr>
    </w:tbl>
    <w:p w14:paraId="38575227"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08F76156"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kultury a památkové péče žádá o převod finančních prostředků ve výši 69 426,80 Kč z rozpočtu roku 2022 do rozpočtu roku 2023 na pokrytí objednávek z roku 2022, které nebyly ukončeny. Jedná se o: </w:t>
      </w:r>
    </w:p>
    <w:p w14:paraId="155DD871" w14:textId="77777777" w:rsidR="00B7042B" w:rsidRDefault="00B7042B" w:rsidP="00B7042B">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překladatelské a tlumočnické služby pro soutěž o přeshraniční umělecký projekt, který byl odložen z důvodu covid-19;</w:t>
      </w:r>
    </w:p>
    <w:p w14:paraId="4C45235E" w14:textId="77777777" w:rsidR="00B7042B" w:rsidRDefault="00B7042B" w:rsidP="00B7042B">
      <w:pPr>
        <w:widowControl w:val="0"/>
        <w:numPr>
          <w:ilvl w:val="0"/>
          <w:numId w:val="31"/>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výroba (grafika a tisk) sborníku příspěvků z konference "Lidová architektura-územní plánování-památková péče", která započala v roce 2022 s přesahem dokončení do června v roce 2023.</w:t>
      </w:r>
    </w:p>
    <w:p w14:paraId="136AAF75" w14:textId="77777777" w:rsidR="00B7042B" w:rsidRPr="00184843"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184843">
        <w:rPr>
          <w:rFonts w:ascii="Arial" w:hAnsi="Arial" w:cs="Arial"/>
          <w:b/>
          <w:bCs/>
          <w:color w:val="000000"/>
          <w:sz w:val="20"/>
          <w:szCs w:val="20"/>
        </w:rPr>
        <w:t>Dopad do salda -69 426,80 Kč (zvýšení schodku).</w:t>
      </w:r>
    </w:p>
    <w:p w14:paraId="7ED9DAF7"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84"/>
        <w:gridCol w:w="637"/>
        <w:gridCol w:w="1638"/>
        <w:gridCol w:w="1360"/>
        <w:gridCol w:w="1014"/>
      </w:tblGrid>
      <w:tr w:rsidR="00B7042B" w14:paraId="66BB3EAF" w14:textId="77777777" w:rsidTr="00F0514E">
        <w:trPr>
          <w:cantSplit/>
        </w:trPr>
        <w:tc>
          <w:tcPr>
            <w:tcW w:w="2958" w:type="dxa"/>
            <w:gridSpan w:val="3"/>
            <w:hideMark/>
          </w:tcPr>
          <w:p w14:paraId="06B2302B"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7CEE8D9A"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25/R</w:t>
            </w:r>
          </w:p>
        </w:tc>
      </w:tr>
      <w:tr w:rsidR="00B7042B" w14:paraId="73F882D9" w14:textId="77777777" w:rsidTr="00F0514E">
        <w:trPr>
          <w:gridAfter w:val="1"/>
          <w:wAfter w:w="1014" w:type="dxa"/>
          <w:cantSplit/>
        </w:trPr>
        <w:tc>
          <w:tcPr>
            <w:tcW w:w="714" w:type="dxa"/>
            <w:vAlign w:val="center"/>
            <w:hideMark/>
          </w:tcPr>
          <w:p w14:paraId="3860B59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7123188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6A71C9F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A5ED6F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136A66D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3C6A2A4" w14:textId="77777777" w:rsidTr="00F0514E">
        <w:trPr>
          <w:gridAfter w:val="1"/>
          <w:wAfter w:w="1014" w:type="dxa"/>
          <w:cantSplit/>
        </w:trPr>
        <w:tc>
          <w:tcPr>
            <w:tcW w:w="714" w:type="dxa"/>
            <w:vAlign w:val="center"/>
          </w:tcPr>
          <w:p w14:paraId="1FC0ADE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DDB4BB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14" w:type="dxa"/>
            <w:gridSpan w:val="2"/>
            <w:vAlign w:val="center"/>
            <w:hideMark/>
          </w:tcPr>
          <w:p w14:paraId="20F436B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53E4141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FE4DCF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9FD418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3 800 000,00</w:t>
            </w:r>
          </w:p>
        </w:tc>
      </w:tr>
      <w:tr w:rsidR="00B7042B" w14:paraId="4293050D" w14:textId="77777777" w:rsidTr="00F0514E">
        <w:trPr>
          <w:gridAfter w:val="1"/>
          <w:wAfter w:w="1014" w:type="dxa"/>
          <w:cantSplit/>
        </w:trPr>
        <w:tc>
          <w:tcPr>
            <w:tcW w:w="714" w:type="dxa"/>
            <w:hideMark/>
          </w:tcPr>
          <w:p w14:paraId="365A50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41DFB51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14" w:type="dxa"/>
            <w:gridSpan w:val="2"/>
            <w:hideMark/>
          </w:tcPr>
          <w:p w14:paraId="3E34270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71C902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1638" w:type="dxa"/>
            <w:hideMark/>
          </w:tcPr>
          <w:p w14:paraId="476F81E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9138005401305</w:t>
            </w:r>
          </w:p>
        </w:tc>
        <w:tc>
          <w:tcPr>
            <w:tcW w:w="1360" w:type="dxa"/>
            <w:hideMark/>
          </w:tcPr>
          <w:p w14:paraId="1BD7D85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2 800 000,00</w:t>
            </w:r>
          </w:p>
        </w:tc>
      </w:tr>
      <w:tr w:rsidR="00B7042B" w14:paraId="32A5076C" w14:textId="77777777" w:rsidTr="00F0514E">
        <w:trPr>
          <w:gridAfter w:val="1"/>
          <w:wAfter w:w="1014" w:type="dxa"/>
          <w:cantSplit/>
        </w:trPr>
        <w:tc>
          <w:tcPr>
            <w:tcW w:w="714" w:type="dxa"/>
            <w:hideMark/>
          </w:tcPr>
          <w:p w14:paraId="1D35AB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3315</w:t>
            </w:r>
          </w:p>
        </w:tc>
        <w:tc>
          <w:tcPr>
            <w:tcW w:w="714" w:type="dxa"/>
            <w:hideMark/>
          </w:tcPr>
          <w:p w14:paraId="2EF5977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4614" w:type="dxa"/>
            <w:gridSpan w:val="2"/>
            <w:hideMark/>
          </w:tcPr>
          <w:p w14:paraId="1EBFDB0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637" w:type="dxa"/>
            <w:hideMark/>
          </w:tcPr>
          <w:p w14:paraId="4142D4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1157</w:t>
            </w:r>
          </w:p>
        </w:tc>
        <w:tc>
          <w:tcPr>
            <w:tcW w:w="1638" w:type="dxa"/>
            <w:hideMark/>
          </w:tcPr>
          <w:p w14:paraId="3BD7FE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9138006404301</w:t>
            </w:r>
          </w:p>
        </w:tc>
        <w:tc>
          <w:tcPr>
            <w:tcW w:w="1360" w:type="dxa"/>
            <w:hideMark/>
          </w:tcPr>
          <w:p w14:paraId="6848244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1 000 000,00</w:t>
            </w:r>
          </w:p>
        </w:tc>
      </w:tr>
    </w:tbl>
    <w:p w14:paraId="001A7A3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12CFBB32"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kultury a památkové péče žádá o převod finančních prostředků ve výši 3 800 000,00 Kč z rozpočtu roku 2022 do rozpočtu roku 2023 na pokrytí investičních akcí příspěvkových organizací zřizovaných Jihočeským krajem v oblasti kultury dle záměru schváleného usnesením č. 1336/2022/RK-55 ze dne 1. 12. 2022. Jedná se o:</w:t>
      </w:r>
    </w:p>
    <w:p w14:paraId="464D2284" w14:textId="77777777" w:rsidR="00B7042B" w:rsidRDefault="00B7042B" w:rsidP="00B7042B">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Jihočeské muzeum v Českých Budějovicích – návštěvnické a vzdělávací centrum v areálu NKP Rodiště Jana Žižky v Trocnově (2 800 000,00 Kč),</w:t>
      </w:r>
    </w:p>
    <w:p w14:paraId="1831F063" w14:textId="77777777" w:rsidR="00B7042B" w:rsidRDefault="00B7042B" w:rsidP="00B7042B">
      <w:pPr>
        <w:widowControl w:val="0"/>
        <w:numPr>
          <w:ilvl w:val="0"/>
          <w:numId w:val="32"/>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Prácheňské muzeum v Písku – nákup dodávkového automobilu (1 000 000,00 Kč).</w:t>
      </w:r>
    </w:p>
    <w:p w14:paraId="4EDFC820"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-3 800 000,00 Kč (zvýšení schodku).</w:t>
      </w:r>
    </w:p>
    <w:p w14:paraId="7A0D5C5F"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6D9DA62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3FC8AA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58"/>
        <w:gridCol w:w="1193"/>
        <w:gridCol w:w="637"/>
        <w:gridCol w:w="1638"/>
        <w:gridCol w:w="1293"/>
      </w:tblGrid>
      <w:tr w:rsidR="00B7042B" w14:paraId="3782CCA6" w14:textId="77777777" w:rsidTr="00F0514E">
        <w:trPr>
          <w:cantSplit/>
        </w:trPr>
        <w:tc>
          <w:tcPr>
            <w:tcW w:w="2958" w:type="dxa"/>
            <w:gridSpan w:val="3"/>
            <w:hideMark/>
          </w:tcPr>
          <w:p w14:paraId="1A5EEF39"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470C220B"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26/R</w:t>
            </w:r>
          </w:p>
        </w:tc>
      </w:tr>
      <w:tr w:rsidR="00B7042B" w14:paraId="4D649D89" w14:textId="77777777" w:rsidTr="00F0514E">
        <w:trPr>
          <w:cantSplit/>
        </w:trPr>
        <w:tc>
          <w:tcPr>
            <w:tcW w:w="714" w:type="dxa"/>
            <w:vAlign w:val="center"/>
            <w:hideMark/>
          </w:tcPr>
          <w:p w14:paraId="2FF1CF2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02" w:type="dxa"/>
            <w:gridSpan w:val="3"/>
            <w:vAlign w:val="center"/>
            <w:hideMark/>
          </w:tcPr>
          <w:p w14:paraId="6AA5C72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74D5891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EF92F7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89EC8A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E84F2D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045E752D" w14:textId="77777777" w:rsidTr="00F0514E">
        <w:trPr>
          <w:cantSplit/>
        </w:trPr>
        <w:tc>
          <w:tcPr>
            <w:tcW w:w="714" w:type="dxa"/>
            <w:vAlign w:val="center"/>
          </w:tcPr>
          <w:p w14:paraId="27FC679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91FB98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88" w:type="dxa"/>
            <w:gridSpan w:val="2"/>
            <w:vAlign w:val="center"/>
            <w:hideMark/>
          </w:tcPr>
          <w:p w14:paraId="711CE1B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7C0CA88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CAA75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262C33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1E90B2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67 610,00</w:t>
            </w:r>
          </w:p>
        </w:tc>
      </w:tr>
      <w:tr w:rsidR="00B7042B" w14:paraId="1A1B9AAF" w14:textId="77777777" w:rsidTr="00F0514E">
        <w:trPr>
          <w:cantSplit/>
        </w:trPr>
        <w:tc>
          <w:tcPr>
            <w:tcW w:w="714" w:type="dxa"/>
            <w:vAlign w:val="center"/>
            <w:hideMark/>
          </w:tcPr>
          <w:p w14:paraId="36C1EF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491A5F7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88" w:type="dxa"/>
            <w:gridSpan w:val="2"/>
            <w:vAlign w:val="center"/>
            <w:hideMark/>
          </w:tcPr>
          <w:p w14:paraId="13CE6FE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71A849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601CCB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4BAC422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2A73088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5 000,00</w:t>
            </w:r>
          </w:p>
        </w:tc>
      </w:tr>
      <w:tr w:rsidR="00B7042B" w14:paraId="532EF0C9" w14:textId="77777777" w:rsidTr="00F0514E">
        <w:trPr>
          <w:cantSplit/>
        </w:trPr>
        <w:tc>
          <w:tcPr>
            <w:tcW w:w="714" w:type="dxa"/>
            <w:vAlign w:val="center"/>
            <w:hideMark/>
          </w:tcPr>
          <w:p w14:paraId="3009EB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0799120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88" w:type="dxa"/>
            <w:gridSpan w:val="2"/>
            <w:vAlign w:val="center"/>
            <w:hideMark/>
          </w:tcPr>
          <w:p w14:paraId="1656870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1087705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110117051</w:t>
            </w:r>
          </w:p>
        </w:tc>
        <w:tc>
          <w:tcPr>
            <w:tcW w:w="637" w:type="dxa"/>
            <w:vAlign w:val="center"/>
            <w:hideMark/>
          </w:tcPr>
          <w:p w14:paraId="36EC733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280C1F9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742539F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2 500,00</w:t>
            </w:r>
          </w:p>
        </w:tc>
      </w:tr>
      <w:tr w:rsidR="00B7042B" w14:paraId="6F4C6A37" w14:textId="77777777" w:rsidTr="00F0514E">
        <w:trPr>
          <w:cantSplit/>
        </w:trPr>
        <w:tc>
          <w:tcPr>
            <w:tcW w:w="714" w:type="dxa"/>
            <w:vAlign w:val="center"/>
            <w:hideMark/>
          </w:tcPr>
          <w:p w14:paraId="4AD820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605CA05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88" w:type="dxa"/>
            <w:gridSpan w:val="2"/>
            <w:vAlign w:val="center"/>
            <w:hideMark/>
          </w:tcPr>
          <w:p w14:paraId="5C7FE61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31AA30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691E46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49798D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5730341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42 500,00</w:t>
            </w:r>
          </w:p>
        </w:tc>
      </w:tr>
      <w:tr w:rsidR="00B7042B" w14:paraId="5CD7E282" w14:textId="77777777" w:rsidTr="00F0514E">
        <w:trPr>
          <w:cantSplit/>
        </w:trPr>
        <w:tc>
          <w:tcPr>
            <w:tcW w:w="714" w:type="dxa"/>
            <w:vAlign w:val="center"/>
            <w:hideMark/>
          </w:tcPr>
          <w:p w14:paraId="6193C1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7C7FD9F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88" w:type="dxa"/>
            <w:gridSpan w:val="2"/>
            <w:vAlign w:val="center"/>
            <w:hideMark/>
          </w:tcPr>
          <w:p w14:paraId="4FDA1E3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7DC702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56C5F06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02A3FB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680682E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1 240,00</w:t>
            </w:r>
          </w:p>
        </w:tc>
      </w:tr>
      <w:tr w:rsidR="00B7042B" w14:paraId="3AD1BA08" w14:textId="77777777" w:rsidTr="00F0514E">
        <w:trPr>
          <w:cantSplit/>
        </w:trPr>
        <w:tc>
          <w:tcPr>
            <w:tcW w:w="714" w:type="dxa"/>
            <w:vAlign w:val="center"/>
            <w:hideMark/>
          </w:tcPr>
          <w:p w14:paraId="61196D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2798B2E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88" w:type="dxa"/>
            <w:gridSpan w:val="2"/>
            <w:vAlign w:val="center"/>
            <w:hideMark/>
          </w:tcPr>
          <w:p w14:paraId="2814AFF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3CAFABB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110117051</w:t>
            </w:r>
          </w:p>
        </w:tc>
        <w:tc>
          <w:tcPr>
            <w:tcW w:w="637" w:type="dxa"/>
            <w:vAlign w:val="center"/>
            <w:hideMark/>
          </w:tcPr>
          <w:p w14:paraId="3A5A5C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37A2153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6015AE6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620,00</w:t>
            </w:r>
          </w:p>
        </w:tc>
      </w:tr>
      <w:tr w:rsidR="00B7042B" w14:paraId="5EF3819C" w14:textId="77777777" w:rsidTr="00F0514E">
        <w:trPr>
          <w:cantSplit/>
        </w:trPr>
        <w:tc>
          <w:tcPr>
            <w:tcW w:w="714" w:type="dxa"/>
            <w:vAlign w:val="center"/>
            <w:hideMark/>
          </w:tcPr>
          <w:p w14:paraId="1ADA995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4F39E05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88" w:type="dxa"/>
            <w:gridSpan w:val="2"/>
            <w:vAlign w:val="center"/>
            <w:hideMark/>
          </w:tcPr>
          <w:p w14:paraId="7A616BB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066DFE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44D22F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4E645E9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7B8CADC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10 540,00</w:t>
            </w:r>
          </w:p>
        </w:tc>
      </w:tr>
      <w:tr w:rsidR="00B7042B" w14:paraId="11EDB58D" w14:textId="77777777" w:rsidTr="00F0514E">
        <w:trPr>
          <w:cantSplit/>
        </w:trPr>
        <w:tc>
          <w:tcPr>
            <w:tcW w:w="714" w:type="dxa"/>
            <w:vAlign w:val="center"/>
            <w:hideMark/>
          </w:tcPr>
          <w:p w14:paraId="3EC0211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6BC2BDB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88" w:type="dxa"/>
            <w:gridSpan w:val="2"/>
            <w:vAlign w:val="center"/>
            <w:hideMark/>
          </w:tcPr>
          <w:p w14:paraId="28F4ABB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4D6D23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6EEBC4B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65E7CB3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086B281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450,00</w:t>
            </w:r>
          </w:p>
        </w:tc>
      </w:tr>
      <w:tr w:rsidR="00B7042B" w14:paraId="4D36E4F6" w14:textId="77777777" w:rsidTr="00F0514E">
        <w:trPr>
          <w:cantSplit/>
        </w:trPr>
        <w:tc>
          <w:tcPr>
            <w:tcW w:w="714" w:type="dxa"/>
            <w:vAlign w:val="center"/>
            <w:hideMark/>
          </w:tcPr>
          <w:p w14:paraId="675AA8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1C07E4D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88" w:type="dxa"/>
            <w:gridSpan w:val="2"/>
            <w:vAlign w:val="center"/>
            <w:hideMark/>
          </w:tcPr>
          <w:p w14:paraId="75E34DA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2C26939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110117051</w:t>
            </w:r>
          </w:p>
        </w:tc>
        <w:tc>
          <w:tcPr>
            <w:tcW w:w="637" w:type="dxa"/>
            <w:vAlign w:val="center"/>
            <w:hideMark/>
          </w:tcPr>
          <w:p w14:paraId="5EF93AB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1A4E21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426F91B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225,00</w:t>
            </w:r>
          </w:p>
        </w:tc>
      </w:tr>
      <w:tr w:rsidR="00B7042B" w14:paraId="7212E4FD" w14:textId="77777777" w:rsidTr="00F0514E">
        <w:trPr>
          <w:cantSplit/>
        </w:trPr>
        <w:tc>
          <w:tcPr>
            <w:tcW w:w="714" w:type="dxa"/>
            <w:vAlign w:val="center"/>
            <w:hideMark/>
          </w:tcPr>
          <w:p w14:paraId="4DFAA1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230E1BA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88" w:type="dxa"/>
            <w:gridSpan w:val="2"/>
            <w:vAlign w:val="center"/>
            <w:hideMark/>
          </w:tcPr>
          <w:p w14:paraId="6F476A1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21BF17A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3AFB4D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55CD1D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38ECDE2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3 825,00</w:t>
            </w:r>
          </w:p>
        </w:tc>
      </w:tr>
      <w:tr w:rsidR="00B7042B" w14:paraId="3B37AA2C" w14:textId="77777777" w:rsidTr="00F0514E">
        <w:trPr>
          <w:cantSplit/>
        </w:trPr>
        <w:tc>
          <w:tcPr>
            <w:tcW w:w="714" w:type="dxa"/>
            <w:vAlign w:val="center"/>
            <w:hideMark/>
          </w:tcPr>
          <w:p w14:paraId="59E7BCE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2A4732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88" w:type="dxa"/>
            <w:gridSpan w:val="2"/>
            <w:vAlign w:val="center"/>
            <w:hideMark/>
          </w:tcPr>
          <w:p w14:paraId="08637C4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6BA300D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676309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5D76EAB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3617698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21,00</w:t>
            </w:r>
          </w:p>
        </w:tc>
      </w:tr>
      <w:tr w:rsidR="00B7042B" w14:paraId="513F27C1" w14:textId="77777777" w:rsidTr="00F0514E">
        <w:trPr>
          <w:cantSplit/>
        </w:trPr>
        <w:tc>
          <w:tcPr>
            <w:tcW w:w="714" w:type="dxa"/>
            <w:vAlign w:val="center"/>
            <w:hideMark/>
          </w:tcPr>
          <w:p w14:paraId="61881CD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3DC67F0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88" w:type="dxa"/>
            <w:gridSpan w:val="2"/>
            <w:vAlign w:val="center"/>
            <w:hideMark/>
          </w:tcPr>
          <w:p w14:paraId="0304081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4CB7E8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110117051</w:t>
            </w:r>
          </w:p>
        </w:tc>
        <w:tc>
          <w:tcPr>
            <w:tcW w:w="637" w:type="dxa"/>
            <w:vAlign w:val="center"/>
            <w:hideMark/>
          </w:tcPr>
          <w:p w14:paraId="465E3CA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284ABE1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566A90B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10,50</w:t>
            </w:r>
          </w:p>
        </w:tc>
      </w:tr>
      <w:tr w:rsidR="00B7042B" w14:paraId="4EE55964" w14:textId="77777777" w:rsidTr="00F0514E">
        <w:trPr>
          <w:cantSplit/>
        </w:trPr>
        <w:tc>
          <w:tcPr>
            <w:tcW w:w="714" w:type="dxa"/>
            <w:vAlign w:val="center"/>
            <w:hideMark/>
          </w:tcPr>
          <w:p w14:paraId="7EE4FE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3201FB0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88" w:type="dxa"/>
            <w:gridSpan w:val="2"/>
            <w:vAlign w:val="center"/>
            <w:hideMark/>
          </w:tcPr>
          <w:p w14:paraId="110854E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07AEB4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5453741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2099E27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4A919A9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178,50</w:t>
            </w:r>
          </w:p>
        </w:tc>
      </w:tr>
      <w:tr w:rsidR="00B7042B" w14:paraId="483B9C1E" w14:textId="77777777" w:rsidTr="00F0514E">
        <w:trPr>
          <w:cantSplit/>
        </w:trPr>
        <w:tc>
          <w:tcPr>
            <w:tcW w:w="714" w:type="dxa"/>
            <w:vAlign w:val="center"/>
            <w:hideMark/>
          </w:tcPr>
          <w:p w14:paraId="4FA341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451FFB3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488" w:type="dxa"/>
            <w:gridSpan w:val="2"/>
            <w:vAlign w:val="center"/>
            <w:hideMark/>
          </w:tcPr>
          <w:p w14:paraId="76F61B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1193" w:type="dxa"/>
            <w:vAlign w:val="center"/>
            <w:hideMark/>
          </w:tcPr>
          <w:p w14:paraId="5A8E48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1F86EB6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16012D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4633B1D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50,00</w:t>
            </w:r>
          </w:p>
        </w:tc>
      </w:tr>
      <w:tr w:rsidR="00B7042B" w14:paraId="431268E7" w14:textId="77777777" w:rsidTr="00F0514E">
        <w:trPr>
          <w:cantSplit/>
        </w:trPr>
        <w:tc>
          <w:tcPr>
            <w:tcW w:w="714" w:type="dxa"/>
            <w:vAlign w:val="center"/>
            <w:hideMark/>
          </w:tcPr>
          <w:p w14:paraId="31E0F82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1E9CAE1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488" w:type="dxa"/>
            <w:gridSpan w:val="2"/>
            <w:vAlign w:val="center"/>
            <w:hideMark/>
          </w:tcPr>
          <w:p w14:paraId="7BCE50A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1193" w:type="dxa"/>
            <w:vAlign w:val="center"/>
            <w:hideMark/>
          </w:tcPr>
          <w:p w14:paraId="34F859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110117051</w:t>
            </w:r>
          </w:p>
        </w:tc>
        <w:tc>
          <w:tcPr>
            <w:tcW w:w="637" w:type="dxa"/>
            <w:vAlign w:val="center"/>
            <w:hideMark/>
          </w:tcPr>
          <w:p w14:paraId="3683E2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7C823B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2B38F4C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25,00</w:t>
            </w:r>
          </w:p>
        </w:tc>
      </w:tr>
      <w:tr w:rsidR="00B7042B" w14:paraId="32C795A8" w14:textId="77777777" w:rsidTr="00F0514E">
        <w:trPr>
          <w:cantSplit/>
        </w:trPr>
        <w:tc>
          <w:tcPr>
            <w:tcW w:w="714" w:type="dxa"/>
            <w:vAlign w:val="center"/>
            <w:hideMark/>
          </w:tcPr>
          <w:p w14:paraId="344F492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3319</w:t>
            </w:r>
          </w:p>
        </w:tc>
        <w:tc>
          <w:tcPr>
            <w:tcW w:w="714" w:type="dxa"/>
            <w:vAlign w:val="center"/>
            <w:hideMark/>
          </w:tcPr>
          <w:p w14:paraId="60B516F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5021</w:t>
            </w:r>
          </w:p>
        </w:tc>
        <w:tc>
          <w:tcPr>
            <w:tcW w:w="3488" w:type="dxa"/>
            <w:gridSpan w:val="2"/>
            <w:vAlign w:val="center"/>
            <w:hideMark/>
          </w:tcPr>
          <w:p w14:paraId="1E3F8A8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osobní výdaje</w:t>
            </w:r>
          </w:p>
        </w:tc>
        <w:tc>
          <w:tcPr>
            <w:tcW w:w="1193" w:type="dxa"/>
            <w:vAlign w:val="center"/>
            <w:hideMark/>
          </w:tcPr>
          <w:p w14:paraId="06B233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110500107</w:t>
            </w:r>
          </w:p>
        </w:tc>
        <w:tc>
          <w:tcPr>
            <w:tcW w:w="637" w:type="dxa"/>
            <w:vAlign w:val="center"/>
            <w:hideMark/>
          </w:tcPr>
          <w:p w14:paraId="7D77933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1167</w:t>
            </w:r>
          </w:p>
        </w:tc>
        <w:tc>
          <w:tcPr>
            <w:tcW w:w="1638" w:type="dxa"/>
            <w:vAlign w:val="center"/>
            <w:hideMark/>
          </w:tcPr>
          <w:p w14:paraId="6F571E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1101111900001</w:t>
            </w:r>
          </w:p>
        </w:tc>
        <w:tc>
          <w:tcPr>
            <w:tcW w:w="1293" w:type="dxa"/>
            <w:vAlign w:val="center"/>
            <w:hideMark/>
          </w:tcPr>
          <w:p w14:paraId="7C49B59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425,00</w:t>
            </w:r>
          </w:p>
        </w:tc>
      </w:tr>
    </w:tbl>
    <w:p w14:paraId="2DC50C0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B6A17CA"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kultury a památkové péče žádá o převod nevyčerpaných finančních prostředků ve výši 67 610,00 Kč z roku 2022 do roku 2023 u projektu "Kulinářské dědictví", reg. č. ATCZ288 (Program přeshraniční spolupráce INTERREG V-A Rakousko – Česká republika) ve výši 67 610,00 Kč. Projekt byl schválen usnesením č. 219/2021/ZK-8 ze dne 24. 6. 2021.</w:t>
      </w:r>
    </w:p>
    <w:p w14:paraId="301F9EA3"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-67 610,00 Kč (zvýšení schodku).</w:t>
      </w:r>
    </w:p>
    <w:p w14:paraId="4815AF9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36"/>
        <w:gridCol w:w="637"/>
        <w:gridCol w:w="1638"/>
        <w:gridCol w:w="1471"/>
      </w:tblGrid>
      <w:tr w:rsidR="00B7042B" w14:paraId="687933C5" w14:textId="77777777" w:rsidTr="00F0514E">
        <w:trPr>
          <w:cantSplit/>
        </w:trPr>
        <w:tc>
          <w:tcPr>
            <w:tcW w:w="2958" w:type="dxa"/>
            <w:gridSpan w:val="3"/>
            <w:hideMark/>
          </w:tcPr>
          <w:p w14:paraId="02FE7F5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7" w:type="dxa"/>
            <w:gridSpan w:val="5"/>
            <w:hideMark/>
          </w:tcPr>
          <w:p w14:paraId="7868D325"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27/R</w:t>
            </w:r>
          </w:p>
        </w:tc>
      </w:tr>
      <w:tr w:rsidR="00B7042B" w14:paraId="0CE4915D" w14:textId="77777777" w:rsidTr="00F0514E">
        <w:trPr>
          <w:cantSplit/>
        </w:trPr>
        <w:tc>
          <w:tcPr>
            <w:tcW w:w="714" w:type="dxa"/>
            <w:vAlign w:val="center"/>
            <w:hideMark/>
          </w:tcPr>
          <w:p w14:paraId="0CC3EAC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5311ADF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684B3A3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904276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F680D0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75C7CBD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695109BC" w14:textId="77777777" w:rsidTr="00F0514E">
        <w:trPr>
          <w:cantSplit/>
        </w:trPr>
        <w:tc>
          <w:tcPr>
            <w:tcW w:w="714" w:type="dxa"/>
            <w:vAlign w:val="center"/>
          </w:tcPr>
          <w:p w14:paraId="37A9598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6DD5BF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251E52E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175FFE2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8A4FC0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C65495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4BAB22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89 909 882,03</w:t>
            </w:r>
          </w:p>
        </w:tc>
      </w:tr>
      <w:tr w:rsidR="00B7042B" w14:paraId="0C17B3AB" w14:textId="77777777" w:rsidTr="00F0514E">
        <w:trPr>
          <w:cantSplit/>
        </w:trPr>
        <w:tc>
          <w:tcPr>
            <w:tcW w:w="714" w:type="dxa"/>
            <w:vAlign w:val="center"/>
            <w:hideMark/>
          </w:tcPr>
          <w:p w14:paraId="64EF58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4D1F187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3CFB990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1B297F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102100106</w:t>
            </w:r>
          </w:p>
        </w:tc>
        <w:tc>
          <w:tcPr>
            <w:tcW w:w="637" w:type="dxa"/>
            <w:vAlign w:val="center"/>
            <w:hideMark/>
          </w:tcPr>
          <w:p w14:paraId="2200A3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0D907AD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7AC5AA0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59 053,72</w:t>
            </w:r>
          </w:p>
        </w:tc>
      </w:tr>
      <w:tr w:rsidR="00B7042B" w14:paraId="39954F59" w14:textId="77777777" w:rsidTr="00F0514E">
        <w:trPr>
          <w:cantSplit/>
        </w:trPr>
        <w:tc>
          <w:tcPr>
            <w:tcW w:w="714" w:type="dxa"/>
            <w:vAlign w:val="center"/>
            <w:hideMark/>
          </w:tcPr>
          <w:p w14:paraId="04546F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64F0CC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11AA492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4CC5E1C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102522007</w:t>
            </w:r>
          </w:p>
        </w:tc>
        <w:tc>
          <w:tcPr>
            <w:tcW w:w="637" w:type="dxa"/>
            <w:vAlign w:val="center"/>
            <w:hideMark/>
          </w:tcPr>
          <w:p w14:paraId="5E7312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7F9FE44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3404DCB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334 637,74</w:t>
            </w:r>
          </w:p>
        </w:tc>
      </w:tr>
      <w:tr w:rsidR="00B7042B" w14:paraId="1F9C40F0" w14:textId="77777777" w:rsidTr="00F0514E">
        <w:trPr>
          <w:cantSplit/>
        </w:trPr>
        <w:tc>
          <w:tcPr>
            <w:tcW w:w="714" w:type="dxa"/>
            <w:vAlign w:val="center"/>
            <w:hideMark/>
          </w:tcPr>
          <w:p w14:paraId="3011D9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7D2115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3467" w:type="dxa"/>
            <w:gridSpan w:val="2"/>
            <w:vAlign w:val="center"/>
            <w:hideMark/>
          </w:tcPr>
          <w:p w14:paraId="10F00A8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 s inf. a kom.technol</w:t>
            </w:r>
          </w:p>
        </w:tc>
        <w:tc>
          <w:tcPr>
            <w:tcW w:w="1136" w:type="dxa"/>
            <w:vAlign w:val="center"/>
            <w:hideMark/>
          </w:tcPr>
          <w:p w14:paraId="63D0A1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102100106</w:t>
            </w:r>
          </w:p>
        </w:tc>
        <w:tc>
          <w:tcPr>
            <w:tcW w:w="637" w:type="dxa"/>
            <w:vAlign w:val="center"/>
            <w:hideMark/>
          </w:tcPr>
          <w:p w14:paraId="55C8F30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191FDDD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768D239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3 757,05</w:t>
            </w:r>
          </w:p>
        </w:tc>
      </w:tr>
      <w:tr w:rsidR="00B7042B" w14:paraId="62265E6E" w14:textId="77777777" w:rsidTr="00F0514E">
        <w:trPr>
          <w:cantSplit/>
        </w:trPr>
        <w:tc>
          <w:tcPr>
            <w:tcW w:w="714" w:type="dxa"/>
            <w:vAlign w:val="center"/>
            <w:hideMark/>
          </w:tcPr>
          <w:p w14:paraId="4873F7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3E137B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5168</w:t>
            </w:r>
          </w:p>
        </w:tc>
        <w:tc>
          <w:tcPr>
            <w:tcW w:w="3467" w:type="dxa"/>
            <w:gridSpan w:val="2"/>
            <w:vAlign w:val="center"/>
            <w:hideMark/>
          </w:tcPr>
          <w:p w14:paraId="1222CB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Zpracování dat a služby souv. s inf. a kom.technol</w:t>
            </w:r>
          </w:p>
        </w:tc>
        <w:tc>
          <w:tcPr>
            <w:tcW w:w="1136" w:type="dxa"/>
            <w:vAlign w:val="center"/>
            <w:hideMark/>
          </w:tcPr>
          <w:p w14:paraId="5BF842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102522007</w:t>
            </w:r>
          </w:p>
        </w:tc>
        <w:tc>
          <w:tcPr>
            <w:tcW w:w="637" w:type="dxa"/>
            <w:vAlign w:val="center"/>
            <w:hideMark/>
          </w:tcPr>
          <w:p w14:paraId="5E2E9F7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3DA8F4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15BF2CC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21 289,95</w:t>
            </w:r>
          </w:p>
        </w:tc>
      </w:tr>
      <w:tr w:rsidR="00B7042B" w14:paraId="1B18B1BD" w14:textId="77777777" w:rsidTr="00F0514E">
        <w:trPr>
          <w:cantSplit/>
        </w:trPr>
        <w:tc>
          <w:tcPr>
            <w:tcW w:w="714" w:type="dxa"/>
            <w:vAlign w:val="center"/>
            <w:hideMark/>
          </w:tcPr>
          <w:p w14:paraId="750197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919098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309051B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2B9CD8F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B3C47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1294EBC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762596D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289 368,50</w:t>
            </w:r>
          </w:p>
        </w:tc>
      </w:tr>
      <w:tr w:rsidR="00B7042B" w14:paraId="7B22162D" w14:textId="77777777" w:rsidTr="00F0514E">
        <w:trPr>
          <w:cantSplit/>
        </w:trPr>
        <w:tc>
          <w:tcPr>
            <w:tcW w:w="714" w:type="dxa"/>
            <w:vAlign w:val="center"/>
            <w:hideMark/>
          </w:tcPr>
          <w:p w14:paraId="1D676E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403885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36913A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7C803D1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102100106</w:t>
            </w:r>
          </w:p>
        </w:tc>
        <w:tc>
          <w:tcPr>
            <w:tcW w:w="637" w:type="dxa"/>
            <w:vAlign w:val="center"/>
            <w:hideMark/>
          </w:tcPr>
          <w:p w14:paraId="5EB47D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4D42C26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1529AEC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975,00</w:t>
            </w:r>
          </w:p>
        </w:tc>
      </w:tr>
      <w:tr w:rsidR="00B7042B" w14:paraId="7DD651A7" w14:textId="77777777" w:rsidTr="00F0514E">
        <w:trPr>
          <w:cantSplit/>
        </w:trPr>
        <w:tc>
          <w:tcPr>
            <w:tcW w:w="714" w:type="dxa"/>
            <w:vAlign w:val="center"/>
            <w:hideMark/>
          </w:tcPr>
          <w:p w14:paraId="65B9A4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DD7493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71F6E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3BD8A00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102522007</w:t>
            </w:r>
          </w:p>
        </w:tc>
        <w:tc>
          <w:tcPr>
            <w:tcW w:w="637" w:type="dxa"/>
            <w:vAlign w:val="center"/>
            <w:hideMark/>
          </w:tcPr>
          <w:p w14:paraId="0080DF2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6AFD992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1DE88F8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5 525,00</w:t>
            </w:r>
          </w:p>
        </w:tc>
      </w:tr>
      <w:tr w:rsidR="00B7042B" w14:paraId="2021D58D" w14:textId="77777777" w:rsidTr="00F0514E">
        <w:trPr>
          <w:cantSplit/>
        </w:trPr>
        <w:tc>
          <w:tcPr>
            <w:tcW w:w="714" w:type="dxa"/>
            <w:vAlign w:val="center"/>
            <w:hideMark/>
          </w:tcPr>
          <w:p w14:paraId="2207754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32BA16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0BDAC5A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36" w:type="dxa"/>
            <w:vAlign w:val="center"/>
            <w:hideMark/>
          </w:tcPr>
          <w:p w14:paraId="62DC7E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102100106</w:t>
            </w:r>
          </w:p>
        </w:tc>
        <w:tc>
          <w:tcPr>
            <w:tcW w:w="637" w:type="dxa"/>
            <w:vAlign w:val="center"/>
            <w:hideMark/>
          </w:tcPr>
          <w:p w14:paraId="3FF13D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24C4A4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26E451C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2 746 290,04</w:t>
            </w:r>
          </w:p>
        </w:tc>
      </w:tr>
      <w:tr w:rsidR="00B7042B" w14:paraId="6C319550" w14:textId="77777777" w:rsidTr="00F0514E">
        <w:trPr>
          <w:cantSplit/>
        </w:trPr>
        <w:tc>
          <w:tcPr>
            <w:tcW w:w="714" w:type="dxa"/>
            <w:vAlign w:val="center"/>
            <w:hideMark/>
          </w:tcPr>
          <w:p w14:paraId="4D0A33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B6D493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4A9DB25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36" w:type="dxa"/>
            <w:vAlign w:val="center"/>
            <w:hideMark/>
          </w:tcPr>
          <w:p w14:paraId="1ED0AA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102522965</w:t>
            </w:r>
          </w:p>
        </w:tc>
        <w:tc>
          <w:tcPr>
            <w:tcW w:w="637" w:type="dxa"/>
            <w:vAlign w:val="center"/>
            <w:hideMark/>
          </w:tcPr>
          <w:p w14:paraId="462E73D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7F20113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0C42728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15 562 310,36</w:t>
            </w:r>
          </w:p>
        </w:tc>
      </w:tr>
      <w:tr w:rsidR="00B7042B" w14:paraId="78CC6998" w14:textId="77777777" w:rsidTr="00F0514E">
        <w:trPr>
          <w:cantSplit/>
        </w:trPr>
        <w:tc>
          <w:tcPr>
            <w:tcW w:w="714" w:type="dxa"/>
            <w:vAlign w:val="center"/>
            <w:hideMark/>
          </w:tcPr>
          <w:p w14:paraId="453A15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04C182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3467" w:type="dxa"/>
            <w:gridSpan w:val="2"/>
            <w:vAlign w:val="center"/>
            <w:hideMark/>
          </w:tcPr>
          <w:p w14:paraId="6248373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1136" w:type="dxa"/>
            <w:vAlign w:val="center"/>
            <w:hideMark/>
          </w:tcPr>
          <w:p w14:paraId="077BDE2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360734F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4D87F90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7468F00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144 640,00</w:t>
            </w:r>
          </w:p>
        </w:tc>
      </w:tr>
      <w:tr w:rsidR="00B7042B" w14:paraId="6950FB57" w14:textId="77777777" w:rsidTr="00F0514E">
        <w:trPr>
          <w:cantSplit/>
        </w:trPr>
        <w:tc>
          <w:tcPr>
            <w:tcW w:w="714" w:type="dxa"/>
            <w:vAlign w:val="center"/>
            <w:hideMark/>
          </w:tcPr>
          <w:p w14:paraId="54FBE99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F3C81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3467" w:type="dxa"/>
            <w:gridSpan w:val="2"/>
            <w:vAlign w:val="center"/>
            <w:hideMark/>
          </w:tcPr>
          <w:p w14:paraId="2F5011B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1136" w:type="dxa"/>
            <w:vAlign w:val="center"/>
            <w:hideMark/>
          </w:tcPr>
          <w:p w14:paraId="2DC3BBE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102100106</w:t>
            </w:r>
          </w:p>
        </w:tc>
        <w:tc>
          <w:tcPr>
            <w:tcW w:w="637" w:type="dxa"/>
            <w:vAlign w:val="center"/>
            <w:hideMark/>
          </w:tcPr>
          <w:p w14:paraId="490C1F0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71100D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0FF29BD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701 819,81</w:t>
            </w:r>
          </w:p>
        </w:tc>
      </w:tr>
      <w:tr w:rsidR="00B7042B" w14:paraId="4A1896A2" w14:textId="77777777" w:rsidTr="00F0514E">
        <w:trPr>
          <w:cantSplit/>
        </w:trPr>
        <w:tc>
          <w:tcPr>
            <w:tcW w:w="714" w:type="dxa"/>
            <w:vAlign w:val="center"/>
            <w:hideMark/>
          </w:tcPr>
          <w:p w14:paraId="62C724F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CE1712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3467" w:type="dxa"/>
            <w:gridSpan w:val="2"/>
            <w:vAlign w:val="center"/>
            <w:hideMark/>
          </w:tcPr>
          <w:p w14:paraId="3FBE5D6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1136" w:type="dxa"/>
            <w:vAlign w:val="center"/>
            <w:hideMark/>
          </w:tcPr>
          <w:p w14:paraId="051109E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102522965</w:t>
            </w:r>
          </w:p>
        </w:tc>
        <w:tc>
          <w:tcPr>
            <w:tcW w:w="637" w:type="dxa"/>
            <w:vAlign w:val="center"/>
            <w:hideMark/>
          </w:tcPr>
          <w:p w14:paraId="79B607E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1267</w:t>
            </w:r>
          </w:p>
        </w:tc>
        <w:tc>
          <w:tcPr>
            <w:tcW w:w="1638" w:type="dxa"/>
            <w:vAlign w:val="center"/>
            <w:hideMark/>
          </w:tcPr>
          <w:p w14:paraId="575A4E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3E7FDB9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3 976 978,92</w:t>
            </w:r>
          </w:p>
        </w:tc>
      </w:tr>
      <w:tr w:rsidR="00B7042B" w14:paraId="3ECD8716" w14:textId="77777777" w:rsidTr="00F0514E">
        <w:trPr>
          <w:cantSplit/>
        </w:trPr>
        <w:tc>
          <w:tcPr>
            <w:tcW w:w="714" w:type="dxa"/>
            <w:vAlign w:val="center"/>
            <w:hideMark/>
          </w:tcPr>
          <w:p w14:paraId="2C57B01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B0A9FF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21A7C97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3CE94C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D1941C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2CFE7D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3A147B5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2 519 180,00</w:t>
            </w:r>
          </w:p>
        </w:tc>
      </w:tr>
      <w:tr w:rsidR="00B7042B" w14:paraId="7E625002" w14:textId="77777777" w:rsidTr="00F0514E">
        <w:trPr>
          <w:cantSplit/>
        </w:trPr>
        <w:tc>
          <w:tcPr>
            <w:tcW w:w="714" w:type="dxa"/>
            <w:vAlign w:val="center"/>
            <w:hideMark/>
          </w:tcPr>
          <w:p w14:paraId="6DC42AD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9AC376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7ED60E0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74E4474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102100106</w:t>
            </w:r>
          </w:p>
        </w:tc>
        <w:tc>
          <w:tcPr>
            <w:tcW w:w="637" w:type="dxa"/>
            <w:vAlign w:val="center"/>
            <w:hideMark/>
          </w:tcPr>
          <w:p w14:paraId="748F66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3C490D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59A7332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88 027,48</w:t>
            </w:r>
          </w:p>
        </w:tc>
      </w:tr>
      <w:tr w:rsidR="00B7042B" w14:paraId="0C18A2C6" w14:textId="77777777" w:rsidTr="00F0514E">
        <w:trPr>
          <w:cantSplit/>
        </w:trPr>
        <w:tc>
          <w:tcPr>
            <w:tcW w:w="714" w:type="dxa"/>
            <w:vAlign w:val="center"/>
            <w:hideMark/>
          </w:tcPr>
          <w:p w14:paraId="1CA44B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5F8C5F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13CEF6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05DD57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102500107</w:t>
            </w:r>
          </w:p>
        </w:tc>
        <w:tc>
          <w:tcPr>
            <w:tcW w:w="637" w:type="dxa"/>
            <w:vAlign w:val="center"/>
            <w:hideMark/>
          </w:tcPr>
          <w:p w14:paraId="1772C0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284980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26C91AD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498 822,46</w:t>
            </w:r>
          </w:p>
        </w:tc>
      </w:tr>
      <w:tr w:rsidR="00B7042B" w14:paraId="5A6721B5" w14:textId="77777777" w:rsidTr="00F0514E">
        <w:trPr>
          <w:cantSplit/>
        </w:trPr>
        <w:tc>
          <w:tcPr>
            <w:tcW w:w="714" w:type="dxa"/>
            <w:vAlign w:val="center"/>
            <w:hideMark/>
          </w:tcPr>
          <w:p w14:paraId="28293D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12A355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5B4D278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36" w:type="dxa"/>
            <w:vAlign w:val="center"/>
            <w:hideMark/>
          </w:tcPr>
          <w:p w14:paraId="39F1D5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DA349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4C56DA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3AFB6BE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5 855 360,00</w:t>
            </w:r>
          </w:p>
        </w:tc>
      </w:tr>
      <w:tr w:rsidR="00B7042B" w14:paraId="40C55B71" w14:textId="77777777" w:rsidTr="00F0514E">
        <w:trPr>
          <w:cantSplit/>
        </w:trPr>
        <w:tc>
          <w:tcPr>
            <w:tcW w:w="714" w:type="dxa"/>
            <w:vAlign w:val="center"/>
            <w:hideMark/>
          </w:tcPr>
          <w:p w14:paraId="4184FD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26060A9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50D1AD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36" w:type="dxa"/>
            <w:vAlign w:val="center"/>
            <w:hideMark/>
          </w:tcPr>
          <w:p w14:paraId="17068FD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102100106</w:t>
            </w:r>
          </w:p>
        </w:tc>
        <w:tc>
          <w:tcPr>
            <w:tcW w:w="637" w:type="dxa"/>
            <w:vAlign w:val="center"/>
            <w:hideMark/>
          </w:tcPr>
          <w:p w14:paraId="71C8B4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3BCEB3D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03D5EBD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8 565 276,90</w:t>
            </w:r>
          </w:p>
        </w:tc>
      </w:tr>
      <w:tr w:rsidR="00B7042B" w14:paraId="144BE289" w14:textId="77777777" w:rsidTr="00F0514E">
        <w:trPr>
          <w:cantSplit/>
        </w:trPr>
        <w:tc>
          <w:tcPr>
            <w:tcW w:w="714" w:type="dxa"/>
            <w:vAlign w:val="center"/>
            <w:hideMark/>
          </w:tcPr>
          <w:p w14:paraId="6E51CA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2DA2E4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6111</w:t>
            </w:r>
          </w:p>
        </w:tc>
        <w:tc>
          <w:tcPr>
            <w:tcW w:w="3467" w:type="dxa"/>
            <w:gridSpan w:val="2"/>
            <w:vAlign w:val="center"/>
            <w:hideMark/>
          </w:tcPr>
          <w:p w14:paraId="172D964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Programové vybavení</w:t>
            </w:r>
          </w:p>
        </w:tc>
        <w:tc>
          <w:tcPr>
            <w:tcW w:w="1136" w:type="dxa"/>
            <w:vAlign w:val="center"/>
            <w:hideMark/>
          </w:tcPr>
          <w:p w14:paraId="4AEB2F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102500107</w:t>
            </w:r>
          </w:p>
        </w:tc>
        <w:tc>
          <w:tcPr>
            <w:tcW w:w="637" w:type="dxa"/>
            <w:vAlign w:val="center"/>
            <w:hideMark/>
          </w:tcPr>
          <w:p w14:paraId="3B7B0E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2067</w:t>
            </w:r>
          </w:p>
        </w:tc>
        <w:tc>
          <w:tcPr>
            <w:tcW w:w="1638" w:type="dxa"/>
            <w:vAlign w:val="center"/>
            <w:hideMark/>
          </w:tcPr>
          <w:p w14:paraId="7AEEE3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1021001900001</w:t>
            </w:r>
          </w:p>
        </w:tc>
        <w:tc>
          <w:tcPr>
            <w:tcW w:w="1471" w:type="dxa"/>
            <w:vAlign w:val="center"/>
            <w:hideMark/>
          </w:tcPr>
          <w:p w14:paraId="39ABF11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48 536 569,10</w:t>
            </w:r>
          </w:p>
        </w:tc>
      </w:tr>
    </w:tbl>
    <w:p w14:paraId="3E3E4E9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7594F11"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informatiky navrhuje rozpočtové opatření na převod nevyčerpaných finančních prostředků z roku 2022 do rozpočtu roku 2023 ve výši 89 909 882,03 Kč. Jedná se o financování a kofinancování projektu: "Digitální technická mapa Jihočeského kraje", který byl schválen usnesením č. 254/2020/ZK-29 ze dne 24. 9. 2020 a dále usn. č. 38/2020/ZK-3 ze dne 17. 12. 2020, reg. č. CZ.01.4.03/0.0/0.0/19_259/0024756. </w:t>
      </w:r>
    </w:p>
    <w:p w14:paraId="383B2E12"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-89 909 882,03 Kč (zvýšení schodku).</w:t>
      </w:r>
    </w:p>
    <w:p w14:paraId="51633BC9"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59"/>
        <w:gridCol w:w="525"/>
        <w:gridCol w:w="637"/>
        <w:gridCol w:w="1638"/>
        <w:gridCol w:w="1360"/>
      </w:tblGrid>
      <w:tr w:rsidR="00B7042B" w14:paraId="18B0BDA7" w14:textId="77777777" w:rsidTr="00F0514E">
        <w:trPr>
          <w:cantSplit/>
        </w:trPr>
        <w:tc>
          <w:tcPr>
            <w:tcW w:w="2958" w:type="dxa"/>
            <w:gridSpan w:val="3"/>
            <w:hideMark/>
          </w:tcPr>
          <w:p w14:paraId="66F9604A"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07EFE1A9"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28/R</w:t>
            </w:r>
          </w:p>
        </w:tc>
      </w:tr>
      <w:tr w:rsidR="00B7042B" w14:paraId="40994F49" w14:textId="77777777" w:rsidTr="00F0514E">
        <w:trPr>
          <w:cantSplit/>
        </w:trPr>
        <w:tc>
          <w:tcPr>
            <w:tcW w:w="714" w:type="dxa"/>
            <w:vAlign w:val="center"/>
            <w:hideMark/>
          </w:tcPr>
          <w:p w14:paraId="4F687E6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3" w:type="dxa"/>
            <w:gridSpan w:val="3"/>
            <w:vAlign w:val="center"/>
            <w:hideMark/>
          </w:tcPr>
          <w:p w14:paraId="76C6A50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3DB6462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4AD1D3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50463D1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31A2761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1EFAD3CC" w14:textId="77777777" w:rsidTr="00F0514E">
        <w:trPr>
          <w:cantSplit/>
        </w:trPr>
        <w:tc>
          <w:tcPr>
            <w:tcW w:w="714" w:type="dxa"/>
            <w:vAlign w:val="center"/>
          </w:tcPr>
          <w:p w14:paraId="548371D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1B258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9" w:type="dxa"/>
            <w:gridSpan w:val="2"/>
            <w:vAlign w:val="center"/>
            <w:hideMark/>
          </w:tcPr>
          <w:p w14:paraId="41E732F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5D9A4F2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3DC1B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2E2A539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28D56E7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4 050 300,00</w:t>
            </w:r>
          </w:p>
        </w:tc>
      </w:tr>
      <w:tr w:rsidR="00B7042B" w14:paraId="07E843E5" w14:textId="77777777" w:rsidTr="00F0514E">
        <w:trPr>
          <w:cantSplit/>
        </w:trPr>
        <w:tc>
          <w:tcPr>
            <w:tcW w:w="714" w:type="dxa"/>
            <w:vAlign w:val="center"/>
            <w:hideMark/>
          </w:tcPr>
          <w:p w14:paraId="179BFE6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567C296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744C7E9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35A29AC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3A19092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D8017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9822003000000</w:t>
            </w:r>
          </w:p>
        </w:tc>
        <w:tc>
          <w:tcPr>
            <w:tcW w:w="1360" w:type="dxa"/>
            <w:vAlign w:val="center"/>
            <w:hideMark/>
          </w:tcPr>
          <w:p w14:paraId="660C7B6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1 812 000,00</w:t>
            </w:r>
          </w:p>
        </w:tc>
      </w:tr>
      <w:tr w:rsidR="00B7042B" w14:paraId="01831FCB" w14:textId="77777777" w:rsidTr="00F0514E">
        <w:trPr>
          <w:cantSplit/>
        </w:trPr>
        <w:tc>
          <w:tcPr>
            <w:tcW w:w="714" w:type="dxa"/>
            <w:vAlign w:val="center"/>
            <w:hideMark/>
          </w:tcPr>
          <w:p w14:paraId="748151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2016F2C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4089" w:type="dxa"/>
            <w:gridSpan w:val="2"/>
            <w:vAlign w:val="center"/>
            <w:hideMark/>
          </w:tcPr>
          <w:p w14:paraId="2B6C466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525" w:type="dxa"/>
            <w:vAlign w:val="center"/>
            <w:hideMark/>
          </w:tcPr>
          <w:p w14:paraId="73D5F1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71A36B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56F62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9822003000000</w:t>
            </w:r>
          </w:p>
        </w:tc>
        <w:tc>
          <w:tcPr>
            <w:tcW w:w="1360" w:type="dxa"/>
            <w:vAlign w:val="center"/>
            <w:hideMark/>
          </w:tcPr>
          <w:p w14:paraId="3D264DC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768 000,00</w:t>
            </w:r>
          </w:p>
        </w:tc>
      </w:tr>
      <w:tr w:rsidR="00B7042B" w14:paraId="60A7230B" w14:textId="77777777" w:rsidTr="00F0514E">
        <w:trPr>
          <w:cantSplit/>
        </w:trPr>
        <w:tc>
          <w:tcPr>
            <w:tcW w:w="714" w:type="dxa"/>
            <w:vAlign w:val="center"/>
            <w:hideMark/>
          </w:tcPr>
          <w:p w14:paraId="1E67675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7FF36D9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38BFECB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35E838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28D6715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5C73B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9822004000000</w:t>
            </w:r>
          </w:p>
        </w:tc>
        <w:tc>
          <w:tcPr>
            <w:tcW w:w="1360" w:type="dxa"/>
            <w:vAlign w:val="center"/>
            <w:hideMark/>
          </w:tcPr>
          <w:p w14:paraId="073D95C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265 200,00</w:t>
            </w:r>
          </w:p>
        </w:tc>
      </w:tr>
      <w:tr w:rsidR="00B7042B" w14:paraId="40FD7C79" w14:textId="77777777" w:rsidTr="00F0514E">
        <w:trPr>
          <w:cantSplit/>
        </w:trPr>
        <w:tc>
          <w:tcPr>
            <w:tcW w:w="714" w:type="dxa"/>
            <w:vAlign w:val="center"/>
            <w:hideMark/>
          </w:tcPr>
          <w:p w14:paraId="06F848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7E05C2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3E0DA0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2BE5BDF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27B64F9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818A5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360" w:type="dxa"/>
            <w:vAlign w:val="center"/>
            <w:hideMark/>
          </w:tcPr>
          <w:p w14:paraId="049AC82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1 205 100,00</w:t>
            </w:r>
          </w:p>
        </w:tc>
      </w:tr>
    </w:tbl>
    <w:p w14:paraId="579D14E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037F826"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2022 do rozpočtu roku 2023. Dotační program Podpora sportovní činnosti dětí a mládeže, výkonnostního sportu v souladu s usnesením č. 162/2022/ZK-17 ze dne 19. 5. 2022. Dle pravidel dotačního programu je umožněno 30% doplatky vyplácet v roce 2023.</w:t>
      </w:r>
    </w:p>
    <w:p w14:paraId="3E37AAEA"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-4 050 300,00 Kč (zvýšení schodku).</w:t>
      </w:r>
    </w:p>
    <w:p w14:paraId="78A4961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626"/>
        <w:gridCol w:w="525"/>
        <w:gridCol w:w="637"/>
        <w:gridCol w:w="1638"/>
        <w:gridCol w:w="1293"/>
      </w:tblGrid>
      <w:tr w:rsidR="00B7042B" w14:paraId="10AFA5F1" w14:textId="77777777" w:rsidTr="00F0514E">
        <w:trPr>
          <w:cantSplit/>
        </w:trPr>
        <w:tc>
          <w:tcPr>
            <w:tcW w:w="2958" w:type="dxa"/>
            <w:gridSpan w:val="3"/>
            <w:hideMark/>
          </w:tcPr>
          <w:p w14:paraId="5D1DF9D1"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6205B9A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29/R</w:t>
            </w:r>
          </w:p>
        </w:tc>
      </w:tr>
      <w:tr w:rsidR="00B7042B" w14:paraId="0BD84493" w14:textId="77777777" w:rsidTr="00F0514E">
        <w:trPr>
          <w:cantSplit/>
        </w:trPr>
        <w:tc>
          <w:tcPr>
            <w:tcW w:w="714" w:type="dxa"/>
            <w:vAlign w:val="center"/>
            <w:hideMark/>
          </w:tcPr>
          <w:p w14:paraId="3D7DCE7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0" w:type="dxa"/>
            <w:gridSpan w:val="3"/>
            <w:vAlign w:val="center"/>
            <w:hideMark/>
          </w:tcPr>
          <w:p w14:paraId="1E6682C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5DB2B93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C787F6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5BC2EA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F571BF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AE0D324" w14:textId="77777777" w:rsidTr="00F0514E">
        <w:trPr>
          <w:cantSplit/>
        </w:trPr>
        <w:tc>
          <w:tcPr>
            <w:tcW w:w="714" w:type="dxa"/>
            <w:vAlign w:val="center"/>
          </w:tcPr>
          <w:p w14:paraId="02CB623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F83B54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56" w:type="dxa"/>
            <w:gridSpan w:val="2"/>
            <w:vAlign w:val="center"/>
            <w:hideMark/>
          </w:tcPr>
          <w:p w14:paraId="0ACDD10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14D852B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9EAA6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9FBA88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67E005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419 700,00</w:t>
            </w:r>
          </w:p>
        </w:tc>
      </w:tr>
      <w:tr w:rsidR="00B7042B" w14:paraId="231D9CAC" w14:textId="77777777" w:rsidTr="00F0514E">
        <w:trPr>
          <w:cantSplit/>
        </w:trPr>
        <w:tc>
          <w:tcPr>
            <w:tcW w:w="714" w:type="dxa"/>
            <w:hideMark/>
          </w:tcPr>
          <w:p w14:paraId="5E10E0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487C83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6" w:type="dxa"/>
            <w:gridSpan w:val="2"/>
            <w:hideMark/>
          </w:tcPr>
          <w:p w14:paraId="6BD1F57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70C3222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468</w:t>
            </w:r>
          </w:p>
        </w:tc>
        <w:tc>
          <w:tcPr>
            <w:tcW w:w="637" w:type="dxa"/>
            <w:hideMark/>
          </w:tcPr>
          <w:p w14:paraId="09034F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5F09CC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293" w:type="dxa"/>
            <w:hideMark/>
          </w:tcPr>
          <w:p w14:paraId="15EF946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278 400,00</w:t>
            </w:r>
          </w:p>
        </w:tc>
      </w:tr>
      <w:tr w:rsidR="00B7042B" w14:paraId="3EF68A86" w14:textId="77777777" w:rsidTr="00F0514E">
        <w:trPr>
          <w:cantSplit/>
        </w:trPr>
        <w:tc>
          <w:tcPr>
            <w:tcW w:w="714" w:type="dxa"/>
            <w:hideMark/>
          </w:tcPr>
          <w:p w14:paraId="421037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hideMark/>
          </w:tcPr>
          <w:p w14:paraId="031F626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6" w:type="dxa"/>
            <w:gridSpan w:val="2"/>
            <w:hideMark/>
          </w:tcPr>
          <w:p w14:paraId="660FB1F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032BE7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468</w:t>
            </w:r>
          </w:p>
        </w:tc>
        <w:tc>
          <w:tcPr>
            <w:tcW w:w="637" w:type="dxa"/>
            <w:hideMark/>
          </w:tcPr>
          <w:p w14:paraId="466A05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6C5013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9822002000000</w:t>
            </w:r>
          </w:p>
        </w:tc>
        <w:tc>
          <w:tcPr>
            <w:tcW w:w="1293" w:type="dxa"/>
            <w:hideMark/>
          </w:tcPr>
          <w:p w14:paraId="570D941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141 300,00</w:t>
            </w:r>
          </w:p>
        </w:tc>
      </w:tr>
    </w:tbl>
    <w:p w14:paraId="132D068E"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1614130"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2022 do rozpočtu roku 2023. Důvodem nevyplacení prostředků v roce 2022 je termín předložení závěrečného vyúčtování do 15. 1. 2023. Vyplacení v roce 2023 je umožněno pravidly dotačního programu. Jedná se o dotační program Podpora činnosti sportovních svazů a ČUS, schválený usnesením č. 161/2022/ZK-17 ze dne 19. 5. 2022.</w:t>
      </w:r>
    </w:p>
    <w:p w14:paraId="4B0EB2D7" w14:textId="77777777" w:rsidR="00B7042B" w:rsidRPr="00184843"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184843">
        <w:rPr>
          <w:rFonts w:ascii="Arial" w:hAnsi="Arial" w:cs="Arial"/>
          <w:b/>
          <w:bCs/>
          <w:color w:val="000000"/>
          <w:sz w:val="20"/>
          <w:szCs w:val="20"/>
        </w:rPr>
        <w:t>Dopad do salda -419</w:t>
      </w:r>
      <w:r>
        <w:rPr>
          <w:rFonts w:ascii="Arial" w:hAnsi="Arial" w:cs="Arial"/>
          <w:b/>
          <w:bCs/>
          <w:color w:val="000000"/>
          <w:sz w:val="20"/>
          <w:szCs w:val="20"/>
        </w:rPr>
        <w:t> </w:t>
      </w:r>
      <w:r w:rsidRPr="00184843">
        <w:rPr>
          <w:rFonts w:ascii="Arial" w:hAnsi="Arial" w:cs="Arial"/>
          <w:b/>
          <w:bCs/>
          <w:color w:val="000000"/>
          <w:sz w:val="20"/>
          <w:szCs w:val="20"/>
        </w:rPr>
        <w:t>700</w:t>
      </w:r>
      <w:r>
        <w:rPr>
          <w:rFonts w:ascii="Arial" w:hAnsi="Arial" w:cs="Arial"/>
          <w:b/>
          <w:bCs/>
          <w:color w:val="000000"/>
          <w:sz w:val="20"/>
          <w:szCs w:val="20"/>
        </w:rPr>
        <w:t>,00 Kč</w:t>
      </w:r>
      <w:r w:rsidRPr="00184843">
        <w:rPr>
          <w:rFonts w:ascii="Arial" w:hAnsi="Arial" w:cs="Arial"/>
          <w:b/>
          <w:bCs/>
          <w:color w:val="000000"/>
          <w:sz w:val="20"/>
          <w:szCs w:val="20"/>
        </w:rPr>
        <w:t> (zvýšení schodku).</w:t>
      </w:r>
    </w:p>
    <w:p w14:paraId="0DEFCB3C"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59"/>
        <w:gridCol w:w="525"/>
        <w:gridCol w:w="637"/>
        <w:gridCol w:w="1638"/>
        <w:gridCol w:w="1360"/>
      </w:tblGrid>
      <w:tr w:rsidR="00B7042B" w14:paraId="47F6E0B1" w14:textId="77777777" w:rsidTr="00F0514E">
        <w:trPr>
          <w:cantSplit/>
        </w:trPr>
        <w:tc>
          <w:tcPr>
            <w:tcW w:w="2958" w:type="dxa"/>
            <w:gridSpan w:val="3"/>
            <w:hideMark/>
          </w:tcPr>
          <w:p w14:paraId="43546A3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187B299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30/R</w:t>
            </w:r>
          </w:p>
        </w:tc>
      </w:tr>
      <w:tr w:rsidR="00B7042B" w14:paraId="75F90458" w14:textId="77777777" w:rsidTr="00F0514E">
        <w:trPr>
          <w:cantSplit/>
        </w:trPr>
        <w:tc>
          <w:tcPr>
            <w:tcW w:w="714" w:type="dxa"/>
            <w:vAlign w:val="center"/>
            <w:hideMark/>
          </w:tcPr>
          <w:p w14:paraId="6516BC8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3" w:type="dxa"/>
            <w:gridSpan w:val="3"/>
            <w:vAlign w:val="center"/>
            <w:hideMark/>
          </w:tcPr>
          <w:p w14:paraId="344BFCF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6234226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518129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78D466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1D1BAD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22F7553A" w14:textId="77777777" w:rsidTr="00F0514E">
        <w:trPr>
          <w:cantSplit/>
        </w:trPr>
        <w:tc>
          <w:tcPr>
            <w:tcW w:w="714" w:type="dxa"/>
            <w:vAlign w:val="center"/>
          </w:tcPr>
          <w:p w14:paraId="6D28A00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A90E4C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9" w:type="dxa"/>
            <w:gridSpan w:val="2"/>
            <w:vAlign w:val="center"/>
            <w:hideMark/>
          </w:tcPr>
          <w:p w14:paraId="33A52F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631C752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5C82F3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7BC8321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4A365F6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1 296 071,00</w:t>
            </w:r>
          </w:p>
        </w:tc>
      </w:tr>
      <w:tr w:rsidR="00B7042B" w14:paraId="1FE3D05D" w14:textId="77777777" w:rsidTr="00F0514E">
        <w:trPr>
          <w:cantSplit/>
        </w:trPr>
        <w:tc>
          <w:tcPr>
            <w:tcW w:w="714" w:type="dxa"/>
            <w:vAlign w:val="center"/>
            <w:hideMark/>
          </w:tcPr>
          <w:p w14:paraId="058D653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1C71C6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53E57B8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25C17D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0AE947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258B50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9822002104047</w:t>
            </w:r>
          </w:p>
        </w:tc>
        <w:tc>
          <w:tcPr>
            <w:tcW w:w="1360" w:type="dxa"/>
            <w:vAlign w:val="center"/>
            <w:hideMark/>
          </w:tcPr>
          <w:p w14:paraId="1026144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16 650,00</w:t>
            </w:r>
          </w:p>
        </w:tc>
      </w:tr>
      <w:tr w:rsidR="00B7042B" w14:paraId="720314A7" w14:textId="77777777" w:rsidTr="00F0514E">
        <w:trPr>
          <w:cantSplit/>
        </w:trPr>
        <w:tc>
          <w:tcPr>
            <w:tcW w:w="714" w:type="dxa"/>
            <w:vAlign w:val="center"/>
            <w:hideMark/>
          </w:tcPr>
          <w:p w14:paraId="01BD55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5797472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6190C6D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0A29B8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7DA3198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5179C2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9822002106090</w:t>
            </w:r>
          </w:p>
        </w:tc>
        <w:tc>
          <w:tcPr>
            <w:tcW w:w="1360" w:type="dxa"/>
            <w:vAlign w:val="center"/>
            <w:hideMark/>
          </w:tcPr>
          <w:p w14:paraId="25CE2F8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16 500,00</w:t>
            </w:r>
          </w:p>
        </w:tc>
      </w:tr>
      <w:tr w:rsidR="00B7042B" w14:paraId="2E7B7E51" w14:textId="77777777" w:rsidTr="00F0514E">
        <w:trPr>
          <w:cantSplit/>
        </w:trPr>
        <w:tc>
          <w:tcPr>
            <w:tcW w:w="714" w:type="dxa"/>
            <w:vAlign w:val="center"/>
            <w:hideMark/>
          </w:tcPr>
          <w:p w14:paraId="7B3C421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51C0CDF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6CAA539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5D54F5E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1F69C4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79234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9822002105035</w:t>
            </w:r>
          </w:p>
        </w:tc>
        <w:tc>
          <w:tcPr>
            <w:tcW w:w="1360" w:type="dxa"/>
            <w:vAlign w:val="center"/>
            <w:hideMark/>
          </w:tcPr>
          <w:p w14:paraId="7EE4E6E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18 000,00</w:t>
            </w:r>
          </w:p>
        </w:tc>
      </w:tr>
      <w:tr w:rsidR="00B7042B" w14:paraId="149D23E2" w14:textId="77777777" w:rsidTr="00F0514E">
        <w:trPr>
          <w:cantSplit/>
        </w:trPr>
        <w:tc>
          <w:tcPr>
            <w:tcW w:w="714" w:type="dxa"/>
            <w:vAlign w:val="center"/>
            <w:hideMark/>
          </w:tcPr>
          <w:p w14:paraId="52A9C5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55F9D64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6C9DFEA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043EB0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741146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5B9F0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9822002101012</w:t>
            </w:r>
          </w:p>
        </w:tc>
        <w:tc>
          <w:tcPr>
            <w:tcW w:w="1360" w:type="dxa"/>
            <w:vAlign w:val="center"/>
            <w:hideMark/>
          </w:tcPr>
          <w:p w14:paraId="59545DB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18 000,00</w:t>
            </w:r>
          </w:p>
        </w:tc>
      </w:tr>
      <w:tr w:rsidR="00B7042B" w14:paraId="1604CEC8" w14:textId="77777777" w:rsidTr="00F0514E">
        <w:trPr>
          <w:cantSplit/>
        </w:trPr>
        <w:tc>
          <w:tcPr>
            <w:tcW w:w="714" w:type="dxa"/>
            <w:vAlign w:val="center"/>
            <w:hideMark/>
          </w:tcPr>
          <w:p w14:paraId="6B7651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3512D8B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89" w:type="dxa"/>
            <w:gridSpan w:val="2"/>
            <w:vAlign w:val="center"/>
            <w:hideMark/>
          </w:tcPr>
          <w:p w14:paraId="2F0FF4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1227FD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233903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D4BA15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9822002401205</w:t>
            </w:r>
          </w:p>
        </w:tc>
        <w:tc>
          <w:tcPr>
            <w:tcW w:w="1360" w:type="dxa"/>
            <w:vAlign w:val="center"/>
            <w:hideMark/>
          </w:tcPr>
          <w:p w14:paraId="3979F04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17 025,00</w:t>
            </w:r>
          </w:p>
        </w:tc>
      </w:tr>
      <w:tr w:rsidR="00B7042B" w14:paraId="1C89AD35" w14:textId="77777777" w:rsidTr="00F0514E">
        <w:trPr>
          <w:cantSplit/>
        </w:trPr>
        <w:tc>
          <w:tcPr>
            <w:tcW w:w="714" w:type="dxa"/>
            <w:vAlign w:val="center"/>
            <w:hideMark/>
          </w:tcPr>
          <w:p w14:paraId="517D9E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5B34B32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0FC92E3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33FFC2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75E53B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639311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9822002104024</w:t>
            </w:r>
          </w:p>
        </w:tc>
        <w:tc>
          <w:tcPr>
            <w:tcW w:w="1360" w:type="dxa"/>
            <w:vAlign w:val="center"/>
            <w:hideMark/>
          </w:tcPr>
          <w:p w14:paraId="0B1E17F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7 500,00</w:t>
            </w:r>
          </w:p>
        </w:tc>
      </w:tr>
      <w:tr w:rsidR="00B7042B" w14:paraId="330CBC11" w14:textId="77777777" w:rsidTr="00F0514E">
        <w:trPr>
          <w:cantSplit/>
        </w:trPr>
        <w:tc>
          <w:tcPr>
            <w:tcW w:w="714" w:type="dxa"/>
            <w:vAlign w:val="center"/>
            <w:hideMark/>
          </w:tcPr>
          <w:p w14:paraId="68C67B4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217364E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62F1AD4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6C92718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491B6E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C5F0F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9822002105027</w:t>
            </w:r>
          </w:p>
        </w:tc>
        <w:tc>
          <w:tcPr>
            <w:tcW w:w="1360" w:type="dxa"/>
            <w:vAlign w:val="center"/>
            <w:hideMark/>
          </w:tcPr>
          <w:p w14:paraId="25DD3A2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14 400,00</w:t>
            </w:r>
          </w:p>
        </w:tc>
      </w:tr>
      <w:tr w:rsidR="00B7042B" w14:paraId="27F041DA" w14:textId="77777777" w:rsidTr="00F0514E">
        <w:trPr>
          <w:cantSplit/>
        </w:trPr>
        <w:tc>
          <w:tcPr>
            <w:tcW w:w="714" w:type="dxa"/>
            <w:vAlign w:val="center"/>
            <w:hideMark/>
          </w:tcPr>
          <w:p w14:paraId="0A97A01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75E6140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169B6A2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6343F5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4128EE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A530FD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9822002107019</w:t>
            </w:r>
          </w:p>
        </w:tc>
        <w:tc>
          <w:tcPr>
            <w:tcW w:w="1360" w:type="dxa"/>
            <w:vAlign w:val="center"/>
            <w:hideMark/>
          </w:tcPr>
          <w:p w14:paraId="3F93E62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17 550,00</w:t>
            </w:r>
          </w:p>
        </w:tc>
      </w:tr>
      <w:tr w:rsidR="00B7042B" w14:paraId="4A92E372" w14:textId="77777777" w:rsidTr="00F0514E">
        <w:trPr>
          <w:cantSplit/>
        </w:trPr>
        <w:tc>
          <w:tcPr>
            <w:tcW w:w="714" w:type="dxa"/>
            <w:vAlign w:val="center"/>
            <w:hideMark/>
          </w:tcPr>
          <w:p w14:paraId="471B151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75043B5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3E645BD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2B24BA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3B1B2C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C7BDC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9822002106010</w:t>
            </w:r>
          </w:p>
        </w:tc>
        <w:tc>
          <w:tcPr>
            <w:tcW w:w="1360" w:type="dxa"/>
            <w:vAlign w:val="center"/>
            <w:hideMark/>
          </w:tcPr>
          <w:p w14:paraId="56C7D06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18 000,00</w:t>
            </w:r>
          </w:p>
        </w:tc>
      </w:tr>
      <w:tr w:rsidR="00B7042B" w14:paraId="2EEF027D" w14:textId="77777777" w:rsidTr="00F0514E">
        <w:trPr>
          <w:cantSplit/>
        </w:trPr>
        <w:tc>
          <w:tcPr>
            <w:tcW w:w="714" w:type="dxa"/>
            <w:vAlign w:val="center"/>
            <w:hideMark/>
          </w:tcPr>
          <w:p w14:paraId="002C79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452D1CD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6EB7A5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1653B42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243301A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3D23F9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9822002104002</w:t>
            </w:r>
          </w:p>
        </w:tc>
        <w:tc>
          <w:tcPr>
            <w:tcW w:w="1360" w:type="dxa"/>
            <w:vAlign w:val="center"/>
            <w:hideMark/>
          </w:tcPr>
          <w:p w14:paraId="43DDCC2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13 926,00</w:t>
            </w:r>
          </w:p>
        </w:tc>
      </w:tr>
      <w:tr w:rsidR="00B7042B" w14:paraId="4C05C8EA" w14:textId="77777777" w:rsidTr="00F0514E">
        <w:trPr>
          <w:cantSplit/>
        </w:trPr>
        <w:tc>
          <w:tcPr>
            <w:tcW w:w="714" w:type="dxa"/>
            <w:vAlign w:val="center"/>
            <w:hideMark/>
          </w:tcPr>
          <w:p w14:paraId="223F3FF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6F85B64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089" w:type="dxa"/>
            <w:gridSpan w:val="2"/>
            <w:vAlign w:val="center"/>
            <w:hideMark/>
          </w:tcPr>
          <w:p w14:paraId="77AFA46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525" w:type="dxa"/>
            <w:vAlign w:val="center"/>
            <w:hideMark/>
          </w:tcPr>
          <w:p w14:paraId="2843DE9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4EBE02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A774C1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9822002407212</w:t>
            </w:r>
          </w:p>
        </w:tc>
        <w:tc>
          <w:tcPr>
            <w:tcW w:w="1360" w:type="dxa"/>
            <w:vAlign w:val="center"/>
            <w:hideMark/>
          </w:tcPr>
          <w:p w14:paraId="7DAF601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18 000,00</w:t>
            </w:r>
          </w:p>
        </w:tc>
      </w:tr>
      <w:tr w:rsidR="00B7042B" w14:paraId="5BE6B7AB" w14:textId="77777777" w:rsidTr="00F0514E">
        <w:trPr>
          <w:cantSplit/>
        </w:trPr>
        <w:tc>
          <w:tcPr>
            <w:tcW w:w="714" w:type="dxa"/>
            <w:vAlign w:val="center"/>
            <w:hideMark/>
          </w:tcPr>
          <w:p w14:paraId="14F997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462FD8B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4089" w:type="dxa"/>
            <w:gridSpan w:val="2"/>
            <w:vAlign w:val="center"/>
            <w:hideMark/>
          </w:tcPr>
          <w:p w14:paraId="349ADFB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525" w:type="dxa"/>
            <w:vAlign w:val="center"/>
            <w:hideMark/>
          </w:tcPr>
          <w:p w14:paraId="34846E0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577CFAF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0B5F24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9822002000000</w:t>
            </w:r>
          </w:p>
        </w:tc>
        <w:tc>
          <w:tcPr>
            <w:tcW w:w="1360" w:type="dxa"/>
            <w:vAlign w:val="center"/>
            <w:hideMark/>
          </w:tcPr>
          <w:p w14:paraId="0F1CB8B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18 000,00</w:t>
            </w:r>
          </w:p>
        </w:tc>
      </w:tr>
      <w:tr w:rsidR="00B7042B" w14:paraId="53563EF8" w14:textId="77777777" w:rsidTr="00F0514E">
        <w:trPr>
          <w:cantSplit/>
        </w:trPr>
        <w:tc>
          <w:tcPr>
            <w:tcW w:w="714" w:type="dxa"/>
            <w:vAlign w:val="center"/>
            <w:hideMark/>
          </w:tcPr>
          <w:p w14:paraId="3D20F2A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3792</w:t>
            </w:r>
          </w:p>
        </w:tc>
        <w:tc>
          <w:tcPr>
            <w:tcW w:w="714" w:type="dxa"/>
            <w:vAlign w:val="center"/>
            <w:hideMark/>
          </w:tcPr>
          <w:p w14:paraId="3409370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vAlign w:val="center"/>
            <w:hideMark/>
          </w:tcPr>
          <w:p w14:paraId="6091AD6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4FB67E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473</w:t>
            </w:r>
          </w:p>
        </w:tc>
        <w:tc>
          <w:tcPr>
            <w:tcW w:w="637" w:type="dxa"/>
            <w:vAlign w:val="center"/>
            <w:hideMark/>
          </w:tcPr>
          <w:p w14:paraId="271131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9954AA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9822001105008</w:t>
            </w:r>
          </w:p>
        </w:tc>
        <w:tc>
          <w:tcPr>
            <w:tcW w:w="1360" w:type="dxa"/>
            <w:vAlign w:val="center"/>
            <w:hideMark/>
          </w:tcPr>
          <w:p w14:paraId="4F5D8F7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7 830,00</w:t>
            </w:r>
          </w:p>
        </w:tc>
      </w:tr>
      <w:tr w:rsidR="00B7042B" w14:paraId="65C68E65" w14:textId="77777777" w:rsidTr="00F0514E">
        <w:trPr>
          <w:cantSplit/>
        </w:trPr>
        <w:tc>
          <w:tcPr>
            <w:tcW w:w="714" w:type="dxa"/>
            <w:vAlign w:val="center"/>
            <w:hideMark/>
          </w:tcPr>
          <w:p w14:paraId="2EBA8F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461C3E0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44857E8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5054841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425</w:t>
            </w:r>
          </w:p>
        </w:tc>
        <w:tc>
          <w:tcPr>
            <w:tcW w:w="637" w:type="dxa"/>
            <w:vAlign w:val="center"/>
            <w:hideMark/>
          </w:tcPr>
          <w:p w14:paraId="555B7D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1F43F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9822004101075</w:t>
            </w:r>
          </w:p>
        </w:tc>
        <w:tc>
          <w:tcPr>
            <w:tcW w:w="1360" w:type="dxa"/>
            <w:vAlign w:val="center"/>
            <w:hideMark/>
          </w:tcPr>
          <w:p w14:paraId="02327BD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59 290,00</w:t>
            </w:r>
          </w:p>
        </w:tc>
      </w:tr>
      <w:tr w:rsidR="00B7042B" w14:paraId="393F15AF" w14:textId="77777777" w:rsidTr="00F0514E">
        <w:trPr>
          <w:cantSplit/>
        </w:trPr>
        <w:tc>
          <w:tcPr>
            <w:tcW w:w="714" w:type="dxa"/>
            <w:vAlign w:val="center"/>
            <w:hideMark/>
          </w:tcPr>
          <w:p w14:paraId="0D51B2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24BFC1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081294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4BDBFC7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425</w:t>
            </w:r>
          </w:p>
        </w:tc>
        <w:tc>
          <w:tcPr>
            <w:tcW w:w="637" w:type="dxa"/>
            <w:vAlign w:val="center"/>
            <w:hideMark/>
          </w:tcPr>
          <w:p w14:paraId="51721C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1C5ED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9822004107106</w:t>
            </w:r>
          </w:p>
        </w:tc>
        <w:tc>
          <w:tcPr>
            <w:tcW w:w="1360" w:type="dxa"/>
            <w:vAlign w:val="center"/>
            <w:hideMark/>
          </w:tcPr>
          <w:p w14:paraId="413C16A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58 800,00</w:t>
            </w:r>
          </w:p>
        </w:tc>
      </w:tr>
      <w:tr w:rsidR="00B7042B" w14:paraId="7C9029EE" w14:textId="77777777" w:rsidTr="00F0514E">
        <w:trPr>
          <w:cantSplit/>
        </w:trPr>
        <w:tc>
          <w:tcPr>
            <w:tcW w:w="714" w:type="dxa"/>
            <w:vAlign w:val="center"/>
            <w:hideMark/>
          </w:tcPr>
          <w:p w14:paraId="442FB9C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5F80ED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vAlign w:val="center"/>
            <w:hideMark/>
          </w:tcPr>
          <w:p w14:paraId="485F3E3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vAlign w:val="center"/>
            <w:hideMark/>
          </w:tcPr>
          <w:p w14:paraId="08E3205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425</w:t>
            </w:r>
          </w:p>
        </w:tc>
        <w:tc>
          <w:tcPr>
            <w:tcW w:w="637" w:type="dxa"/>
            <w:vAlign w:val="center"/>
            <w:hideMark/>
          </w:tcPr>
          <w:p w14:paraId="0C5CB1A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B190E4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9822004107055</w:t>
            </w:r>
          </w:p>
        </w:tc>
        <w:tc>
          <w:tcPr>
            <w:tcW w:w="1360" w:type="dxa"/>
            <w:vAlign w:val="center"/>
            <w:hideMark/>
          </w:tcPr>
          <w:p w14:paraId="6B4621E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123 900,00</w:t>
            </w:r>
          </w:p>
        </w:tc>
      </w:tr>
      <w:tr w:rsidR="00B7042B" w14:paraId="47CFD2A9" w14:textId="77777777" w:rsidTr="00F0514E">
        <w:trPr>
          <w:cantSplit/>
        </w:trPr>
        <w:tc>
          <w:tcPr>
            <w:tcW w:w="714" w:type="dxa"/>
            <w:vAlign w:val="center"/>
            <w:hideMark/>
          </w:tcPr>
          <w:p w14:paraId="41A58F8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3419</w:t>
            </w:r>
          </w:p>
        </w:tc>
        <w:tc>
          <w:tcPr>
            <w:tcW w:w="714" w:type="dxa"/>
            <w:vAlign w:val="center"/>
            <w:hideMark/>
          </w:tcPr>
          <w:p w14:paraId="077F7EC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412EE77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3F71A36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448</w:t>
            </w:r>
          </w:p>
        </w:tc>
        <w:tc>
          <w:tcPr>
            <w:tcW w:w="637" w:type="dxa"/>
            <w:vAlign w:val="center"/>
            <w:hideMark/>
          </w:tcPr>
          <w:p w14:paraId="05969F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E831E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360" w:type="dxa"/>
            <w:vAlign w:val="center"/>
            <w:hideMark/>
          </w:tcPr>
          <w:p w14:paraId="0746F27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559 500,00</w:t>
            </w:r>
          </w:p>
        </w:tc>
      </w:tr>
      <w:tr w:rsidR="00B7042B" w14:paraId="5A481406" w14:textId="77777777" w:rsidTr="00F0514E">
        <w:trPr>
          <w:cantSplit/>
        </w:trPr>
        <w:tc>
          <w:tcPr>
            <w:tcW w:w="714" w:type="dxa"/>
            <w:vAlign w:val="center"/>
            <w:hideMark/>
          </w:tcPr>
          <w:p w14:paraId="0AD16F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vAlign w:val="center"/>
            <w:hideMark/>
          </w:tcPr>
          <w:p w14:paraId="1FB5B78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194EB00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7AC3CB4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vAlign w:val="center"/>
            <w:hideMark/>
          </w:tcPr>
          <w:p w14:paraId="445AD2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B4702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9822002000000</w:t>
            </w:r>
          </w:p>
        </w:tc>
        <w:tc>
          <w:tcPr>
            <w:tcW w:w="1360" w:type="dxa"/>
            <w:vAlign w:val="center"/>
            <w:hideMark/>
          </w:tcPr>
          <w:p w14:paraId="1E2A5D4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94 400,00</w:t>
            </w:r>
          </w:p>
        </w:tc>
      </w:tr>
      <w:tr w:rsidR="00B7042B" w14:paraId="3DA5E1EB" w14:textId="77777777" w:rsidTr="00F0514E">
        <w:trPr>
          <w:cantSplit/>
        </w:trPr>
        <w:tc>
          <w:tcPr>
            <w:tcW w:w="714" w:type="dxa"/>
            <w:vAlign w:val="center"/>
            <w:hideMark/>
          </w:tcPr>
          <w:p w14:paraId="1A3517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vAlign w:val="center"/>
            <w:hideMark/>
          </w:tcPr>
          <w:p w14:paraId="01DC037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707E2F0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33DF9D0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vAlign w:val="center"/>
            <w:hideMark/>
          </w:tcPr>
          <w:p w14:paraId="2497F2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44B8E5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9822003000000</w:t>
            </w:r>
          </w:p>
        </w:tc>
        <w:tc>
          <w:tcPr>
            <w:tcW w:w="1360" w:type="dxa"/>
            <w:vAlign w:val="center"/>
            <w:hideMark/>
          </w:tcPr>
          <w:p w14:paraId="119FE1C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151 500,00</w:t>
            </w:r>
          </w:p>
        </w:tc>
      </w:tr>
      <w:tr w:rsidR="00B7042B" w14:paraId="578F94E8" w14:textId="77777777" w:rsidTr="00F0514E">
        <w:trPr>
          <w:cantSplit/>
        </w:trPr>
        <w:tc>
          <w:tcPr>
            <w:tcW w:w="714" w:type="dxa"/>
            <w:vAlign w:val="center"/>
            <w:hideMark/>
          </w:tcPr>
          <w:p w14:paraId="1FD8BE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vAlign w:val="center"/>
            <w:hideMark/>
          </w:tcPr>
          <w:p w14:paraId="5912FA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089" w:type="dxa"/>
            <w:gridSpan w:val="2"/>
            <w:vAlign w:val="center"/>
            <w:hideMark/>
          </w:tcPr>
          <w:p w14:paraId="4819E02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23B7F84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vAlign w:val="center"/>
            <w:hideMark/>
          </w:tcPr>
          <w:p w14:paraId="63BC8EA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3B9E5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9822004000000</w:t>
            </w:r>
          </w:p>
        </w:tc>
        <w:tc>
          <w:tcPr>
            <w:tcW w:w="1360" w:type="dxa"/>
            <w:vAlign w:val="center"/>
            <w:hideMark/>
          </w:tcPr>
          <w:p w14:paraId="1DA82B3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47 300,00</w:t>
            </w:r>
          </w:p>
        </w:tc>
      </w:tr>
    </w:tbl>
    <w:p w14:paraId="3A5068A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39CB25AF"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2022 do rozpočtu roku 2023. Důvodem nevyplacení prostředků v roce 2022 bylo, že realizace projektů bude ukončena až v roce 2023. Vyplacení v roce 2023 je umožněno pravidly dotačního programu.</w:t>
      </w:r>
    </w:p>
    <w:p w14:paraId="417176B4" w14:textId="77777777" w:rsidR="00B7042B" w:rsidRDefault="00B7042B" w:rsidP="00B7042B">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DP Environmentální vzdělávání, výchova a osvěta (EVVO), schváleno usnesením č. 160/2022/ZK-17 ze dne 19. 5. 2022 (201 381,- Kč);</w:t>
      </w:r>
    </w:p>
    <w:p w14:paraId="38E39FD9" w14:textId="77777777" w:rsidR="00B7042B" w:rsidRDefault="00B7042B" w:rsidP="00B7042B">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DP Podpora tvorby ÚPD obcí Jč. kraje, schváleno usnesením č. 364/2022/ZK-22 ze dne 10. 11. 2022 (241 990,- Kč);</w:t>
      </w:r>
    </w:p>
    <w:p w14:paraId="0F78141D" w14:textId="77777777" w:rsidR="00B7042B" w:rsidRDefault="00B7042B" w:rsidP="00B7042B">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DP Podpora sportovní činnosti dětí a mládeže, výkonnostního sportu, schváleno usnesením č. 162/2022/ZK-17 ze dne 19. 5. 2022 (559 500,- Kč);</w:t>
      </w:r>
    </w:p>
    <w:p w14:paraId="0CA84C91" w14:textId="77777777" w:rsidR="00B7042B" w:rsidRDefault="00B7042B" w:rsidP="00B7042B">
      <w:pPr>
        <w:widowControl w:val="0"/>
        <w:numPr>
          <w:ilvl w:val="0"/>
          <w:numId w:val="33"/>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DP Podpora sportovních aktivit, schváleno usnesením č. 112/2022/ZK-16 ze dne 21. 4. 2022 (293 200,</w:t>
      </w:r>
      <w:r>
        <w:rPr>
          <w:rFonts w:ascii="Arial" w:hAnsi="Arial" w:cs="Arial"/>
          <w:color w:val="000000"/>
          <w:sz w:val="20"/>
          <w:szCs w:val="20"/>
        </w:rPr>
        <w:noBreakHyphen/>
        <w:t> Kč).</w:t>
      </w:r>
    </w:p>
    <w:p w14:paraId="2F8E1AB6" w14:textId="77777777" w:rsidR="00B7042B" w:rsidRPr="00184843"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184843">
        <w:rPr>
          <w:rFonts w:ascii="Arial" w:hAnsi="Arial" w:cs="Arial"/>
          <w:b/>
          <w:bCs/>
          <w:color w:val="000000"/>
          <w:sz w:val="20"/>
          <w:szCs w:val="20"/>
        </w:rPr>
        <w:t>Dopad do salda -1 296 071,</w:t>
      </w:r>
      <w:r>
        <w:rPr>
          <w:rFonts w:ascii="Arial" w:hAnsi="Arial" w:cs="Arial"/>
          <w:b/>
          <w:bCs/>
          <w:color w:val="000000"/>
          <w:sz w:val="20"/>
          <w:szCs w:val="20"/>
        </w:rPr>
        <w:t>00</w:t>
      </w:r>
      <w:r w:rsidRPr="00184843">
        <w:rPr>
          <w:rFonts w:ascii="Arial" w:hAnsi="Arial" w:cs="Arial"/>
          <w:b/>
          <w:bCs/>
          <w:color w:val="000000"/>
          <w:sz w:val="20"/>
          <w:szCs w:val="20"/>
        </w:rPr>
        <w:t xml:space="preserve"> Kč (zvýšení schodku).</w:t>
      </w:r>
    </w:p>
    <w:p w14:paraId="79A38F4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559"/>
        <w:gridCol w:w="525"/>
        <w:gridCol w:w="637"/>
        <w:gridCol w:w="1638"/>
        <w:gridCol w:w="1360"/>
      </w:tblGrid>
      <w:tr w:rsidR="00B7042B" w14:paraId="529FF5D4" w14:textId="77777777" w:rsidTr="00F0514E">
        <w:trPr>
          <w:cantSplit/>
        </w:trPr>
        <w:tc>
          <w:tcPr>
            <w:tcW w:w="2958" w:type="dxa"/>
            <w:gridSpan w:val="3"/>
            <w:hideMark/>
          </w:tcPr>
          <w:p w14:paraId="12BBBA5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46E8235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31/R</w:t>
            </w:r>
          </w:p>
        </w:tc>
      </w:tr>
      <w:tr w:rsidR="00B7042B" w14:paraId="7E3EFEB2" w14:textId="77777777" w:rsidTr="00F0514E">
        <w:trPr>
          <w:cantSplit/>
        </w:trPr>
        <w:tc>
          <w:tcPr>
            <w:tcW w:w="714" w:type="dxa"/>
            <w:vAlign w:val="center"/>
            <w:hideMark/>
          </w:tcPr>
          <w:p w14:paraId="5DA6953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03" w:type="dxa"/>
            <w:gridSpan w:val="3"/>
            <w:vAlign w:val="center"/>
            <w:hideMark/>
          </w:tcPr>
          <w:p w14:paraId="5AB7389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203025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87DF61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356771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723AA0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258F068" w14:textId="77777777" w:rsidTr="00F0514E">
        <w:trPr>
          <w:cantSplit/>
        </w:trPr>
        <w:tc>
          <w:tcPr>
            <w:tcW w:w="714" w:type="dxa"/>
            <w:vAlign w:val="center"/>
          </w:tcPr>
          <w:p w14:paraId="51BDF44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F519E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089" w:type="dxa"/>
            <w:gridSpan w:val="2"/>
            <w:vAlign w:val="center"/>
            <w:hideMark/>
          </w:tcPr>
          <w:p w14:paraId="7927BED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04D131B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86D44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2DD2E2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3A3FF2F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1 943 918,00</w:t>
            </w:r>
          </w:p>
        </w:tc>
      </w:tr>
      <w:tr w:rsidR="00B7042B" w14:paraId="046B866F" w14:textId="77777777" w:rsidTr="00F0514E">
        <w:trPr>
          <w:cantSplit/>
        </w:trPr>
        <w:tc>
          <w:tcPr>
            <w:tcW w:w="714" w:type="dxa"/>
            <w:hideMark/>
          </w:tcPr>
          <w:p w14:paraId="690B97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7CB576E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589FEFF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0AC57B1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550F3F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4F2A39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9822000105055</w:t>
            </w:r>
          </w:p>
        </w:tc>
        <w:tc>
          <w:tcPr>
            <w:tcW w:w="1360" w:type="dxa"/>
            <w:hideMark/>
          </w:tcPr>
          <w:p w14:paraId="2B7A0DA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-240 000,00</w:t>
            </w:r>
          </w:p>
        </w:tc>
      </w:tr>
      <w:tr w:rsidR="00B7042B" w14:paraId="2E3B5BEB" w14:textId="77777777" w:rsidTr="00F0514E">
        <w:trPr>
          <w:cantSplit/>
        </w:trPr>
        <w:tc>
          <w:tcPr>
            <w:tcW w:w="714" w:type="dxa"/>
            <w:hideMark/>
          </w:tcPr>
          <w:p w14:paraId="2C1108F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2491F83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0EEC6C4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F0314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5439F08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DCD0E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9821000106029</w:t>
            </w:r>
          </w:p>
        </w:tc>
        <w:tc>
          <w:tcPr>
            <w:tcW w:w="1360" w:type="dxa"/>
            <w:hideMark/>
          </w:tcPr>
          <w:p w14:paraId="4EABC1E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97 008,00</w:t>
            </w:r>
          </w:p>
        </w:tc>
      </w:tr>
      <w:tr w:rsidR="00B7042B" w14:paraId="09F4AF28" w14:textId="77777777" w:rsidTr="00F0514E">
        <w:trPr>
          <w:cantSplit/>
        </w:trPr>
        <w:tc>
          <w:tcPr>
            <w:tcW w:w="714" w:type="dxa"/>
            <w:hideMark/>
          </w:tcPr>
          <w:p w14:paraId="364210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1F7C04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73C86E5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6B3DF1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4274D2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6A929B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9821000106107</w:t>
            </w:r>
          </w:p>
        </w:tc>
        <w:tc>
          <w:tcPr>
            <w:tcW w:w="1360" w:type="dxa"/>
            <w:hideMark/>
          </w:tcPr>
          <w:p w14:paraId="72B0F6B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113 004,00</w:t>
            </w:r>
          </w:p>
        </w:tc>
      </w:tr>
      <w:tr w:rsidR="00B7042B" w14:paraId="6A64DE6C" w14:textId="77777777" w:rsidTr="00F0514E">
        <w:trPr>
          <w:cantSplit/>
        </w:trPr>
        <w:tc>
          <w:tcPr>
            <w:tcW w:w="714" w:type="dxa"/>
            <w:hideMark/>
          </w:tcPr>
          <w:p w14:paraId="0AF056B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413A90E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7ED4D3A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45C8147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27C6FE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81AFDC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9821000106088</w:t>
            </w:r>
          </w:p>
        </w:tc>
        <w:tc>
          <w:tcPr>
            <w:tcW w:w="1360" w:type="dxa"/>
            <w:hideMark/>
          </w:tcPr>
          <w:p w14:paraId="5E8689E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140 970,00</w:t>
            </w:r>
          </w:p>
        </w:tc>
      </w:tr>
      <w:tr w:rsidR="00B7042B" w14:paraId="0F8D86F8" w14:textId="77777777" w:rsidTr="00F0514E">
        <w:trPr>
          <w:cantSplit/>
        </w:trPr>
        <w:tc>
          <w:tcPr>
            <w:tcW w:w="714" w:type="dxa"/>
            <w:hideMark/>
          </w:tcPr>
          <w:p w14:paraId="3AB5B2F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679FB6D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75368C1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48A9C9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34A4A16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2AD094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9821000103036</w:t>
            </w:r>
          </w:p>
        </w:tc>
        <w:tc>
          <w:tcPr>
            <w:tcW w:w="1360" w:type="dxa"/>
            <w:hideMark/>
          </w:tcPr>
          <w:p w14:paraId="1EE6992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189 000,00</w:t>
            </w:r>
          </w:p>
        </w:tc>
      </w:tr>
      <w:tr w:rsidR="00B7042B" w14:paraId="461070D9" w14:textId="77777777" w:rsidTr="00F0514E">
        <w:trPr>
          <w:cantSplit/>
        </w:trPr>
        <w:tc>
          <w:tcPr>
            <w:tcW w:w="714" w:type="dxa"/>
            <w:hideMark/>
          </w:tcPr>
          <w:p w14:paraId="437F94D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107EA1A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650D36F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4701DE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2DC550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05B3CB9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9821000101016</w:t>
            </w:r>
          </w:p>
        </w:tc>
        <w:tc>
          <w:tcPr>
            <w:tcW w:w="1360" w:type="dxa"/>
            <w:hideMark/>
          </w:tcPr>
          <w:p w14:paraId="5D955CA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206 400,00</w:t>
            </w:r>
          </w:p>
        </w:tc>
      </w:tr>
      <w:tr w:rsidR="00B7042B" w14:paraId="32041F18" w14:textId="77777777" w:rsidTr="00F0514E">
        <w:trPr>
          <w:cantSplit/>
        </w:trPr>
        <w:tc>
          <w:tcPr>
            <w:tcW w:w="714" w:type="dxa"/>
            <w:hideMark/>
          </w:tcPr>
          <w:p w14:paraId="7FC60A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6B8135E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56FE3CA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7268D89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3B4AB6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3C4D36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9821000101086</w:t>
            </w:r>
          </w:p>
        </w:tc>
        <w:tc>
          <w:tcPr>
            <w:tcW w:w="1360" w:type="dxa"/>
            <w:hideMark/>
          </w:tcPr>
          <w:p w14:paraId="7928EC7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204 000,00</w:t>
            </w:r>
          </w:p>
        </w:tc>
      </w:tr>
      <w:tr w:rsidR="00B7042B" w14:paraId="4F84C0AB" w14:textId="77777777" w:rsidTr="00F0514E">
        <w:trPr>
          <w:cantSplit/>
        </w:trPr>
        <w:tc>
          <w:tcPr>
            <w:tcW w:w="714" w:type="dxa"/>
            <w:hideMark/>
          </w:tcPr>
          <w:p w14:paraId="6329A66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4FE25AB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39C01F3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1A7B36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03E420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61CF434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9821000102015</w:t>
            </w:r>
          </w:p>
        </w:tc>
        <w:tc>
          <w:tcPr>
            <w:tcW w:w="1360" w:type="dxa"/>
            <w:hideMark/>
          </w:tcPr>
          <w:p w14:paraId="6755540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96 000,00</w:t>
            </w:r>
          </w:p>
        </w:tc>
      </w:tr>
      <w:tr w:rsidR="00B7042B" w14:paraId="4EDA2FF9" w14:textId="77777777" w:rsidTr="00F0514E">
        <w:trPr>
          <w:cantSplit/>
        </w:trPr>
        <w:tc>
          <w:tcPr>
            <w:tcW w:w="714" w:type="dxa"/>
            <w:hideMark/>
          </w:tcPr>
          <w:p w14:paraId="32E048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hideMark/>
          </w:tcPr>
          <w:p w14:paraId="613E8B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3779444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423C13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477</w:t>
            </w:r>
          </w:p>
        </w:tc>
        <w:tc>
          <w:tcPr>
            <w:tcW w:w="637" w:type="dxa"/>
            <w:hideMark/>
          </w:tcPr>
          <w:p w14:paraId="15D572A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389BEDF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9821000104024</w:t>
            </w:r>
          </w:p>
        </w:tc>
        <w:tc>
          <w:tcPr>
            <w:tcW w:w="1360" w:type="dxa"/>
            <w:hideMark/>
          </w:tcPr>
          <w:p w14:paraId="51052E9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90 000,00</w:t>
            </w:r>
          </w:p>
        </w:tc>
      </w:tr>
      <w:tr w:rsidR="00B7042B" w14:paraId="79D91CCB" w14:textId="77777777" w:rsidTr="00F0514E">
        <w:trPr>
          <w:cantSplit/>
        </w:trPr>
        <w:tc>
          <w:tcPr>
            <w:tcW w:w="714" w:type="dxa"/>
            <w:hideMark/>
          </w:tcPr>
          <w:p w14:paraId="236F55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0138742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089" w:type="dxa"/>
            <w:gridSpan w:val="2"/>
            <w:hideMark/>
          </w:tcPr>
          <w:p w14:paraId="6DCBA1E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hideMark/>
          </w:tcPr>
          <w:p w14:paraId="380EF0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459</w:t>
            </w:r>
          </w:p>
        </w:tc>
        <w:tc>
          <w:tcPr>
            <w:tcW w:w="637" w:type="dxa"/>
            <w:hideMark/>
          </w:tcPr>
          <w:p w14:paraId="30213B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05F763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9822001104057</w:t>
            </w:r>
          </w:p>
        </w:tc>
        <w:tc>
          <w:tcPr>
            <w:tcW w:w="1360" w:type="dxa"/>
            <w:hideMark/>
          </w:tcPr>
          <w:p w14:paraId="7EC22A2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B7042B" w14:paraId="47E33F09" w14:textId="77777777" w:rsidTr="00F0514E">
        <w:trPr>
          <w:cantSplit/>
        </w:trPr>
        <w:tc>
          <w:tcPr>
            <w:tcW w:w="714" w:type="dxa"/>
            <w:hideMark/>
          </w:tcPr>
          <w:p w14:paraId="1932A2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683057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2B7462A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2AFA10D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459</w:t>
            </w:r>
          </w:p>
        </w:tc>
        <w:tc>
          <w:tcPr>
            <w:tcW w:w="637" w:type="dxa"/>
            <w:hideMark/>
          </w:tcPr>
          <w:p w14:paraId="5663DB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FE7779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9822002101055</w:t>
            </w:r>
          </w:p>
        </w:tc>
        <w:tc>
          <w:tcPr>
            <w:tcW w:w="1360" w:type="dxa"/>
            <w:hideMark/>
          </w:tcPr>
          <w:p w14:paraId="7DE4A6E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B7042B" w14:paraId="403187EF" w14:textId="77777777" w:rsidTr="00F0514E">
        <w:trPr>
          <w:cantSplit/>
        </w:trPr>
        <w:tc>
          <w:tcPr>
            <w:tcW w:w="714" w:type="dxa"/>
            <w:hideMark/>
          </w:tcPr>
          <w:p w14:paraId="73F61D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2212</w:t>
            </w:r>
          </w:p>
        </w:tc>
        <w:tc>
          <w:tcPr>
            <w:tcW w:w="714" w:type="dxa"/>
            <w:hideMark/>
          </w:tcPr>
          <w:p w14:paraId="43E034A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6341</w:t>
            </w:r>
          </w:p>
        </w:tc>
        <w:tc>
          <w:tcPr>
            <w:tcW w:w="4089" w:type="dxa"/>
            <w:gridSpan w:val="2"/>
            <w:hideMark/>
          </w:tcPr>
          <w:p w14:paraId="0B50C5B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Investiční transfery obcím</w:t>
            </w:r>
          </w:p>
        </w:tc>
        <w:tc>
          <w:tcPr>
            <w:tcW w:w="525" w:type="dxa"/>
            <w:hideMark/>
          </w:tcPr>
          <w:p w14:paraId="34BD7E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459</w:t>
            </w:r>
          </w:p>
        </w:tc>
        <w:tc>
          <w:tcPr>
            <w:tcW w:w="637" w:type="dxa"/>
            <w:hideMark/>
          </w:tcPr>
          <w:p w14:paraId="64B76F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6C31A5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9822002103084</w:t>
            </w:r>
          </w:p>
        </w:tc>
        <w:tc>
          <w:tcPr>
            <w:tcW w:w="1360" w:type="dxa"/>
            <w:hideMark/>
          </w:tcPr>
          <w:p w14:paraId="47A280B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147 536,00</w:t>
            </w:r>
          </w:p>
        </w:tc>
      </w:tr>
    </w:tbl>
    <w:p w14:paraId="4738BB4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6675A2BA"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evropských záležitostí navrhuje rozpočtové opatření na převod finančních prostředků pro jednotlivé žadatele z roku 2022 do rozpočtu roku 2023. Důvodem nevyplacení prostředků v roce 2022 bylo trvání projektů i v dalších letech. Vyplacení v roce 2023 je umožněno pravidly dotačního programu: </w:t>
      </w:r>
    </w:p>
    <w:p w14:paraId="49F0B726" w14:textId="77777777" w:rsidR="00B7042B" w:rsidRDefault="00B7042B" w:rsidP="00B7042B">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Podpora přípravy projektové dokumentace výstavby obecních bytů, schváleno usnesením č. 292/2021/ZK-10 ze dne 9. 9. 2021 (896 382,- Kč); </w:t>
      </w:r>
    </w:p>
    <w:p w14:paraId="32AF1721" w14:textId="77777777" w:rsidR="00B7042B" w:rsidRDefault="00B7042B" w:rsidP="00B7042B">
      <w:pPr>
        <w:widowControl w:val="0"/>
        <w:numPr>
          <w:ilvl w:val="0"/>
          <w:numId w:val="34"/>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Podpora oprav a rekonstrukcí místních komunikací, schváleno usnesením č. 114/2022/ZK-16 ze dne 21. 4. 2022 (1 047 536,- Kč).</w:t>
      </w:r>
    </w:p>
    <w:p w14:paraId="02171D2A" w14:textId="77777777" w:rsidR="00B7042B" w:rsidRPr="00184843"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184843">
        <w:rPr>
          <w:rFonts w:ascii="Arial" w:hAnsi="Arial" w:cs="Arial"/>
          <w:b/>
          <w:bCs/>
          <w:color w:val="000000"/>
          <w:sz w:val="20"/>
          <w:szCs w:val="20"/>
        </w:rPr>
        <w:t>Dopad do salda -1 943</w:t>
      </w:r>
      <w:r>
        <w:rPr>
          <w:rFonts w:ascii="Arial" w:hAnsi="Arial" w:cs="Arial"/>
          <w:b/>
          <w:bCs/>
          <w:color w:val="000000"/>
          <w:sz w:val="20"/>
          <w:szCs w:val="20"/>
        </w:rPr>
        <w:t> </w:t>
      </w:r>
      <w:r w:rsidRPr="00184843">
        <w:rPr>
          <w:rFonts w:ascii="Arial" w:hAnsi="Arial" w:cs="Arial"/>
          <w:b/>
          <w:bCs/>
          <w:color w:val="000000"/>
          <w:sz w:val="20"/>
          <w:szCs w:val="20"/>
        </w:rPr>
        <w:t>918</w:t>
      </w:r>
      <w:r>
        <w:rPr>
          <w:rFonts w:ascii="Arial" w:hAnsi="Arial" w:cs="Arial"/>
          <w:b/>
          <w:bCs/>
          <w:color w:val="000000"/>
          <w:sz w:val="20"/>
          <w:szCs w:val="20"/>
        </w:rPr>
        <w:t>,00</w:t>
      </w:r>
      <w:r w:rsidRPr="00184843">
        <w:rPr>
          <w:rFonts w:ascii="Arial" w:hAnsi="Arial" w:cs="Arial"/>
          <w:b/>
          <w:bCs/>
          <w:color w:val="000000"/>
          <w:sz w:val="20"/>
          <w:szCs w:val="20"/>
        </w:rPr>
        <w:t> Kč (zvýšení schodku).</w:t>
      </w:r>
    </w:p>
    <w:p w14:paraId="4BC6955F"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337"/>
        <w:gridCol w:w="525"/>
        <w:gridCol w:w="637"/>
        <w:gridCol w:w="1638"/>
        <w:gridCol w:w="1582"/>
      </w:tblGrid>
      <w:tr w:rsidR="00B7042B" w14:paraId="76C03F78" w14:textId="77777777" w:rsidTr="00F0514E">
        <w:trPr>
          <w:cantSplit/>
        </w:trPr>
        <w:tc>
          <w:tcPr>
            <w:tcW w:w="2958" w:type="dxa"/>
            <w:gridSpan w:val="3"/>
            <w:hideMark/>
          </w:tcPr>
          <w:p w14:paraId="1C5D3170"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3E3E4A9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32/R</w:t>
            </w:r>
          </w:p>
        </w:tc>
      </w:tr>
      <w:tr w:rsidR="00B7042B" w14:paraId="75714612" w14:textId="77777777" w:rsidTr="00F0514E">
        <w:trPr>
          <w:cantSplit/>
        </w:trPr>
        <w:tc>
          <w:tcPr>
            <w:tcW w:w="714" w:type="dxa"/>
            <w:vAlign w:val="center"/>
            <w:hideMark/>
          </w:tcPr>
          <w:p w14:paraId="484FDCC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581" w:type="dxa"/>
            <w:gridSpan w:val="3"/>
            <w:vAlign w:val="center"/>
            <w:hideMark/>
          </w:tcPr>
          <w:p w14:paraId="3AD56D4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28CDEC0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EE3801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8B6904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582" w:type="dxa"/>
            <w:vAlign w:val="center"/>
            <w:hideMark/>
          </w:tcPr>
          <w:p w14:paraId="0EC9F96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626C886" w14:textId="77777777" w:rsidTr="00F0514E">
        <w:trPr>
          <w:cantSplit/>
        </w:trPr>
        <w:tc>
          <w:tcPr>
            <w:tcW w:w="714" w:type="dxa"/>
            <w:vAlign w:val="center"/>
          </w:tcPr>
          <w:p w14:paraId="159A0B1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1A8303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867" w:type="dxa"/>
            <w:gridSpan w:val="2"/>
            <w:vAlign w:val="center"/>
            <w:hideMark/>
          </w:tcPr>
          <w:p w14:paraId="3C4EBD6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33C4987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81AFA9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E0BF3A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582" w:type="dxa"/>
            <w:vAlign w:val="center"/>
            <w:hideMark/>
          </w:tcPr>
          <w:p w14:paraId="0B9033F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221 216 238,00</w:t>
            </w:r>
          </w:p>
        </w:tc>
      </w:tr>
      <w:tr w:rsidR="00B7042B" w14:paraId="79E2AA8B" w14:textId="77777777" w:rsidTr="00F0514E">
        <w:trPr>
          <w:cantSplit/>
        </w:trPr>
        <w:tc>
          <w:tcPr>
            <w:tcW w:w="714" w:type="dxa"/>
            <w:vAlign w:val="center"/>
            <w:hideMark/>
          </w:tcPr>
          <w:p w14:paraId="08E79A3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3513</w:t>
            </w:r>
          </w:p>
        </w:tc>
        <w:tc>
          <w:tcPr>
            <w:tcW w:w="714" w:type="dxa"/>
            <w:vAlign w:val="center"/>
            <w:hideMark/>
          </w:tcPr>
          <w:p w14:paraId="381317A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3867" w:type="dxa"/>
            <w:gridSpan w:val="2"/>
            <w:vAlign w:val="center"/>
            <w:hideMark/>
          </w:tcPr>
          <w:p w14:paraId="4F7F30F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525" w:type="dxa"/>
            <w:vAlign w:val="center"/>
            <w:hideMark/>
          </w:tcPr>
          <w:p w14:paraId="5D856E2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475</w:t>
            </w:r>
          </w:p>
        </w:tc>
        <w:tc>
          <w:tcPr>
            <w:tcW w:w="637" w:type="dxa"/>
            <w:vAlign w:val="center"/>
            <w:hideMark/>
          </w:tcPr>
          <w:p w14:paraId="62DEED5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D44C8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582" w:type="dxa"/>
            <w:vAlign w:val="center"/>
            <w:hideMark/>
          </w:tcPr>
          <w:p w14:paraId="72CE92C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255 000,00</w:t>
            </w:r>
          </w:p>
        </w:tc>
      </w:tr>
      <w:tr w:rsidR="00B7042B" w14:paraId="2C5C6D46" w14:textId="77777777" w:rsidTr="00F0514E">
        <w:trPr>
          <w:cantSplit/>
        </w:trPr>
        <w:tc>
          <w:tcPr>
            <w:tcW w:w="714" w:type="dxa"/>
            <w:vAlign w:val="center"/>
            <w:hideMark/>
          </w:tcPr>
          <w:p w14:paraId="07B5A23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3513</w:t>
            </w:r>
          </w:p>
        </w:tc>
        <w:tc>
          <w:tcPr>
            <w:tcW w:w="714" w:type="dxa"/>
            <w:vAlign w:val="center"/>
            <w:hideMark/>
          </w:tcPr>
          <w:p w14:paraId="5E1DCED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3895997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5E2CAE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475</w:t>
            </w:r>
          </w:p>
        </w:tc>
        <w:tc>
          <w:tcPr>
            <w:tcW w:w="637" w:type="dxa"/>
            <w:vAlign w:val="center"/>
            <w:hideMark/>
          </w:tcPr>
          <w:p w14:paraId="73243AD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FF303A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9822000101090</w:t>
            </w:r>
          </w:p>
        </w:tc>
        <w:tc>
          <w:tcPr>
            <w:tcW w:w="1582" w:type="dxa"/>
            <w:vAlign w:val="center"/>
            <w:hideMark/>
          </w:tcPr>
          <w:p w14:paraId="38E10A7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255 000,00</w:t>
            </w:r>
          </w:p>
        </w:tc>
      </w:tr>
      <w:tr w:rsidR="00B7042B" w14:paraId="46573DB9" w14:textId="77777777" w:rsidTr="00F0514E">
        <w:trPr>
          <w:cantSplit/>
        </w:trPr>
        <w:tc>
          <w:tcPr>
            <w:tcW w:w="714" w:type="dxa"/>
            <w:vAlign w:val="center"/>
            <w:hideMark/>
          </w:tcPr>
          <w:p w14:paraId="70D8E6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3513</w:t>
            </w:r>
          </w:p>
        </w:tc>
        <w:tc>
          <w:tcPr>
            <w:tcW w:w="714" w:type="dxa"/>
            <w:vAlign w:val="center"/>
            <w:hideMark/>
          </w:tcPr>
          <w:p w14:paraId="4C16694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12D2323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24DC7A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475</w:t>
            </w:r>
          </w:p>
        </w:tc>
        <w:tc>
          <w:tcPr>
            <w:tcW w:w="637" w:type="dxa"/>
            <w:vAlign w:val="center"/>
            <w:hideMark/>
          </w:tcPr>
          <w:p w14:paraId="395D5E9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4E023D4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9822000101091</w:t>
            </w:r>
          </w:p>
        </w:tc>
        <w:tc>
          <w:tcPr>
            <w:tcW w:w="1582" w:type="dxa"/>
            <w:vAlign w:val="center"/>
            <w:hideMark/>
          </w:tcPr>
          <w:p w14:paraId="46F529F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255 000,00</w:t>
            </w:r>
          </w:p>
        </w:tc>
      </w:tr>
      <w:tr w:rsidR="00B7042B" w14:paraId="4EC5CAB2" w14:textId="77777777" w:rsidTr="00F0514E">
        <w:trPr>
          <w:cantSplit/>
        </w:trPr>
        <w:tc>
          <w:tcPr>
            <w:tcW w:w="714" w:type="dxa"/>
            <w:vAlign w:val="center"/>
            <w:hideMark/>
          </w:tcPr>
          <w:p w14:paraId="1BE7B2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3513</w:t>
            </w:r>
          </w:p>
        </w:tc>
        <w:tc>
          <w:tcPr>
            <w:tcW w:w="714" w:type="dxa"/>
            <w:vAlign w:val="center"/>
            <w:hideMark/>
          </w:tcPr>
          <w:p w14:paraId="22A4BB5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24B4A0F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408F4C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475</w:t>
            </w:r>
          </w:p>
        </w:tc>
        <w:tc>
          <w:tcPr>
            <w:tcW w:w="637" w:type="dxa"/>
            <w:vAlign w:val="center"/>
            <w:hideMark/>
          </w:tcPr>
          <w:p w14:paraId="547CED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579ED6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9822000107083</w:t>
            </w:r>
          </w:p>
        </w:tc>
        <w:tc>
          <w:tcPr>
            <w:tcW w:w="1582" w:type="dxa"/>
            <w:vAlign w:val="center"/>
            <w:hideMark/>
          </w:tcPr>
          <w:p w14:paraId="039D90B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255 000,00</w:t>
            </w:r>
          </w:p>
        </w:tc>
      </w:tr>
      <w:tr w:rsidR="00B7042B" w14:paraId="6BE59314" w14:textId="77777777" w:rsidTr="00F0514E">
        <w:trPr>
          <w:cantSplit/>
        </w:trPr>
        <w:tc>
          <w:tcPr>
            <w:tcW w:w="714" w:type="dxa"/>
            <w:vAlign w:val="center"/>
            <w:hideMark/>
          </w:tcPr>
          <w:p w14:paraId="14FDDF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3513</w:t>
            </w:r>
          </w:p>
        </w:tc>
        <w:tc>
          <w:tcPr>
            <w:tcW w:w="714" w:type="dxa"/>
            <w:vAlign w:val="center"/>
            <w:hideMark/>
          </w:tcPr>
          <w:p w14:paraId="6A633E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5221</w:t>
            </w:r>
          </w:p>
        </w:tc>
        <w:tc>
          <w:tcPr>
            <w:tcW w:w="3867" w:type="dxa"/>
            <w:gridSpan w:val="2"/>
            <w:vAlign w:val="center"/>
            <w:hideMark/>
          </w:tcPr>
          <w:p w14:paraId="7C6E38E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 fundacím, ústavům a obecně prosp.sp.</w:t>
            </w:r>
          </w:p>
        </w:tc>
        <w:tc>
          <w:tcPr>
            <w:tcW w:w="525" w:type="dxa"/>
            <w:vAlign w:val="center"/>
            <w:hideMark/>
          </w:tcPr>
          <w:p w14:paraId="2B8B149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475</w:t>
            </w:r>
          </w:p>
        </w:tc>
        <w:tc>
          <w:tcPr>
            <w:tcW w:w="637" w:type="dxa"/>
            <w:vAlign w:val="center"/>
            <w:hideMark/>
          </w:tcPr>
          <w:p w14:paraId="11A106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989C1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582" w:type="dxa"/>
            <w:vAlign w:val="center"/>
            <w:hideMark/>
          </w:tcPr>
          <w:p w14:paraId="64E2CD2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255 000,00</w:t>
            </w:r>
          </w:p>
        </w:tc>
      </w:tr>
      <w:tr w:rsidR="00B7042B" w14:paraId="0592663A" w14:textId="77777777" w:rsidTr="00F0514E">
        <w:trPr>
          <w:cantSplit/>
        </w:trPr>
        <w:tc>
          <w:tcPr>
            <w:tcW w:w="714" w:type="dxa"/>
            <w:vAlign w:val="center"/>
            <w:hideMark/>
          </w:tcPr>
          <w:p w14:paraId="614869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vAlign w:val="center"/>
            <w:hideMark/>
          </w:tcPr>
          <w:p w14:paraId="320E55A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5223</w:t>
            </w:r>
          </w:p>
        </w:tc>
        <w:tc>
          <w:tcPr>
            <w:tcW w:w="3867" w:type="dxa"/>
            <w:gridSpan w:val="2"/>
            <w:vAlign w:val="center"/>
            <w:hideMark/>
          </w:tcPr>
          <w:p w14:paraId="6AF8AC2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transfery církvím a nábož. společnostem</w:t>
            </w:r>
          </w:p>
        </w:tc>
        <w:tc>
          <w:tcPr>
            <w:tcW w:w="525" w:type="dxa"/>
            <w:vAlign w:val="center"/>
            <w:hideMark/>
          </w:tcPr>
          <w:p w14:paraId="60F12E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vAlign w:val="center"/>
            <w:hideMark/>
          </w:tcPr>
          <w:p w14:paraId="1F9B932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E6A293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582" w:type="dxa"/>
            <w:vAlign w:val="center"/>
            <w:hideMark/>
          </w:tcPr>
          <w:p w14:paraId="39BC3D8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B7042B" w14:paraId="45F63273" w14:textId="77777777" w:rsidTr="00F0514E">
        <w:trPr>
          <w:cantSplit/>
        </w:trPr>
        <w:tc>
          <w:tcPr>
            <w:tcW w:w="714" w:type="dxa"/>
            <w:vAlign w:val="center"/>
            <w:hideMark/>
          </w:tcPr>
          <w:p w14:paraId="5C68794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vAlign w:val="center"/>
            <w:hideMark/>
          </w:tcPr>
          <w:p w14:paraId="2F01EA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5213</w:t>
            </w:r>
          </w:p>
        </w:tc>
        <w:tc>
          <w:tcPr>
            <w:tcW w:w="3867" w:type="dxa"/>
            <w:gridSpan w:val="2"/>
            <w:vAlign w:val="center"/>
            <w:hideMark/>
          </w:tcPr>
          <w:p w14:paraId="779D12F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nefin.podnikatelům-právnic. osobám</w:t>
            </w:r>
          </w:p>
        </w:tc>
        <w:tc>
          <w:tcPr>
            <w:tcW w:w="525" w:type="dxa"/>
            <w:vAlign w:val="center"/>
            <w:hideMark/>
          </w:tcPr>
          <w:p w14:paraId="5FED0A9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vAlign w:val="center"/>
            <w:hideMark/>
          </w:tcPr>
          <w:p w14:paraId="23BBDE5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94E15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582" w:type="dxa"/>
            <w:vAlign w:val="center"/>
            <w:hideMark/>
          </w:tcPr>
          <w:p w14:paraId="43AC599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70 500,00</w:t>
            </w:r>
          </w:p>
        </w:tc>
      </w:tr>
      <w:tr w:rsidR="00B7042B" w14:paraId="134B5BA7" w14:textId="77777777" w:rsidTr="00F0514E">
        <w:trPr>
          <w:cantSplit/>
        </w:trPr>
        <w:tc>
          <w:tcPr>
            <w:tcW w:w="714" w:type="dxa"/>
            <w:vAlign w:val="center"/>
            <w:hideMark/>
          </w:tcPr>
          <w:p w14:paraId="10FA46E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vAlign w:val="center"/>
            <w:hideMark/>
          </w:tcPr>
          <w:p w14:paraId="6C7E358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3867" w:type="dxa"/>
            <w:gridSpan w:val="2"/>
            <w:vAlign w:val="center"/>
            <w:hideMark/>
          </w:tcPr>
          <w:p w14:paraId="40D8455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43E84D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vAlign w:val="center"/>
            <w:hideMark/>
          </w:tcPr>
          <w:p w14:paraId="41F22B3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02710FF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582" w:type="dxa"/>
            <w:vAlign w:val="center"/>
            <w:hideMark/>
          </w:tcPr>
          <w:p w14:paraId="467F0E1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502 400,00</w:t>
            </w:r>
          </w:p>
        </w:tc>
      </w:tr>
      <w:tr w:rsidR="00B7042B" w14:paraId="4193B9AC" w14:textId="77777777" w:rsidTr="00F0514E">
        <w:trPr>
          <w:cantSplit/>
        </w:trPr>
        <w:tc>
          <w:tcPr>
            <w:tcW w:w="714" w:type="dxa"/>
            <w:vAlign w:val="center"/>
            <w:hideMark/>
          </w:tcPr>
          <w:p w14:paraId="4D07C5F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2141</w:t>
            </w:r>
          </w:p>
        </w:tc>
        <w:tc>
          <w:tcPr>
            <w:tcW w:w="714" w:type="dxa"/>
            <w:vAlign w:val="center"/>
            <w:hideMark/>
          </w:tcPr>
          <w:p w14:paraId="3E43A78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447F6C8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6772E8C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465</w:t>
            </w:r>
          </w:p>
        </w:tc>
        <w:tc>
          <w:tcPr>
            <w:tcW w:w="637" w:type="dxa"/>
            <w:vAlign w:val="center"/>
            <w:hideMark/>
          </w:tcPr>
          <w:p w14:paraId="3E5A136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0A75E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9822002101057</w:t>
            </w:r>
          </w:p>
        </w:tc>
        <w:tc>
          <w:tcPr>
            <w:tcW w:w="1582" w:type="dxa"/>
            <w:vAlign w:val="center"/>
            <w:hideMark/>
          </w:tcPr>
          <w:p w14:paraId="4FD5365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16 884,00</w:t>
            </w:r>
          </w:p>
        </w:tc>
      </w:tr>
      <w:tr w:rsidR="00B7042B" w14:paraId="2728DCAC" w14:textId="77777777" w:rsidTr="00F0514E">
        <w:trPr>
          <w:cantSplit/>
        </w:trPr>
        <w:tc>
          <w:tcPr>
            <w:tcW w:w="714" w:type="dxa"/>
            <w:vAlign w:val="center"/>
            <w:hideMark/>
          </w:tcPr>
          <w:p w14:paraId="5B46C92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2141</w:t>
            </w:r>
          </w:p>
        </w:tc>
        <w:tc>
          <w:tcPr>
            <w:tcW w:w="714" w:type="dxa"/>
            <w:vAlign w:val="center"/>
            <w:hideMark/>
          </w:tcPr>
          <w:p w14:paraId="45A0F7C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4B4E4FC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16567D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465</w:t>
            </w:r>
          </w:p>
        </w:tc>
        <w:tc>
          <w:tcPr>
            <w:tcW w:w="637" w:type="dxa"/>
            <w:vAlign w:val="center"/>
            <w:hideMark/>
          </w:tcPr>
          <w:p w14:paraId="0F1492B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34C100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9822002107099</w:t>
            </w:r>
          </w:p>
        </w:tc>
        <w:tc>
          <w:tcPr>
            <w:tcW w:w="1582" w:type="dxa"/>
            <w:vAlign w:val="center"/>
            <w:hideMark/>
          </w:tcPr>
          <w:p w14:paraId="380EB45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29 502,00</w:t>
            </w:r>
          </w:p>
        </w:tc>
      </w:tr>
      <w:tr w:rsidR="00B7042B" w14:paraId="6ACFBD36" w14:textId="77777777" w:rsidTr="00F0514E">
        <w:trPr>
          <w:cantSplit/>
        </w:trPr>
        <w:tc>
          <w:tcPr>
            <w:tcW w:w="714" w:type="dxa"/>
            <w:vAlign w:val="center"/>
            <w:hideMark/>
          </w:tcPr>
          <w:p w14:paraId="65A68A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2141</w:t>
            </w:r>
          </w:p>
        </w:tc>
        <w:tc>
          <w:tcPr>
            <w:tcW w:w="714" w:type="dxa"/>
            <w:vAlign w:val="center"/>
            <w:hideMark/>
          </w:tcPr>
          <w:p w14:paraId="4117613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38F83F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26B7AB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465</w:t>
            </w:r>
          </w:p>
        </w:tc>
        <w:tc>
          <w:tcPr>
            <w:tcW w:w="637" w:type="dxa"/>
            <w:vAlign w:val="center"/>
            <w:hideMark/>
          </w:tcPr>
          <w:p w14:paraId="6F4C63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0A0064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9822001101013</w:t>
            </w:r>
          </w:p>
        </w:tc>
        <w:tc>
          <w:tcPr>
            <w:tcW w:w="1582" w:type="dxa"/>
            <w:vAlign w:val="center"/>
            <w:hideMark/>
          </w:tcPr>
          <w:p w14:paraId="761DA85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54 000,00</w:t>
            </w:r>
          </w:p>
        </w:tc>
      </w:tr>
      <w:tr w:rsidR="00B7042B" w14:paraId="0B6927BC" w14:textId="77777777" w:rsidTr="00F0514E">
        <w:trPr>
          <w:cantSplit/>
        </w:trPr>
        <w:tc>
          <w:tcPr>
            <w:tcW w:w="714" w:type="dxa"/>
            <w:vAlign w:val="center"/>
            <w:hideMark/>
          </w:tcPr>
          <w:p w14:paraId="3E9AB6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2141</w:t>
            </w:r>
          </w:p>
        </w:tc>
        <w:tc>
          <w:tcPr>
            <w:tcW w:w="714" w:type="dxa"/>
            <w:vAlign w:val="center"/>
            <w:hideMark/>
          </w:tcPr>
          <w:p w14:paraId="50461CA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6312</w:t>
            </w:r>
          </w:p>
        </w:tc>
        <w:tc>
          <w:tcPr>
            <w:tcW w:w="3867" w:type="dxa"/>
            <w:gridSpan w:val="2"/>
            <w:vAlign w:val="center"/>
            <w:hideMark/>
          </w:tcPr>
          <w:p w14:paraId="2CC64B6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Inv.transfery nefinančním podnikatelům-fyz. osobám</w:t>
            </w:r>
          </w:p>
        </w:tc>
        <w:tc>
          <w:tcPr>
            <w:tcW w:w="525" w:type="dxa"/>
            <w:vAlign w:val="center"/>
            <w:hideMark/>
          </w:tcPr>
          <w:p w14:paraId="4E465C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465</w:t>
            </w:r>
          </w:p>
        </w:tc>
        <w:tc>
          <w:tcPr>
            <w:tcW w:w="637" w:type="dxa"/>
            <w:vAlign w:val="center"/>
            <w:hideMark/>
          </w:tcPr>
          <w:p w14:paraId="7C53633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611E44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9822001000000</w:t>
            </w:r>
          </w:p>
        </w:tc>
        <w:tc>
          <w:tcPr>
            <w:tcW w:w="1582" w:type="dxa"/>
            <w:vAlign w:val="center"/>
            <w:hideMark/>
          </w:tcPr>
          <w:p w14:paraId="176EA97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56 250,00</w:t>
            </w:r>
          </w:p>
        </w:tc>
      </w:tr>
      <w:tr w:rsidR="00B7042B" w14:paraId="32BB0608" w14:textId="77777777" w:rsidTr="00F0514E">
        <w:trPr>
          <w:cantSplit/>
        </w:trPr>
        <w:tc>
          <w:tcPr>
            <w:tcW w:w="714" w:type="dxa"/>
            <w:vAlign w:val="center"/>
            <w:hideMark/>
          </w:tcPr>
          <w:p w14:paraId="5C260C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2141</w:t>
            </w:r>
          </w:p>
        </w:tc>
        <w:tc>
          <w:tcPr>
            <w:tcW w:w="714" w:type="dxa"/>
            <w:vAlign w:val="center"/>
            <w:hideMark/>
          </w:tcPr>
          <w:p w14:paraId="3AB75CC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5212</w:t>
            </w:r>
          </w:p>
        </w:tc>
        <w:tc>
          <w:tcPr>
            <w:tcW w:w="3867" w:type="dxa"/>
            <w:gridSpan w:val="2"/>
            <w:vAlign w:val="center"/>
            <w:hideMark/>
          </w:tcPr>
          <w:p w14:paraId="276E49E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nefin.podnikatelům-fyzickým osobám</w:t>
            </w:r>
          </w:p>
        </w:tc>
        <w:tc>
          <w:tcPr>
            <w:tcW w:w="525" w:type="dxa"/>
            <w:vAlign w:val="center"/>
            <w:hideMark/>
          </w:tcPr>
          <w:p w14:paraId="4D1705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465</w:t>
            </w:r>
          </w:p>
        </w:tc>
        <w:tc>
          <w:tcPr>
            <w:tcW w:w="637" w:type="dxa"/>
            <w:vAlign w:val="center"/>
            <w:hideMark/>
          </w:tcPr>
          <w:p w14:paraId="074B46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6DDB16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9822002000000</w:t>
            </w:r>
          </w:p>
        </w:tc>
        <w:tc>
          <w:tcPr>
            <w:tcW w:w="1582" w:type="dxa"/>
            <w:vAlign w:val="center"/>
            <w:hideMark/>
          </w:tcPr>
          <w:p w14:paraId="08F178F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11 940,00</w:t>
            </w:r>
          </w:p>
        </w:tc>
      </w:tr>
      <w:tr w:rsidR="00B7042B" w14:paraId="31E96F55" w14:textId="77777777" w:rsidTr="00F0514E">
        <w:trPr>
          <w:cantSplit/>
        </w:trPr>
        <w:tc>
          <w:tcPr>
            <w:tcW w:w="714" w:type="dxa"/>
            <w:vAlign w:val="center"/>
            <w:hideMark/>
          </w:tcPr>
          <w:p w14:paraId="4BE33A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2141</w:t>
            </w:r>
          </w:p>
        </w:tc>
        <w:tc>
          <w:tcPr>
            <w:tcW w:w="714" w:type="dxa"/>
            <w:vAlign w:val="center"/>
            <w:hideMark/>
          </w:tcPr>
          <w:p w14:paraId="674323B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5212</w:t>
            </w:r>
          </w:p>
        </w:tc>
        <w:tc>
          <w:tcPr>
            <w:tcW w:w="3867" w:type="dxa"/>
            <w:gridSpan w:val="2"/>
            <w:vAlign w:val="center"/>
            <w:hideMark/>
          </w:tcPr>
          <w:p w14:paraId="15BD9E6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Neinv.transfery nefin.podnikatelům-fyzickým osobám</w:t>
            </w:r>
          </w:p>
        </w:tc>
        <w:tc>
          <w:tcPr>
            <w:tcW w:w="525" w:type="dxa"/>
            <w:vAlign w:val="center"/>
            <w:hideMark/>
          </w:tcPr>
          <w:p w14:paraId="2672085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465</w:t>
            </w:r>
          </w:p>
        </w:tc>
        <w:tc>
          <w:tcPr>
            <w:tcW w:w="637" w:type="dxa"/>
            <w:vAlign w:val="center"/>
            <w:hideMark/>
          </w:tcPr>
          <w:p w14:paraId="7FB5E8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00B04D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9822003000000</w:t>
            </w:r>
          </w:p>
        </w:tc>
        <w:tc>
          <w:tcPr>
            <w:tcW w:w="1582" w:type="dxa"/>
            <w:vAlign w:val="center"/>
            <w:hideMark/>
          </w:tcPr>
          <w:p w14:paraId="0692343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18 210,00</w:t>
            </w:r>
          </w:p>
        </w:tc>
      </w:tr>
      <w:tr w:rsidR="00B7042B" w14:paraId="35867BEB" w14:textId="77777777" w:rsidTr="00F0514E">
        <w:trPr>
          <w:cantSplit/>
        </w:trPr>
        <w:tc>
          <w:tcPr>
            <w:tcW w:w="714" w:type="dxa"/>
            <w:vAlign w:val="center"/>
            <w:hideMark/>
          </w:tcPr>
          <w:p w14:paraId="6360D6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1522CBE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3867" w:type="dxa"/>
            <w:gridSpan w:val="2"/>
            <w:vAlign w:val="center"/>
            <w:hideMark/>
          </w:tcPr>
          <w:p w14:paraId="72F5581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vAlign w:val="center"/>
            <w:hideMark/>
          </w:tcPr>
          <w:p w14:paraId="4941A8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76EDD6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D4F277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582" w:type="dxa"/>
            <w:vAlign w:val="center"/>
            <w:hideMark/>
          </w:tcPr>
          <w:p w14:paraId="00AADA5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129 002 413,00</w:t>
            </w:r>
          </w:p>
        </w:tc>
      </w:tr>
      <w:tr w:rsidR="00B7042B" w14:paraId="57774748" w14:textId="77777777" w:rsidTr="00F0514E">
        <w:trPr>
          <w:cantSplit/>
        </w:trPr>
        <w:tc>
          <w:tcPr>
            <w:tcW w:w="714" w:type="dxa"/>
            <w:vAlign w:val="center"/>
            <w:hideMark/>
          </w:tcPr>
          <w:p w14:paraId="034CB11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30320EE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0B7193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1F3743F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26376B9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72677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9822000101039</w:t>
            </w:r>
          </w:p>
        </w:tc>
        <w:tc>
          <w:tcPr>
            <w:tcW w:w="1582" w:type="dxa"/>
            <w:vAlign w:val="center"/>
            <w:hideMark/>
          </w:tcPr>
          <w:p w14:paraId="59CE394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16 000,00</w:t>
            </w:r>
          </w:p>
        </w:tc>
      </w:tr>
      <w:tr w:rsidR="00B7042B" w14:paraId="27DDC954" w14:textId="77777777" w:rsidTr="00F0514E">
        <w:trPr>
          <w:cantSplit/>
        </w:trPr>
        <w:tc>
          <w:tcPr>
            <w:tcW w:w="714" w:type="dxa"/>
            <w:vAlign w:val="center"/>
            <w:hideMark/>
          </w:tcPr>
          <w:p w14:paraId="15F678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2B82AD7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4F46BBE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67A258F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5A3AE3D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2043F4E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9822000103090</w:t>
            </w:r>
          </w:p>
        </w:tc>
        <w:tc>
          <w:tcPr>
            <w:tcW w:w="1582" w:type="dxa"/>
            <w:vAlign w:val="center"/>
            <w:hideMark/>
          </w:tcPr>
          <w:p w14:paraId="6A17A33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43 893,00</w:t>
            </w:r>
          </w:p>
        </w:tc>
      </w:tr>
      <w:tr w:rsidR="00B7042B" w14:paraId="1BEE7461" w14:textId="77777777" w:rsidTr="00F0514E">
        <w:trPr>
          <w:cantSplit/>
        </w:trPr>
        <w:tc>
          <w:tcPr>
            <w:tcW w:w="714" w:type="dxa"/>
            <w:vAlign w:val="center"/>
            <w:hideMark/>
          </w:tcPr>
          <w:p w14:paraId="02816C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3A2CC4F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628E113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7F37BD7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186BED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F8C93B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9822000103007</w:t>
            </w:r>
          </w:p>
        </w:tc>
        <w:tc>
          <w:tcPr>
            <w:tcW w:w="1582" w:type="dxa"/>
            <w:vAlign w:val="center"/>
            <w:hideMark/>
          </w:tcPr>
          <w:p w14:paraId="4F0C0A2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6 200,00</w:t>
            </w:r>
          </w:p>
        </w:tc>
      </w:tr>
      <w:tr w:rsidR="00B7042B" w14:paraId="289162A0" w14:textId="77777777" w:rsidTr="00F0514E">
        <w:trPr>
          <w:cantSplit/>
        </w:trPr>
        <w:tc>
          <w:tcPr>
            <w:tcW w:w="714" w:type="dxa"/>
            <w:vAlign w:val="center"/>
            <w:hideMark/>
          </w:tcPr>
          <w:p w14:paraId="25F36A8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064AAD3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79E3C73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325F21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069E1A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7A6BFF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9822000106080</w:t>
            </w:r>
          </w:p>
        </w:tc>
        <w:tc>
          <w:tcPr>
            <w:tcW w:w="1582" w:type="dxa"/>
            <w:vAlign w:val="center"/>
            <w:hideMark/>
          </w:tcPr>
          <w:p w14:paraId="1C23E83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2 018,00</w:t>
            </w:r>
          </w:p>
        </w:tc>
      </w:tr>
      <w:tr w:rsidR="00B7042B" w14:paraId="7D7CF419" w14:textId="77777777" w:rsidTr="00F0514E">
        <w:trPr>
          <w:cantSplit/>
        </w:trPr>
        <w:tc>
          <w:tcPr>
            <w:tcW w:w="714" w:type="dxa"/>
            <w:vAlign w:val="center"/>
            <w:hideMark/>
          </w:tcPr>
          <w:p w14:paraId="6C814E4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37A4851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3D93472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561CB3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480</w:t>
            </w:r>
          </w:p>
        </w:tc>
        <w:tc>
          <w:tcPr>
            <w:tcW w:w="637" w:type="dxa"/>
            <w:vAlign w:val="center"/>
            <w:hideMark/>
          </w:tcPr>
          <w:p w14:paraId="2620032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3525E9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9822000104047</w:t>
            </w:r>
          </w:p>
        </w:tc>
        <w:tc>
          <w:tcPr>
            <w:tcW w:w="1582" w:type="dxa"/>
            <w:vAlign w:val="center"/>
            <w:hideMark/>
          </w:tcPr>
          <w:p w14:paraId="0A79CB6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101 028,00</w:t>
            </w:r>
          </w:p>
        </w:tc>
      </w:tr>
      <w:tr w:rsidR="00B7042B" w14:paraId="170DEE79" w14:textId="77777777" w:rsidTr="00F0514E">
        <w:trPr>
          <w:cantSplit/>
        </w:trPr>
        <w:tc>
          <w:tcPr>
            <w:tcW w:w="714" w:type="dxa"/>
            <w:vAlign w:val="center"/>
            <w:hideMark/>
          </w:tcPr>
          <w:p w14:paraId="3DAD607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4341</w:t>
            </w:r>
          </w:p>
        </w:tc>
        <w:tc>
          <w:tcPr>
            <w:tcW w:w="714" w:type="dxa"/>
            <w:vAlign w:val="center"/>
            <w:hideMark/>
          </w:tcPr>
          <w:p w14:paraId="3F597E2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3867" w:type="dxa"/>
            <w:gridSpan w:val="2"/>
            <w:vAlign w:val="center"/>
            <w:hideMark/>
          </w:tcPr>
          <w:p w14:paraId="674A8E3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vAlign w:val="center"/>
            <w:hideMark/>
          </w:tcPr>
          <w:p w14:paraId="323EB6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481</w:t>
            </w:r>
          </w:p>
        </w:tc>
        <w:tc>
          <w:tcPr>
            <w:tcW w:w="637" w:type="dxa"/>
            <w:vAlign w:val="center"/>
            <w:hideMark/>
          </w:tcPr>
          <w:p w14:paraId="2AE1147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vAlign w:val="center"/>
            <w:hideMark/>
          </w:tcPr>
          <w:p w14:paraId="17DB64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9822000000000</w:t>
            </w:r>
          </w:p>
        </w:tc>
        <w:tc>
          <w:tcPr>
            <w:tcW w:w="1582" w:type="dxa"/>
            <w:vAlign w:val="center"/>
            <w:hideMark/>
          </w:tcPr>
          <w:p w14:paraId="56ABC76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90 000 000,00</w:t>
            </w:r>
          </w:p>
        </w:tc>
      </w:tr>
    </w:tbl>
    <w:p w14:paraId="0C825DF2"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005AB30F"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evropských záležitostí navrhuje rozpočtové opatření na převod finančních prostředků pro jednotlivé žadatele z roku 2022 do rozpočtu roku 2023. Důvodem nevyplacení prostředků v roce 2022 bylo předání závěrečných zpráv a vyúčtování v závěru roku, případně ještě nebyly akce ukončeny. Vyplacení v roce 2023 je umožněno pravidly dotačního programu. </w:t>
      </w:r>
    </w:p>
    <w:p w14:paraId="3293E505" w14:textId="77777777" w:rsidR="00B7042B" w:rsidRDefault="00B7042B" w:rsidP="00B7042B">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zajištění LPS na území Jčk mimo území zákl. sítě pohotovostních služeb, schválený usnesením č. 118/2022/ZK-16 ze dne 21. 4. 2022 (1 275 000,- Kč);</w:t>
      </w:r>
    </w:p>
    <w:p w14:paraId="6EC5CEDA" w14:textId="77777777" w:rsidR="00B7042B" w:rsidRDefault="00B7042B" w:rsidP="00B7042B">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sportovních aktivit, schválený usnesením č. 112/2022/ZK-16 ze dne 21. 4. 2022 (582 900,- Kč);</w:t>
      </w:r>
    </w:p>
    <w:p w14:paraId="359D67D9" w14:textId="77777777" w:rsidR="00B7042B" w:rsidRDefault="00B7042B" w:rsidP="00B7042B">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venkovských prodejen v Jčk Obchůdek 2021+ ve spolupráci s MPO, schválený usnesením č. 67/2022/ZK-15 ze dne 31. 3. 2022 (186 786,- Kč);</w:t>
      </w:r>
    </w:p>
    <w:p w14:paraId="72A5C3F9" w14:textId="77777777" w:rsidR="00B7042B" w:rsidRDefault="00B7042B" w:rsidP="00B7042B">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My v tom Jihočechy nenecháme I, schválený usnesením č. 251/2022/ZK-19 ze dne 15. 8. 2022 – převádí se celá nevyčerpaná alokace (129 171 552,- Kč);</w:t>
      </w:r>
    </w:p>
    <w:p w14:paraId="5C5C26FC" w14:textId="77777777" w:rsidR="00B7042B" w:rsidRDefault="00B7042B" w:rsidP="00B7042B">
      <w:pPr>
        <w:widowControl w:val="0"/>
        <w:numPr>
          <w:ilvl w:val="0"/>
          <w:numId w:val="35"/>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Dotační program My v tom Jihočechy nenecháme II, schválený usnesením č. 252/2022/ZK-19 ze dne 15. 8. 2022 – převádí se celá nevyčerpaná alokace (90 000 000,- Kč). </w:t>
      </w:r>
    </w:p>
    <w:p w14:paraId="56507161" w14:textId="77777777" w:rsidR="00B7042B" w:rsidRPr="00184843"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184843">
        <w:rPr>
          <w:rFonts w:ascii="Arial" w:hAnsi="Arial" w:cs="Arial"/>
          <w:b/>
          <w:bCs/>
          <w:color w:val="000000"/>
          <w:sz w:val="20"/>
          <w:szCs w:val="20"/>
        </w:rPr>
        <w:t>Dopad do salda -221 216 238,</w:t>
      </w:r>
      <w:r>
        <w:rPr>
          <w:rFonts w:ascii="Arial" w:hAnsi="Arial" w:cs="Arial"/>
          <w:b/>
          <w:bCs/>
          <w:color w:val="000000"/>
          <w:sz w:val="20"/>
          <w:szCs w:val="20"/>
        </w:rPr>
        <w:t>00</w:t>
      </w:r>
      <w:r w:rsidRPr="00184843">
        <w:rPr>
          <w:rFonts w:ascii="Arial" w:hAnsi="Arial" w:cs="Arial"/>
          <w:b/>
          <w:bCs/>
          <w:color w:val="000000"/>
          <w:sz w:val="20"/>
          <w:szCs w:val="20"/>
        </w:rPr>
        <w:t xml:space="preserve"> Kč (zvýšení schodku).</w:t>
      </w:r>
    </w:p>
    <w:p w14:paraId="671A7C4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626"/>
        <w:gridCol w:w="525"/>
        <w:gridCol w:w="637"/>
        <w:gridCol w:w="1638"/>
        <w:gridCol w:w="1293"/>
      </w:tblGrid>
      <w:tr w:rsidR="00B7042B" w14:paraId="6B541D0A" w14:textId="77777777" w:rsidTr="00F0514E">
        <w:trPr>
          <w:cantSplit/>
        </w:trPr>
        <w:tc>
          <w:tcPr>
            <w:tcW w:w="2958" w:type="dxa"/>
            <w:gridSpan w:val="3"/>
            <w:hideMark/>
          </w:tcPr>
          <w:p w14:paraId="7E1F0BDB"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0816BCC2"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33/R</w:t>
            </w:r>
          </w:p>
        </w:tc>
      </w:tr>
      <w:tr w:rsidR="00B7042B" w14:paraId="1D3C70DB" w14:textId="77777777" w:rsidTr="00F0514E">
        <w:trPr>
          <w:cantSplit/>
        </w:trPr>
        <w:tc>
          <w:tcPr>
            <w:tcW w:w="714" w:type="dxa"/>
            <w:vAlign w:val="center"/>
            <w:hideMark/>
          </w:tcPr>
          <w:p w14:paraId="14EAFC2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870" w:type="dxa"/>
            <w:gridSpan w:val="3"/>
            <w:vAlign w:val="center"/>
            <w:hideMark/>
          </w:tcPr>
          <w:p w14:paraId="15D9016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525" w:type="dxa"/>
            <w:vAlign w:val="center"/>
            <w:hideMark/>
          </w:tcPr>
          <w:p w14:paraId="4118531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D39794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00EF127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6EA3CEA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9B2B58A" w14:textId="77777777" w:rsidTr="00F0514E">
        <w:trPr>
          <w:cantSplit/>
        </w:trPr>
        <w:tc>
          <w:tcPr>
            <w:tcW w:w="714" w:type="dxa"/>
            <w:vAlign w:val="center"/>
          </w:tcPr>
          <w:p w14:paraId="32C254C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43C351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156" w:type="dxa"/>
            <w:gridSpan w:val="2"/>
            <w:vAlign w:val="center"/>
            <w:hideMark/>
          </w:tcPr>
          <w:p w14:paraId="74CE37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525" w:type="dxa"/>
            <w:vAlign w:val="center"/>
          </w:tcPr>
          <w:p w14:paraId="263722C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C3CEE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38967AA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7FECC79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596 200,00</w:t>
            </w:r>
          </w:p>
        </w:tc>
      </w:tr>
      <w:tr w:rsidR="00B7042B" w14:paraId="201DA839" w14:textId="77777777" w:rsidTr="00F0514E">
        <w:trPr>
          <w:cantSplit/>
        </w:trPr>
        <w:tc>
          <w:tcPr>
            <w:tcW w:w="714" w:type="dxa"/>
            <w:hideMark/>
          </w:tcPr>
          <w:p w14:paraId="17EB515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hideMark/>
          </w:tcPr>
          <w:p w14:paraId="399D3BA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6" w:type="dxa"/>
            <w:gridSpan w:val="2"/>
            <w:hideMark/>
          </w:tcPr>
          <w:p w14:paraId="6006012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616647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hideMark/>
          </w:tcPr>
          <w:p w14:paraId="2BC54A5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4AC0A5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9822002000000</w:t>
            </w:r>
          </w:p>
        </w:tc>
        <w:tc>
          <w:tcPr>
            <w:tcW w:w="1293" w:type="dxa"/>
            <w:hideMark/>
          </w:tcPr>
          <w:p w14:paraId="5B8889D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54 200,00</w:t>
            </w:r>
          </w:p>
        </w:tc>
      </w:tr>
      <w:tr w:rsidR="00B7042B" w14:paraId="4B3343F4" w14:textId="77777777" w:rsidTr="00F0514E">
        <w:trPr>
          <w:cantSplit/>
        </w:trPr>
        <w:tc>
          <w:tcPr>
            <w:tcW w:w="714" w:type="dxa"/>
            <w:hideMark/>
          </w:tcPr>
          <w:p w14:paraId="2CCB4A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3412</w:t>
            </w:r>
          </w:p>
        </w:tc>
        <w:tc>
          <w:tcPr>
            <w:tcW w:w="714" w:type="dxa"/>
            <w:hideMark/>
          </w:tcPr>
          <w:p w14:paraId="0DF143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5222</w:t>
            </w:r>
          </w:p>
        </w:tc>
        <w:tc>
          <w:tcPr>
            <w:tcW w:w="4156" w:type="dxa"/>
            <w:gridSpan w:val="2"/>
            <w:hideMark/>
          </w:tcPr>
          <w:p w14:paraId="7BB784A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spolkům</w:t>
            </w:r>
          </w:p>
        </w:tc>
        <w:tc>
          <w:tcPr>
            <w:tcW w:w="525" w:type="dxa"/>
            <w:hideMark/>
          </w:tcPr>
          <w:p w14:paraId="4A68DDD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478</w:t>
            </w:r>
          </w:p>
        </w:tc>
        <w:tc>
          <w:tcPr>
            <w:tcW w:w="637" w:type="dxa"/>
            <w:hideMark/>
          </w:tcPr>
          <w:p w14:paraId="3414A0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1667154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9822004000000</w:t>
            </w:r>
          </w:p>
        </w:tc>
        <w:tc>
          <w:tcPr>
            <w:tcW w:w="1293" w:type="dxa"/>
            <w:hideMark/>
          </w:tcPr>
          <w:p w14:paraId="0BA81B7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167 000,00</w:t>
            </w:r>
          </w:p>
        </w:tc>
      </w:tr>
      <w:tr w:rsidR="00B7042B" w14:paraId="2BCBEDD0" w14:textId="77777777" w:rsidTr="00F0514E">
        <w:trPr>
          <w:cantSplit/>
        </w:trPr>
        <w:tc>
          <w:tcPr>
            <w:tcW w:w="714" w:type="dxa"/>
            <w:hideMark/>
          </w:tcPr>
          <w:p w14:paraId="08C2D4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2310</w:t>
            </w:r>
          </w:p>
        </w:tc>
        <w:tc>
          <w:tcPr>
            <w:tcW w:w="714" w:type="dxa"/>
            <w:hideMark/>
          </w:tcPr>
          <w:p w14:paraId="35653C4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5321</w:t>
            </w:r>
          </w:p>
        </w:tc>
        <w:tc>
          <w:tcPr>
            <w:tcW w:w="4156" w:type="dxa"/>
            <w:gridSpan w:val="2"/>
            <w:hideMark/>
          </w:tcPr>
          <w:p w14:paraId="07C5297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transfery obcím</w:t>
            </w:r>
          </w:p>
        </w:tc>
        <w:tc>
          <w:tcPr>
            <w:tcW w:w="525" w:type="dxa"/>
            <w:hideMark/>
          </w:tcPr>
          <w:p w14:paraId="31D44E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434</w:t>
            </w:r>
          </w:p>
        </w:tc>
        <w:tc>
          <w:tcPr>
            <w:tcW w:w="637" w:type="dxa"/>
            <w:hideMark/>
          </w:tcPr>
          <w:p w14:paraId="38E41F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1453</w:t>
            </w:r>
          </w:p>
        </w:tc>
        <w:tc>
          <w:tcPr>
            <w:tcW w:w="1638" w:type="dxa"/>
            <w:hideMark/>
          </w:tcPr>
          <w:p w14:paraId="229C4F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9822002104024</w:t>
            </w:r>
          </w:p>
        </w:tc>
        <w:tc>
          <w:tcPr>
            <w:tcW w:w="1293" w:type="dxa"/>
            <w:hideMark/>
          </w:tcPr>
          <w:p w14:paraId="61B304C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375 000,00</w:t>
            </w:r>
          </w:p>
        </w:tc>
      </w:tr>
    </w:tbl>
    <w:p w14:paraId="496F0706"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36D4F71"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navrhuje rozpočtové opatření na převod finančních prostředků pro jednotlivé žadatele z roku 2022 do rozpočtu roku 2023.</w:t>
      </w:r>
    </w:p>
    <w:p w14:paraId="538D68DB" w14:textId="77777777" w:rsidR="00B7042B" w:rsidRDefault="00B7042B" w:rsidP="00B7042B">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Dotační program Podpora sportovních aktivit, schválený usnesením č. 112/2022/ZK-16 ze dne 21. 4. 2022. Důvodem nevyplacení prostředků v roce 2022 je termín předložení závěrečného vyúčtování do 16. 1. 2023. Vyplacení v roce 2023 je umožněno pravidly dotačního programu;</w:t>
      </w:r>
    </w:p>
    <w:p w14:paraId="72FC8C59" w14:textId="77777777" w:rsidR="00B7042B" w:rsidRDefault="00B7042B" w:rsidP="00B7042B">
      <w:pPr>
        <w:widowControl w:val="0"/>
        <w:numPr>
          <w:ilvl w:val="0"/>
          <w:numId w:val="36"/>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Dotační program Podpora výstavby a obnovy vodohospodářské infrastruktury, schválený usnesením č. 115/2022/ZK-16 ze dne 21. 4. 2022. Nevyplacení prostředků v roce 2022 bylo způsobeno prodloužením termínu realizace do 30. 12. 2022, schváleno usnesením č. 279/2022/ZK-20 ze dne 15. 9. 2022. </w:t>
      </w:r>
    </w:p>
    <w:p w14:paraId="5DA116A9" w14:textId="77777777" w:rsidR="00B7042B" w:rsidRPr="00F3778D"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sidRPr="00F3778D">
        <w:rPr>
          <w:rFonts w:ascii="Arial" w:hAnsi="Arial" w:cs="Arial"/>
          <w:b/>
          <w:bCs/>
          <w:color w:val="000000"/>
          <w:sz w:val="20"/>
          <w:szCs w:val="20"/>
        </w:rPr>
        <w:t>Dopad do salda -596 200,</w:t>
      </w:r>
      <w:r>
        <w:rPr>
          <w:rFonts w:ascii="Arial" w:hAnsi="Arial" w:cs="Arial"/>
          <w:b/>
          <w:bCs/>
          <w:color w:val="000000"/>
          <w:sz w:val="20"/>
          <w:szCs w:val="20"/>
        </w:rPr>
        <w:t>00</w:t>
      </w:r>
      <w:r w:rsidRPr="00F3778D">
        <w:rPr>
          <w:rFonts w:ascii="Arial" w:hAnsi="Arial" w:cs="Arial"/>
          <w:b/>
          <w:bCs/>
          <w:color w:val="000000"/>
          <w:sz w:val="20"/>
          <w:szCs w:val="20"/>
        </w:rPr>
        <w:t xml:space="preserve"> Kč (zvýšení schodku).</w:t>
      </w:r>
    </w:p>
    <w:p w14:paraId="07EF33A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2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37"/>
        <w:gridCol w:w="1638"/>
        <w:gridCol w:w="1360"/>
      </w:tblGrid>
      <w:tr w:rsidR="00B7042B" w14:paraId="3B770A8F" w14:textId="77777777" w:rsidTr="00F0514E">
        <w:trPr>
          <w:cantSplit/>
        </w:trPr>
        <w:tc>
          <w:tcPr>
            <w:tcW w:w="2958" w:type="dxa"/>
            <w:gridSpan w:val="3"/>
            <w:hideMark/>
          </w:tcPr>
          <w:p w14:paraId="7E9C5FFB"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501B1EB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34/R</w:t>
            </w:r>
          </w:p>
        </w:tc>
      </w:tr>
      <w:tr w:rsidR="00B7042B" w14:paraId="24EC9822" w14:textId="77777777" w:rsidTr="00F0514E">
        <w:trPr>
          <w:cantSplit/>
        </w:trPr>
        <w:tc>
          <w:tcPr>
            <w:tcW w:w="714" w:type="dxa"/>
            <w:vAlign w:val="center"/>
            <w:hideMark/>
          </w:tcPr>
          <w:p w14:paraId="60DCD7E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352BAF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7DB629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662BC1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4D6616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5F64465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1C19BF70" w14:textId="77777777" w:rsidTr="00F0514E">
        <w:trPr>
          <w:cantSplit/>
        </w:trPr>
        <w:tc>
          <w:tcPr>
            <w:tcW w:w="714" w:type="dxa"/>
            <w:vAlign w:val="center"/>
          </w:tcPr>
          <w:p w14:paraId="2395203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B021CA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0B12D6E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6CCAAB9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62593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A9D3DF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D5EE23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3 774 993,04</w:t>
            </w:r>
          </w:p>
        </w:tc>
      </w:tr>
      <w:tr w:rsidR="00B7042B" w14:paraId="79C6D763" w14:textId="77777777" w:rsidTr="00F0514E">
        <w:trPr>
          <w:cantSplit/>
        </w:trPr>
        <w:tc>
          <w:tcPr>
            <w:tcW w:w="714" w:type="dxa"/>
            <w:vAlign w:val="center"/>
            <w:hideMark/>
          </w:tcPr>
          <w:p w14:paraId="22D1E2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8EC7A1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531563E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76A780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12FB41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C1029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231BBA4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319 805,83</w:t>
            </w:r>
          </w:p>
        </w:tc>
      </w:tr>
      <w:tr w:rsidR="00B7042B" w14:paraId="658E6A77" w14:textId="77777777" w:rsidTr="00F0514E">
        <w:trPr>
          <w:cantSplit/>
        </w:trPr>
        <w:tc>
          <w:tcPr>
            <w:tcW w:w="714" w:type="dxa"/>
            <w:vAlign w:val="center"/>
            <w:hideMark/>
          </w:tcPr>
          <w:p w14:paraId="5C41F2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90A2D9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4683565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37941D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48442A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A214A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6A4148B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1 812 233,87</w:t>
            </w:r>
          </w:p>
        </w:tc>
      </w:tr>
      <w:tr w:rsidR="00B7042B" w14:paraId="13A99B68" w14:textId="77777777" w:rsidTr="00F0514E">
        <w:trPr>
          <w:cantSplit/>
        </w:trPr>
        <w:tc>
          <w:tcPr>
            <w:tcW w:w="714" w:type="dxa"/>
            <w:vAlign w:val="center"/>
            <w:hideMark/>
          </w:tcPr>
          <w:p w14:paraId="239751F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F30386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77F1F40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182AC9F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3C92EF7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BF9367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52AB60B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80 947,64</w:t>
            </w:r>
          </w:p>
        </w:tc>
      </w:tr>
      <w:tr w:rsidR="00B7042B" w14:paraId="7B25CAF7" w14:textId="77777777" w:rsidTr="00F0514E">
        <w:trPr>
          <w:cantSplit/>
        </w:trPr>
        <w:tc>
          <w:tcPr>
            <w:tcW w:w="714" w:type="dxa"/>
            <w:vAlign w:val="center"/>
            <w:hideMark/>
          </w:tcPr>
          <w:p w14:paraId="6CBB99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3F24BF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3159335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4613B7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7D7264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87881F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321F705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458 703,96</w:t>
            </w:r>
          </w:p>
        </w:tc>
      </w:tr>
      <w:tr w:rsidR="00B7042B" w14:paraId="6E16DA72" w14:textId="77777777" w:rsidTr="00F0514E">
        <w:trPr>
          <w:cantSplit/>
        </w:trPr>
        <w:tc>
          <w:tcPr>
            <w:tcW w:w="714" w:type="dxa"/>
            <w:vAlign w:val="center"/>
            <w:hideMark/>
          </w:tcPr>
          <w:p w14:paraId="73E84E4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20EFC7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03F7330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3D6D3A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227B915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982686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1AEC160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29 380,14</w:t>
            </w:r>
          </w:p>
        </w:tc>
      </w:tr>
      <w:tr w:rsidR="00B7042B" w14:paraId="2CD7B96B" w14:textId="77777777" w:rsidTr="00F0514E">
        <w:trPr>
          <w:cantSplit/>
        </w:trPr>
        <w:tc>
          <w:tcPr>
            <w:tcW w:w="714" w:type="dxa"/>
            <w:vAlign w:val="center"/>
            <w:hideMark/>
          </w:tcPr>
          <w:p w14:paraId="7DC72C9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5D0598E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3AC7DB3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2031AC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2CA5AE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B2EEFF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02B9CC1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166 487,76</w:t>
            </w:r>
          </w:p>
        </w:tc>
      </w:tr>
      <w:tr w:rsidR="00B7042B" w14:paraId="6C0EF822" w14:textId="77777777" w:rsidTr="00F0514E">
        <w:trPr>
          <w:cantSplit/>
        </w:trPr>
        <w:tc>
          <w:tcPr>
            <w:tcW w:w="714" w:type="dxa"/>
            <w:vAlign w:val="center"/>
            <w:hideMark/>
          </w:tcPr>
          <w:p w14:paraId="6AF10B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C58BE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339568A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05DD6DF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1ACFA02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A3EC2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44C59C6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1 370,77</w:t>
            </w:r>
          </w:p>
        </w:tc>
      </w:tr>
      <w:tr w:rsidR="00B7042B" w14:paraId="3489D296" w14:textId="77777777" w:rsidTr="00F0514E">
        <w:trPr>
          <w:cantSplit/>
        </w:trPr>
        <w:tc>
          <w:tcPr>
            <w:tcW w:w="714" w:type="dxa"/>
            <w:vAlign w:val="center"/>
            <w:hideMark/>
          </w:tcPr>
          <w:p w14:paraId="155217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968F40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1A65E25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51A8255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3AADC5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376DC8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09B9B60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7 768,49</w:t>
            </w:r>
          </w:p>
        </w:tc>
      </w:tr>
      <w:tr w:rsidR="00B7042B" w14:paraId="5EA189AE" w14:textId="77777777" w:rsidTr="00F0514E">
        <w:trPr>
          <w:cantSplit/>
        </w:trPr>
        <w:tc>
          <w:tcPr>
            <w:tcW w:w="714" w:type="dxa"/>
            <w:vAlign w:val="center"/>
            <w:hideMark/>
          </w:tcPr>
          <w:p w14:paraId="266091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61B5AAE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116B0F8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533F882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47583A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EBFBEE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3D0AB3D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2 983,71</w:t>
            </w:r>
          </w:p>
        </w:tc>
      </w:tr>
      <w:tr w:rsidR="00B7042B" w14:paraId="03BC9A15" w14:textId="77777777" w:rsidTr="00F0514E">
        <w:trPr>
          <w:cantSplit/>
        </w:trPr>
        <w:tc>
          <w:tcPr>
            <w:tcW w:w="714" w:type="dxa"/>
            <w:vAlign w:val="center"/>
            <w:hideMark/>
          </w:tcPr>
          <w:p w14:paraId="762BC4D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82BEDF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1853C4B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60AE60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1CBD79D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BF740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477C39A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16 908,07</w:t>
            </w:r>
          </w:p>
        </w:tc>
      </w:tr>
      <w:tr w:rsidR="00B7042B" w14:paraId="7CEBC2A9" w14:textId="77777777" w:rsidTr="00F0514E">
        <w:trPr>
          <w:cantSplit/>
        </w:trPr>
        <w:tc>
          <w:tcPr>
            <w:tcW w:w="714" w:type="dxa"/>
            <w:vAlign w:val="center"/>
            <w:hideMark/>
          </w:tcPr>
          <w:p w14:paraId="756FC6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5C0C254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58FED3A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430ABD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E049B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61CBABC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5D89721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1 500,00</w:t>
            </w:r>
          </w:p>
        </w:tc>
      </w:tr>
      <w:tr w:rsidR="00B7042B" w14:paraId="2C72D28D" w14:textId="77777777" w:rsidTr="00F0514E">
        <w:trPr>
          <w:cantSplit/>
        </w:trPr>
        <w:tc>
          <w:tcPr>
            <w:tcW w:w="714" w:type="dxa"/>
            <w:vAlign w:val="center"/>
            <w:hideMark/>
          </w:tcPr>
          <w:p w14:paraId="7B97BE7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772927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5169410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4DF0C86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294481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441C041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01D6E74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8 500,00</w:t>
            </w:r>
          </w:p>
        </w:tc>
      </w:tr>
      <w:tr w:rsidR="00B7042B" w14:paraId="3C42C02D" w14:textId="77777777" w:rsidTr="00F0514E">
        <w:trPr>
          <w:cantSplit/>
        </w:trPr>
        <w:tc>
          <w:tcPr>
            <w:tcW w:w="714" w:type="dxa"/>
            <w:vAlign w:val="center"/>
            <w:hideMark/>
          </w:tcPr>
          <w:p w14:paraId="4C04439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5AA0E21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690DC8E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93" w:type="dxa"/>
            <w:vAlign w:val="center"/>
          </w:tcPr>
          <w:p w14:paraId="50E1CD4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18D7B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2BCCB0F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6ADFFF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B7042B" w14:paraId="512CE18C" w14:textId="77777777" w:rsidTr="00F0514E">
        <w:trPr>
          <w:cantSplit/>
        </w:trPr>
        <w:tc>
          <w:tcPr>
            <w:tcW w:w="714" w:type="dxa"/>
            <w:vAlign w:val="center"/>
            <w:hideMark/>
          </w:tcPr>
          <w:p w14:paraId="67D35B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25B161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6B6A5C4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93" w:type="dxa"/>
            <w:vAlign w:val="center"/>
          </w:tcPr>
          <w:p w14:paraId="6A63AC7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CDB6D5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58FEEAA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467D54D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10 000,00</w:t>
            </w:r>
          </w:p>
        </w:tc>
      </w:tr>
      <w:tr w:rsidR="00B7042B" w14:paraId="0EE6BB60" w14:textId="77777777" w:rsidTr="00F0514E">
        <w:trPr>
          <w:cantSplit/>
        </w:trPr>
        <w:tc>
          <w:tcPr>
            <w:tcW w:w="714" w:type="dxa"/>
            <w:vAlign w:val="center"/>
            <w:hideMark/>
          </w:tcPr>
          <w:p w14:paraId="41D594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99F4D9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5167</w:t>
            </w:r>
          </w:p>
        </w:tc>
        <w:tc>
          <w:tcPr>
            <w:tcW w:w="3467" w:type="dxa"/>
            <w:gridSpan w:val="2"/>
            <w:vAlign w:val="center"/>
            <w:hideMark/>
          </w:tcPr>
          <w:p w14:paraId="2F6F55E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školení a vzdělávání</w:t>
            </w:r>
          </w:p>
        </w:tc>
        <w:tc>
          <w:tcPr>
            <w:tcW w:w="1193" w:type="dxa"/>
            <w:vAlign w:val="center"/>
            <w:hideMark/>
          </w:tcPr>
          <w:p w14:paraId="5D3FF29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794A32A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E85A8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58A6B7D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7 500,00</w:t>
            </w:r>
          </w:p>
        </w:tc>
      </w:tr>
      <w:tr w:rsidR="00B7042B" w14:paraId="33D6093C" w14:textId="77777777" w:rsidTr="00F0514E">
        <w:trPr>
          <w:cantSplit/>
        </w:trPr>
        <w:tc>
          <w:tcPr>
            <w:tcW w:w="714" w:type="dxa"/>
            <w:vAlign w:val="center"/>
            <w:hideMark/>
          </w:tcPr>
          <w:p w14:paraId="44AEFB4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07EBF0B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5167</w:t>
            </w:r>
          </w:p>
        </w:tc>
        <w:tc>
          <w:tcPr>
            <w:tcW w:w="3467" w:type="dxa"/>
            <w:gridSpan w:val="2"/>
            <w:vAlign w:val="center"/>
            <w:hideMark/>
          </w:tcPr>
          <w:p w14:paraId="017DC53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školení a vzdělávání</w:t>
            </w:r>
          </w:p>
        </w:tc>
        <w:tc>
          <w:tcPr>
            <w:tcW w:w="1193" w:type="dxa"/>
            <w:vAlign w:val="center"/>
            <w:hideMark/>
          </w:tcPr>
          <w:p w14:paraId="5102AB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6E6E27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2F7075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29E0E5A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42 500,00</w:t>
            </w:r>
          </w:p>
        </w:tc>
      </w:tr>
      <w:tr w:rsidR="00B7042B" w14:paraId="2B627651" w14:textId="77777777" w:rsidTr="00F0514E">
        <w:trPr>
          <w:cantSplit/>
        </w:trPr>
        <w:tc>
          <w:tcPr>
            <w:tcW w:w="714" w:type="dxa"/>
            <w:vAlign w:val="center"/>
            <w:hideMark/>
          </w:tcPr>
          <w:p w14:paraId="352D22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F7F61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74CF27F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4A3DB1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3BCAD7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FB3FD2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67044F4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107 865,15</w:t>
            </w:r>
          </w:p>
        </w:tc>
      </w:tr>
      <w:tr w:rsidR="00B7042B" w14:paraId="66A7F490" w14:textId="77777777" w:rsidTr="00F0514E">
        <w:trPr>
          <w:cantSplit/>
        </w:trPr>
        <w:tc>
          <w:tcPr>
            <w:tcW w:w="714" w:type="dxa"/>
            <w:vAlign w:val="center"/>
            <w:hideMark/>
          </w:tcPr>
          <w:p w14:paraId="7B61D03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727F046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DD81B6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36A076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44DE4B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F0C31C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31DF82C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611 195,85</w:t>
            </w:r>
          </w:p>
        </w:tc>
      </w:tr>
      <w:tr w:rsidR="00B7042B" w14:paraId="2AE0FF64" w14:textId="77777777" w:rsidTr="00F0514E">
        <w:trPr>
          <w:cantSplit/>
        </w:trPr>
        <w:tc>
          <w:tcPr>
            <w:tcW w:w="714" w:type="dxa"/>
            <w:vAlign w:val="center"/>
            <w:hideMark/>
          </w:tcPr>
          <w:p w14:paraId="545E18F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38F0C81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467" w:type="dxa"/>
            <w:gridSpan w:val="2"/>
            <w:vAlign w:val="center"/>
            <w:hideMark/>
          </w:tcPr>
          <w:p w14:paraId="08383C8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93" w:type="dxa"/>
            <w:vAlign w:val="center"/>
            <w:hideMark/>
          </w:tcPr>
          <w:p w14:paraId="707790D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35FB60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7A32F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1A6B8BD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14 653,77</w:t>
            </w:r>
          </w:p>
        </w:tc>
      </w:tr>
      <w:tr w:rsidR="00B7042B" w14:paraId="58973E9E" w14:textId="77777777" w:rsidTr="00F0514E">
        <w:trPr>
          <w:cantSplit/>
        </w:trPr>
        <w:tc>
          <w:tcPr>
            <w:tcW w:w="714" w:type="dxa"/>
            <w:vAlign w:val="center"/>
            <w:hideMark/>
          </w:tcPr>
          <w:p w14:paraId="14B266F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3636</w:t>
            </w:r>
          </w:p>
        </w:tc>
        <w:tc>
          <w:tcPr>
            <w:tcW w:w="714" w:type="dxa"/>
            <w:vAlign w:val="center"/>
            <w:hideMark/>
          </w:tcPr>
          <w:p w14:paraId="1B24B7B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5173</w:t>
            </w:r>
          </w:p>
        </w:tc>
        <w:tc>
          <w:tcPr>
            <w:tcW w:w="3467" w:type="dxa"/>
            <w:gridSpan w:val="2"/>
            <w:vAlign w:val="center"/>
            <w:hideMark/>
          </w:tcPr>
          <w:p w14:paraId="6AA8EB3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Cestovné</w:t>
            </w:r>
          </w:p>
        </w:tc>
        <w:tc>
          <w:tcPr>
            <w:tcW w:w="1193" w:type="dxa"/>
            <w:vAlign w:val="center"/>
            <w:hideMark/>
          </w:tcPr>
          <w:p w14:paraId="6D5410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103533062</w:t>
            </w:r>
          </w:p>
        </w:tc>
        <w:tc>
          <w:tcPr>
            <w:tcW w:w="637" w:type="dxa"/>
            <w:vAlign w:val="center"/>
            <w:hideMark/>
          </w:tcPr>
          <w:p w14:paraId="4CFD19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4BA338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165867E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83 038,09</w:t>
            </w:r>
          </w:p>
        </w:tc>
      </w:tr>
      <w:tr w:rsidR="00B7042B" w14:paraId="74999491" w14:textId="77777777" w:rsidTr="00F0514E">
        <w:trPr>
          <w:cantSplit/>
        </w:trPr>
        <w:tc>
          <w:tcPr>
            <w:tcW w:w="714" w:type="dxa"/>
            <w:vAlign w:val="center"/>
            <w:hideMark/>
          </w:tcPr>
          <w:p w14:paraId="3D4A1F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FAAEF2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5909</w:t>
            </w:r>
          </w:p>
        </w:tc>
        <w:tc>
          <w:tcPr>
            <w:tcW w:w="3467" w:type="dxa"/>
            <w:gridSpan w:val="2"/>
            <w:vAlign w:val="center"/>
            <w:hideMark/>
          </w:tcPr>
          <w:p w14:paraId="3BA551F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výdaje jinde nezařazené</w:t>
            </w:r>
          </w:p>
        </w:tc>
        <w:tc>
          <w:tcPr>
            <w:tcW w:w="1193" w:type="dxa"/>
            <w:vAlign w:val="center"/>
            <w:hideMark/>
          </w:tcPr>
          <w:p w14:paraId="5046E7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4B2AC5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2F70A8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1031004900001</w:t>
            </w:r>
          </w:p>
        </w:tc>
        <w:tc>
          <w:tcPr>
            <w:tcW w:w="1360" w:type="dxa"/>
            <w:vAlign w:val="center"/>
            <w:hideMark/>
          </w:tcPr>
          <w:p w14:paraId="1A5CC90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1 649,94</w:t>
            </w:r>
          </w:p>
        </w:tc>
      </w:tr>
    </w:tbl>
    <w:p w14:paraId="42E57C4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8DCB3EF"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žádá o převod nevyčerpaných prostředků ve výši 3 774 993,04 Kč z roku 2022 do roku 2023, kdy se jedná o zálohové prostředky poskytnuté dopředu z Ministerstva školství, mládeže a tělovýchovy na projekt "Smart akcelerátor 2 v Jihočeském kraji" (OP VVV), reg. č. CZ.02.2.69/0.0/0.0/18_055/0013082. Realizace projektu byla schválena usn. č. 34/2019/ZK-19 ze dne 14. 2. 2019.</w:t>
      </w:r>
    </w:p>
    <w:p w14:paraId="45EFCE5C"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-3 774 993,04 Kč (zvýšení schodku).</w:t>
      </w:r>
    </w:p>
    <w:p w14:paraId="1BCC870D"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2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37"/>
        <w:gridCol w:w="1638"/>
        <w:gridCol w:w="1360"/>
      </w:tblGrid>
      <w:tr w:rsidR="00B7042B" w14:paraId="14FA9739" w14:textId="77777777" w:rsidTr="00F0514E">
        <w:trPr>
          <w:cantSplit/>
        </w:trPr>
        <w:tc>
          <w:tcPr>
            <w:tcW w:w="2958" w:type="dxa"/>
            <w:gridSpan w:val="3"/>
            <w:hideMark/>
          </w:tcPr>
          <w:p w14:paraId="1065B938"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297F555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35/R</w:t>
            </w:r>
          </w:p>
        </w:tc>
      </w:tr>
      <w:tr w:rsidR="00B7042B" w14:paraId="798D482F" w14:textId="77777777" w:rsidTr="00F0514E">
        <w:trPr>
          <w:cantSplit/>
        </w:trPr>
        <w:tc>
          <w:tcPr>
            <w:tcW w:w="714" w:type="dxa"/>
            <w:vAlign w:val="center"/>
            <w:hideMark/>
          </w:tcPr>
          <w:p w14:paraId="6C880F4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3ABF82D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600A6C5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0AEBD67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4908E2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08A9EA4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AAED718" w14:textId="77777777" w:rsidTr="00F0514E">
        <w:trPr>
          <w:cantSplit/>
        </w:trPr>
        <w:tc>
          <w:tcPr>
            <w:tcW w:w="714" w:type="dxa"/>
            <w:vAlign w:val="center"/>
          </w:tcPr>
          <w:p w14:paraId="3C171B3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D7C462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039B337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7411F6A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0314F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2EC85B8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76B4E7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3 836 616,66</w:t>
            </w:r>
          </w:p>
        </w:tc>
      </w:tr>
      <w:tr w:rsidR="00B7042B" w14:paraId="64C92F14" w14:textId="77777777" w:rsidTr="00F0514E">
        <w:trPr>
          <w:cantSplit/>
        </w:trPr>
        <w:tc>
          <w:tcPr>
            <w:tcW w:w="714" w:type="dxa"/>
            <w:vAlign w:val="center"/>
            <w:hideMark/>
          </w:tcPr>
          <w:p w14:paraId="307E8A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19C3D8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1F18D4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0AC6CF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81A7CE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B35E42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5D7ECE9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105 097,53</w:t>
            </w:r>
          </w:p>
        </w:tc>
      </w:tr>
      <w:tr w:rsidR="00B7042B" w14:paraId="4192C01C" w14:textId="77777777" w:rsidTr="00F0514E">
        <w:trPr>
          <w:cantSplit/>
        </w:trPr>
        <w:tc>
          <w:tcPr>
            <w:tcW w:w="714" w:type="dxa"/>
            <w:vAlign w:val="center"/>
            <w:hideMark/>
          </w:tcPr>
          <w:p w14:paraId="15200E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9D8FE2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499B8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7856BD3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32A5141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20154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8084D8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131 729,48</w:t>
            </w:r>
          </w:p>
        </w:tc>
      </w:tr>
      <w:tr w:rsidR="00B7042B" w14:paraId="446BCEDF" w14:textId="77777777" w:rsidTr="00F0514E">
        <w:trPr>
          <w:cantSplit/>
        </w:trPr>
        <w:tc>
          <w:tcPr>
            <w:tcW w:w="714" w:type="dxa"/>
            <w:vAlign w:val="center"/>
            <w:hideMark/>
          </w:tcPr>
          <w:p w14:paraId="35E0C6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B190F1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5B64F9C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4BCF8DB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747C0BA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5D706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3513673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263 459,01</w:t>
            </w:r>
          </w:p>
        </w:tc>
      </w:tr>
      <w:tr w:rsidR="00B7042B" w14:paraId="1BA7A10F" w14:textId="77777777" w:rsidTr="00F0514E">
        <w:trPr>
          <w:cantSplit/>
        </w:trPr>
        <w:tc>
          <w:tcPr>
            <w:tcW w:w="714" w:type="dxa"/>
            <w:vAlign w:val="center"/>
            <w:hideMark/>
          </w:tcPr>
          <w:p w14:paraId="76EC20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BAF24C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922D7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78B281A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73258F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2FD4B9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4A4A338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2 239 401,63</w:t>
            </w:r>
          </w:p>
        </w:tc>
      </w:tr>
      <w:tr w:rsidR="00B7042B" w14:paraId="3EEFA0C8" w14:textId="77777777" w:rsidTr="00F0514E">
        <w:trPr>
          <w:cantSplit/>
        </w:trPr>
        <w:tc>
          <w:tcPr>
            <w:tcW w:w="714" w:type="dxa"/>
            <w:vAlign w:val="center"/>
            <w:hideMark/>
          </w:tcPr>
          <w:p w14:paraId="08DA6CD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E8ECE1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0784717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7F00BA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5A0F8C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17CE8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4FEC7FC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26 064,84</w:t>
            </w:r>
          </w:p>
        </w:tc>
      </w:tr>
      <w:tr w:rsidR="00B7042B" w14:paraId="6C75A755" w14:textId="77777777" w:rsidTr="00F0514E">
        <w:trPr>
          <w:cantSplit/>
        </w:trPr>
        <w:tc>
          <w:tcPr>
            <w:tcW w:w="714" w:type="dxa"/>
            <w:vAlign w:val="center"/>
            <w:hideMark/>
          </w:tcPr>
          <w:p w14:paraId="09F7F3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838A2A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7FC46E9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2DD401E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3959F3C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AE9F29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C0D11E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33 465,72</w:t>
            </w:r>
          </w:p>
        </w:tc>
      </w:tr>
      <w:tr w:rsidR="00B7042B" w14:paraId="03A4DDE1" w14:textId="77777777" w:rsidTr="00F0514E">
        <w:trPr>
          <w:cantSplit/>
        </w:trPr>
        <w:tc>
          <w:tcPr>
            <w:tcW w:w="714" w:type="dxa"/>
            <w:vAlign w:val="center"/>
            <w:hideMark/>
          </w:tcPr>
          <w:p w14:paraId="78A159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10097F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6ED20F1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0B996F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184D9C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4863B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5CB0BF3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66 931,52</w:t>
            </w:r>
          </w:p>
        </w:tc>
      </w:tr>
      <w:tr w:rsidR="00B7042B" w14:paraId="70D9E35F" w14:textId="77777777" w:rsidTr="00F0514E">
        <w:trPr>
          <w:cantSplit/>
        </w:trPr>
        <w:tc>
          <w:tcPr>
            <w:tcW w:w="714" w:type="dxa"/>
            <w:vAlign w:val="center"/>
            <w:hideMark/>
          </w:tcPr>
          <w:p w14:paraId="66E0B0F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4F2D93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0383DD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74DF3F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33A563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AEFF2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2480AF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568 918,16</w:t>
            </w:r>
          </w:p>
        </w:tc>
      </w:tr>
      <w:tr w:rsidR="00B7042B" w14:paraId="7424A8AA" w14:textId="77777777" w:rsidTr="00F0514E">
        <w:trPr>
          <w:cantSplit/>
        </w:trPr>
        <w:tc>
          <w:tcPr>
            <w:tcW w:w="714" w:type="dxa"/>
            <w:vAlign w:val="center"/>
            <w:hideMark/>
          </w:tcPr>
          <w:p w14:paraId="71F4A9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215770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C83D75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08E97E0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09570D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016EA2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A22CD2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9 460,66</w:t>
            </w:r>
          </w:p>
        </w:tc>
      </w:tr>
      <w:tr w:rsidR="00B7042B" w14:paraId="4A3AA54B" w14:textId="77777777" w:rsidTr="00F0514E">
        <w:trPr>
          <w:cantSplit/>
        </w:trPr>
        <w:tc>
          <w:tcPr>
            <w:tcW w:w="714" w:type="dxa"/>
            <w:vAlign w:val="center"/>
            <w:hideMark/>
          </w:tcPr>
          <w:p w14:paraId="3D6779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5ADCE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37DF1AF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051963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3A127C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24BB0B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5CC69B2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12 146,00</w:t>
            </w:r>
          </w:p>
        </w:tc>
      </w:tr>
      <w:tr w:rsidR="00B7042B" w14:paraId="018A3E17" w14:textId="77777777" w:rsidTr="00F0514E">
        <w:trPr>
          <w:cantSplit/>
        </w:trPr>
        <w:tc>
          <w:tcPr>
            <w:tcW w:w="714" w:type="dxa"/>
            <w:vAlign w:val="center"/>
            <w:hideMark/>
          </w:tcPr>
          <w:p w14:paraId="46E419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7BA874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09E4587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182233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732576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F3B04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62416C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24 292,08</w:t>
            </w:r>
          </w:p>
        </w:tc>
      </w:tr>
      <w:tr w:rsidR="00B7042B" w14:paraId="5458BDCB" w14:textId="77777777" w:rsidTr="00F0514E">
        <w:trPr>
          <w:cantSplit/>
        </w:trPr>
        <w:tc>
          <w:tcPr>
            <w:tcW w:w="714" w:type="dxa"/>
            <w:vAlign w:val="center"/>
            <w:hideMark/>
          </w:tcPr>
          <w:p w14:paraId="2F7CA68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C0CC53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70F7656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5DF8FC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33FA9DA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307FC90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314F901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206 482,78</w:t>
            </w:r>
          </w:p>
        </w:tc>
      </w:tr>
      <w:tr w:rsidR="00B7042B" w14:paraId="23A61E4B" w14:textId="77777777" w:rsidTr="00F0514E">
        <w:trPr>
          <w:cantSplit/>
        </w:trPr>
        <w:tc>
          <w:tcPr>
            <w:tcW w:w="714" w:type="dxa"/>
            <w:vAlign w:val="center"/>
            <w:hideMark/>
          </w:tcPr>
          <w:p w14:paraId="6B75E7F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551CD8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4E47386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D4C426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19D3C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8259E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363ED60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436,29</w:t>
            </w:r>
          </w:p>
        </w:tc>
      </w:tr>
      <w:tr w:rsidR="00B7042B" w14:paraId="6B435991" w14:textId="77777777" w:rsidTr="00F0514E">
        <w:trPr>
          <w:cantSplit/>
        </w:trPr>
        <w:tc>
          <w:tcPr>
            <w:tcW w:w="714" w:type="dxa"/>
            <w:vAlign w:val="center"/>
            <w:hideMark/>
          </w:tcPr>
          <w:p w14:paraId="36E4E2D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5DFF3E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7B9DBB6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6D2BB60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40F454A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860B0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30709CF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566,70</w:t>
            </w:r>
          </w:p>
        </w:tc>
      </w:tr>
      <w:tr w:rsidR="00B7042B" w14:paraId="3B7F8711" w14:textId="77777777" w:rsidTr="00F0514E">
        <w:trPr>
          <w:cantSplit/>
        </w:trPr>
        <w:tc>
          <w:tcPr>
            <w:tcW w:w="714" w:type="dxa"/>
            <w:vAlign w:val="center"/>
            <w:hideMark/>
          </w:tcPr>
          <w:p w14:paraId="11D010B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61D9B2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68D56E1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5EEC992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35BC6D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8C546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6339CD2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1 133,52</w:t>
            </w:r>
          </w:p>
        </w:tc>
      </w:tr>
      <w:tr w:rsidR="00B7042B" w14:paraId="78F1C33C" w14:textId="77777777" w:rsidTr="00F0514E">
        <w:trPr>
          <w:cantSplit/>
        </w:trPr>
        <w:tc>
          <w:tcPr>
            <w:tcW w:w="714" w:type="dxa"/>
            <w:vAlign w:val="center"/>
            <w:hideMark/>
          </w:tcPr>
          <w:p w14:paraId="266D585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BE3C2A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7BB026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2FD47DF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05F166A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8FB695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005C8B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9 634,96</w:t>
            </w:r>
          </w:p>
        </w:tc>
      </w:tr>
      <w:tr w:rsidR="00B7042B" w14:paraId="6985DB39" w14:textId="77777777" w:rsidTr="00F0514E">
        <w:trPr>
          <w:cantSplit/>
        </w:trPr>
        <w:tc>
          <w:tcPr>
            <w:tcW w:w="714" w:type="dxa"/>
            <w:vAlign w:val="center"/>
            <w:hideMark/>
          </w:tcPr>
          <w:p w14:paraId="6DDBBBD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1C16BF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145896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259C86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0D1E71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F9C48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79A5D26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370,11</w:t>
            </w:r>
          </w:p>
        </w:tc>
      </w:tr>
      <w:tr w:rsidR="00B7042B" w14:paraId="7D521834" w14:textId="77777777" w:rsidTr="00F0514E">
        <w:trPr>
          <w:cantSplit/>
        </w:trPr>
        <w:tc>
          <w:tcPr>
            <w:tcW w:w="714" w:type="dxa"/>
            <w:vAlign w:val="center"/>
            <w:hideMark/>
          </w:tcPr>
          <w:p w14:paraId="4F3810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4DCA1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F30CB9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5DFF4B9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2604346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A5C1F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B314C8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740,39</w:t>
            </w:r>
          </w:p>
        </w:tc>
      </w:tr>
      <w:tr w:rsidR="00B7042B" w14:paraId="3FBD2DCA" w14:textId="77777777" w:rsidTr="00F0514E">
        <w:trPr>
          <w:cantSplit/>
        </w:trPr>
        <w:tc>
          <w:tcPr>
            <w:tcW w:w="714" w:type="dxa"/>
            <w:vAlign w:val="center"/>
            <w:hideMark/>
          </w:tcPr>
          <w:p w14:paraId="51778D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279AF9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15327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2E1F30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7DA566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D56DAA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8102DE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6 293,32</w:t>
            </w:r>
          </w:p>
        </w:tc>
      </w:tr>
      <w:tr w:rsidR="00B7042B" w14:paraId="7F2D5896" w14:textId="77777777" w:rsidTr="00F0514E">
        <w:trPr>
          <w:cantSplit/>
        </w:trPr>
        <w:tc>
          <w:tcPr>
            <w:tcW w:w="714" w:type="dxa"/>
            <w:vAlign w:val="center"/>
            <w:hideMark/>
          </w:tcPr>
          <w:p w14:paraId="57926D6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77D070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0282766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6203FF8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4E6E3F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677923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643277D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6 260,40</w:t>
            </w:r>
          </w:p>
        </w:tc>
      </w:tr>
      <w:tr w:rsidR="00B7042B" w14:paraId="3E553EC6" w14:textId="77777777" w:rsidTr="00F0514E">
        <w:trPr>
          <w:cantSplit/>
        </w:trPr>
        <w:tc>
          <w:tcPr>
            <w:tcW w:w="714" w:type="dxa"/>
            <w:vAlign w:val="center"/>
            <w:hideMark/>
          </w:tcPr>
          <w:p w14:paraId="09AC63A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577227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3672A0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667E641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19D317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230025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6D6826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470,72</w:t>
            </w:r>
          </w:p>
        </w:tc>
      </w:tr>
      <w:tr w:rsidR="00B7042B" w14:paraId="6CD78DB7" w14:textId="77777777" w:rsidTr="00F0514E">
        <w:trPr>
          <w:cantSplit/>
        </w:trPr>
        <w:tc>
          <w:tcPr>
            <w:tcW w:w="714" w:type="dxa"/>
            <w:vAlign w:val="center"/>
            <w:hideMark/>
          </w:tcPr>
          <w:p w14:paraId="675602D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9B845A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5D54028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7AF316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5AAC10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6066C8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0F7DEC1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941,46</w:t>
            </w:r>
          </w:p>
        </w:tc>
      </w:tr>
      <w:tr w:rsidR="00B7042B" w14:paraId="7AF21DEC" w14:textId="77777777" w:rsidTr="00F0514E">
        <w:trPr>
          <w:cantSplit/>
        </w:trPr>
        <w:tc>
          <w:tcPr>
            <w:tcW w:w="714" w:type="dxa"/>
            <w:vAlign w:val="center"/>
            <w:hideMark/>
          </w:tcPr>
          <w:p w14:paraId="246491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129FF4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0333BDE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730949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4644FE9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FE71F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40AE54A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8 002,40</w:t>
            </w:r>
          </w:p>
        </w:tc>
      </w:tr>
      <w:tr w:rsidR="00B7042B" w14:paraId="4EA614A0" w14:textId="77777777" w:rsidTr="00F0514E">
        <w:trPr>
          <w:cantSplit/>
        </w:trPr>
        <w:tc>
          <w:tcPr>
            <w:tcW w:w="714" w:type="dxa"/>
            <w:vAlign w:val="center"/>
            <w:hideMark/>
          </w:tcPr>
          <w:p w14:paraId="3572DAB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123DCBF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67C5A32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24102D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BA4477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085767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C283C8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799,38</w:t>
            </w:r>
          </w:p>
        </w:tc>
      </w:tr>
      <w:tr w:rsidR="00B7042B" w14:paraId="5217E5AD" w14:textId="77777777" w:rsidTr="00F0514E">
        <w:trPr>
          <w:cantSplit/>
        </w:trPr>
        <w:tc>
          <w:tcPr>
            <w:tcW w:w="714" w:type="dxa"/>
            <w:vAlign w:val="center"/>
            <w:hideMark/>
          </w:tcPr>
          <w:p w14:paraId="547230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3BB4665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12C8274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23977D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5AFAB4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3F4A794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271B019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5 675,83</w:t>
            </w:r>
          </w:p>
        </w:tc>
      </w:tr>
      <w:tr w:rsidR="00B7042B" w14:paraId="7847EF95" w14:textId="77777777" w:rsidTr="00F0514E">
        <w:trPr>
          <w:cantSplit/>
        </w:trPr>
        <w:tc>
          <w:tcPr>
            <w:tcW w:w="714" w:type="dxa"/>
            <w:vAlign w:val="center"/>
            <w:hideMark/>
          </w:tcPr>
          <w:p w14:paraId="79D2FB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2DF646C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5C06933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034A8B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5DC49AE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5A7695F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262EDC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11 351,75</w:t>
            </w:r>
          </w:p>
        </w:tc>
      </w:tr>
      <w:tr w:rsidR="00B7042B" w14:paraId="2F2565E7" w14:textId="77777777" w:rsidTr="00F0514E">
        <w:trPr>
          <w:cantSplit/>
        </w:trPr>
        <w:tc>
          <w:tcPr>
            <w:tcW w:w="714" w:type="dxa"/>
            <w:vAlign w:val="center"/>
            <w:hideMark/>
          </w:tcPr>
          <w:p w14:paraId="7ABF2B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12F8922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650CC3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35B323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346CFC0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540D009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1031005900001</w:t>
            </w:r>
          </w:p>
        </w:tc>
        <w:tc>
          <w:tcPr>
            <w:tcW w:w="1360" w:type="dxa"/>
            <w:vAlign w:val="center"/>
            <w:hideMark/>
          </w:tcPr>
          <w:p w14:paraId="11DB8FB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96 490,02</w:t>
            </w:r>
          </w:p>
        </w:tc>
      </w:tr>
      <w:tr w:rsidR="00B7042B" w14:paraId="35F03A31" w14:textId="77777777" w:rsidTr="00F0514E">
        <w:trPr>
          <w:cantSplit/>
        </w:trPr>
        <w:tc>
          <w:tcPr>
            <w:tcW w:w="714" w:type="dxa"/>
            <w:vAlign w:val="center"/>
            <w:hideMark/>
          </w:tcPr>
          <w:p w14:paraId="48C3238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136353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17A3D2D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93" w:type="dxa"/>
            <w:vAlign w:val="center"/>
          </w:tcPr>
          <w:p w14:paraId="02DCA93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653CA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3796194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1455AD9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114 316,98</w:t>
            </w:r>
          </w:p>
        </w:tc>
      </w:tr>
      <w:tr w:rsidR="00B7042B" w14:paraId="033E8AD2" w14:textId="77777777" w:rsidTr="00F0514E">
        <w:trPr>
          <w:cantSplit/>
        </w:trPr>
        <w:tc>
          <w:tcPr>
            <w:tcW w:w="714" w:type="dxa"/>
            <w:vAlign w:val="center"/>
            <w:hideMark/>
          </w:tcPr>
          <w:p w14:paraId="5BF52B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6787A66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5A07E44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93" w:type="dxa"/>
            <w:vAlign w:val="center"/>
          </w:tcPr>
          <w:p w14:paraId="7BCD8BB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775414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0856D06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58610C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114 316,98</w:t>
            </w:r>
          </w:p>
        </w:tc>
      </w:tr>
    </w:tbl>
    <w:p w14:paraId="11605CAE"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38D03024"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žádá o převod nevyčerpaných finančních prostředků z roku 2022 do roku 2023 u projektu "Implementace Krajského akčního plánu Jihočeského kraje II" (OP VVV), reg. č. CZ.02.3.68/0.0/0.0/19_078/0018245 ve výši 3 836 616,66 Kč, kdy se ve výši 3 688 497,56 Kč jedná o zálohové prostředky poskytnuté předem z Ministerstva školství, mládeže a tělovýchovy, včetně příslušného povinného kofinancování a ve výši 148 119,10 Kč o schválené nezpůsobilé výdaje na úhradu mezd pracovníků projektu.</w:t>
      </w:r>
    </w:p>
    <w:p w14:paraId="25D3B703"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-3 836 616,66 Kč (zvýšení schodku).</w:t>
      </w:r>
    </w:p>
    <w:p w14:paraId="4620B113"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2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37"/>
        <w:gridCol w:w="1638"/>
        <w:gridCol w:w="1360"/>
      </w:tblGrid>
      <w:tr w:rsidR="00B7042B" w14:paraId="54418567" w14:textId="77777777" w:rsidTr="00F0514E">
        <w:trPr>
          <w:cantSplit/>
        </w:trPr>
        <w:tc>
          <w:tcPr>
            <w:tcW w:w="2958" w:type="dxa"/>
            <w:gridSpan w:val="3"/>
            <w:hideMark/>
          </w:tcPr>
          <w:p w14:paraId="6F360E9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07DA1418"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36/R</w:t>
            </w:r>
          </w:p>
        </w:tc>
      </w:tr>
      <w:tr w:rsidR="00B7042B" w14:paraId="6AEC523A" w14:textId="77777777" w:rsidTr="00F0514E">
        <w:trPr>
          <w:cantSplit/>
        </w:trPr>
        <w:tc>
          <w:tcPr>
            <w:tcW w:w="714" w:type="dxa"/>
            <w:vAlign w:val="center"/>
            <w:hideMark/>
          </w:tcPr>
          <w:p w14:paraId="70A7B27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6C761DE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A64FF7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FA8E05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CB2D28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34360F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7020B372" w14:textId="77777777" w:rsidTr="00F0514E">
        <w:trPr>
          <w:cantSplit/>
        </w:trPr>
        <w:tc>
          <w:tcPr>
            <w:tcW w:w="714" w:type="dxa"/>
            <w:vAlign w:val="center"/>
          </w:tcPr>
          <w:p w14:paraId="071B5B2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3F83D5B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3FAB517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2A61C0C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032CD3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9CC0CA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540F75A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4 275 749,27</w:t>
            </w:r>
          </w:p>
        </w:tc>
      </w:tr>
      <w:tr w:rsidR="00B7042B" w14:paraId="299C4AFB" w14:textId="77777777" w:rsidTr="00F0514E">
        <w:trPr>
          <w:cantSplit/>
        </w:trPr>
        <w:tc>
          <w:tcPr>
            <w:tcW w:w="714" w:type="dxa"/>
            <w:vAlign w:val="center"/>
            <w:hideMark/>
          </w:tcPr>
          <w:p w14:paraId="319116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612360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23AECB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03D4538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395E2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82E5E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15EC699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148 515,11</w:t>
            </w:r>
          </w:p>
        </w:tc>
      </w:tr>
      <w:tr w:rsidR="00B7042B" w14:paraId="507CAC1D" w14:textId="77777777" w:rsidTr="00F0514E">
        <w:trPr>
          <w:cantSplit/>
        </w:trPr>
        <w:tc>
          <w:tcPr>
            <w:tcW w:w="714" w:type="dxa"/>
            <w:vAlign w:val="center"/>
            <w:hideMark/>
          </w:tcPr>
          <w:p w14:paraId="6BF559B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E7EEB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262499A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65285A6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582162C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3D871E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7197329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297 030,30</w:t>
            </w:r>
          </w:p>
        </w:tc>
      </w:tr>
      <w:tr w:rsidR="00B7042B" w14:paraId="47C3BCA2" w14:textId="77777777" w:rsidTr="00F0514E">
        <w:trPr>
          <w:cantSplit/>
        </w:trPr>
        <w:tc>
          <w:tcPr>
            <w:tcW w:w="714" w:type="dxa"/>
            <w:vAlign w:val="center"/>
            <w:hideMark/>
          </w:tcPr>
          <w:p w14:paraId="59E3A5A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D57F98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030D5AF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32664BF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197CB44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601CA9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46A8760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2 524 757,79</w:t>
            </w:r>
          </w:p>
        </w:tc>
      </w:tr>
      <w:tr w:rsidR="00B7042B" w14:paraId="3D373DB3" w14:textId="77777777" w:rsidTr="00F0514E">
        <w:trPr>
          <w:cantSplit/>
        </w:trPr>
        <w:tc>
          <w:tcPr>
            <w:tcW w:w="714" w:type="dxa"/>
            <w:vAlign w:val="center"/>
            <w:hideMark/>
          </w:tcPr>
          <w:p w14:paraId="3B287C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B3D18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11E8D7C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2CAABD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D41C5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F31B62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4124D61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53 168,28</w:t>
            </w:r>
          </w:p>
        </w:tc>
      </w:tr>
      <w:tr w:rsidR="00B7042B" w14:paraId="304A3008" w14:textId="77777777" w:rsidTr="00F0514E">
        <w:trPr>
          <w:cantSplit/>
        </w:trPr>
        <w:tc>
          <w:tcPr>
            <w:tcW w:w="714" w:type="dxa"/>
            <w:vAlign w:val="center"/>
            <w:hideMark/>
          </w:tcPr>
          <w:p w14:paraId="0B46DF1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8E9076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5ECE3EB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294961E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7F3CB55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705210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7AD09DF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37 886,75</w:t>
            </w:r>
          </w:p>
        </w:tc>
      </w:tr>
      <w:tr w:rsidR="00B7042B" w14:paraId="1163DA53" w14:textId="77777777" w:rsidTr="00F0514E">
        <w:trPr>
          <w:cantSplit/>
        </w:trPr>
        <w:tc>
          <w:tcPr>
            <w:tcW w:w="714" w:type="dxa"/>
            <w:vAlign w:val="center"/>
            <w:hideMark/>
          </w:tcPr>
          <w:p w14:paraId="292168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1A220C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43CF580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04706B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67D3D9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5425F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1E64858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75 773,67</w:t>
            </w:r>
          </w:p>
        </w:tc>
      </w:tr>
      <w:tr w:rsidR="00B7042B" w14:paraId="6C4DC995" w14:textId="77777777" w:rsidTr="00F0514E">
        <w:trPr>
          <w:cantSplit/>
        </w:trPr>
        <w:tc>
          <w:tcPr>
            <w:tcW w:w="714" w:type="dxa"/>
            <w:vAlign w:val="center"/>
            <w:hideMark/>
          </w:tcPr>
          <w:p w14:paraId="3EBB57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34242F6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6B3BA41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6A13C59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139163E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4BB2EB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29F6635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644 076,40</w:t>
            </w:r>
          </w:p>
        </w:tc>
      </w:tr>
      <w:tr w:rsidR="00B7042B" w14:paraId="54C860AB" w14:textId="77777777" w:rsidTr="00F0514E">
        <w:trPr>
          <w:cantSplit/>
        </w:trPr>
        <w:tc>
          <w:tcPr>
            <w:tcW w:w="714" w:type="dxa"/>
            <w:vAlign w:val="center"/>
            <w:hideMark/>
          </w:tcPr>
          <w:p w14:paraId="7F3B562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266290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4441F22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30F383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908D4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32D442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13FC655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15 907,19</w:t>
            </w:r>
          </w:p>
        </w:tc>
      </w:tr>
      <w:tr w:rsidR="00B7042B" w14:paraId="245209D2" w14:textId="77777777" w:rsidTr="00F0514E">
        <w:trPr>
          <w:cantSplit/>
        </w:trPr>
        <w:tc>
          <w:tcPr>
            <w:tcW w:w="714" w:type="dxa"/>
            <w:vAlign w:val="center"/>
            <w:hideMark/>
          </w:tcPr>
          <w:p w14:paraId="263164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FE771E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7D0AB5B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1EEA09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1386823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A3D7C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13E3C6E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13 750,30</w:t>
            </w:r>
          </w:p>
        </w:tc>
      </w:tr>
      <w:tr w:rsidR="00B7042B" w14:paraId="63FBF933" w14:textId="77777777" w:rsidTr="00F0514E">
        <w:trPr>
          <w:cantSplit/>
        </w:trPr>
        <w:tc>
          <w:tcPr>
            <w:tcW w:w="714" w:type="dxa"/>
            <w:vAlign w:val="center"/>
            <w:hideMark/>
          </w:tcPr>
          <w:p w14:paraId="7A4F93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9E7245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36A5FB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72E7EE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46A4C72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3A7A3B2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7E3C224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27 500,72</w:t>
            </w:r>
          </w:p>
        </w:tc>
      </w:tr>
      <w:tr w:rsidR="00B7042B" w14:paraId="5051E3A8" w14:textId="77777777" w:rsidTr="00F0514E">
        <w:trPr>
          <w:cantSplit/>
        </w:trPr>
        <w:tc>
          <w:tcPr>
            <w:tcW w:w="714" w:type="dxa"/>
            <w:vAlign w:val="center"/>
            <w:hideMark/>
          </w:tcPr>
          <w:p w14:paraId="5493F9A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4BDDA3F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0E7C67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26B6BD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4B8F7B6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5A7F3F2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5EA7396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233 756,25</w:t>
            </w:r>
          </w:p>
        </w:tc>
      </w:tr>
      <w:tr w:rsidR="00B7042B" w14:paraId="0552BE94" w14:textId="77777777" w:rsidTr="00F0514E">
        <w:trPr>
          <w:cantSplit/>
        </w:trPr>
        <w:tc>
          <w:tcPr>
            <w:tcW w:w="714" w:type="dxa"/>
            <w:vAlign w:val="center"/>
            <w:hideMark/>
          </w:tcPr>
          <w:p w14:paraId="7097898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08511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0BFD8B0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18CC88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996E7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D3FE26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06DDC81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5 784,16</w:t>
            </w:r>
          </w:p>
        </w:tc>
      </w:tr>
      <w:tr w:rsidR="00B7042B" w14:paraId="6C2613CD" w14:textId="77777777" w:rsidTr="00F0514E">
        <w:trPr>
          <w:cantSplit/>
        </w:trPr>
        <w:tc>
          <w:tcPr>
            <w:tcW w:w="714" w:type="dxa"/>
            <w:vAlign w:val="center"/>
            <w:hideMark/>
          </w:tcPr>
          <w:p w14:paraId="5265F6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CAF6CD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60EE443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2FBD19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47BA99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725E25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23681CD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641,57</w:t>
            </w:r>
          </w:p>
        </w:tc>
      </w:tr>
      <w:tr w:rsidR="00B7042B" w14:paraId="354BEC37" w14:textId="77777777" w:rsidTr="00F0514E">
        <w:trPr>
          <w:cantSplit/>
        </w:trPr>
        <w:tc>
          <w:tcPr>
            <w:tcW w:w="714" w:type="dxa"/>
            <w:vAlign w:val="center"/>
            <w:hideMark/>
          </w:tcPr>
          <w:p w14:paraId="0BD2A1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2A7DFF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3EACCA6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05DD2F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118469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1FD0E5A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2C07762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1 283,23</w:t>
            </w:r>
          </w:p>
        </w:tc>
      </w:tr>
      <w:tr w:rsidR="00B7042B" w14:paraId="5222C3C7" w14:textId="77777777" w:rsidTr="00F0514E">
        <w:trPr>
          <w:cantSplit/>
        </w:trPr>
        <w:tc>
          <w:tcPr>
            <w:tcW w:w="714" w:type="dxa"/>
            <w:vAlign w:val="center"/>
            <w:hideMark/>
          </w:tcPr>
          <w:p w14:paraId="3CB1C91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B7CE37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512EC06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0997A1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19236D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F27E6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38CE01A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10 907,84</w:t>
            </w:r>
          </w:p>
        </w:tc>
      </w:tr>
      <w:tr w:rsidR="00B7042B" w14:paraId="00808CAD" w14:textId="77777777" w:rsidTr="00F0514E">
        <w:trPr>
          <w:cantSplit/>
        </w:trPr>
        <w:tc>
          <w:tcPr>
            <w:tcW w:w="714" w:type="dxa"/>
            <w:vAlign w:val="center"/>
            <w:hideMark/>
          </w:tcPr>
          <w:p w14:paraId="1ABD8E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5030E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113D6A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7C2B69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286AB6B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0EFBEE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287A8D0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264,35</w:t>
            </w:r>
          </w:p>
        </w:tc>
      </w:tr>
      <w:tr w:rsidR="00B7042B" w14:paraId="7151BD2A" w14:textId="77777777" w:rsidTr="00F0514E">
        <w:trPr>
          <w:cantSplit/>
        </w:trPr>
        <w:tc>
          <w:tcPr>
            <w:tcW w:w="714" w:type="dxa"/>
            <w:vAlign w:val="center"/>
            <w:hideMark/>
          </w:tcPr>
          <w:p w14:paraId="5EA1817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74F1A4E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755006F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1A27EB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88269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E0843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6E05D88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2 171,44</w:t>
            </w:r>
          </w:p>
        </w:tc>
      </w:tr>
      <w:tr w:rsidR="00B7042B" w14:paraId="34532434" w14:textId="77777777" w:rsidTr="00F0514E">
        <w:trPr>
          <w:cantSplit/>
        </w:trPr>
        <w:tc>
          <w:tcPr>
            <w:tcW w:w="714" w:type="dxa"/>
            <w:vAlign w:val="center"/>
            <w:hideMark/>
          </w:tcPr>
          <w:p w14:paraId="67D2DE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1FB1CA6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02ADB35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5CC520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118005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75F8BE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278855D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4 342,90</w:t>
            </w:r>
          </w:p>
        </w:tc>
      </w:tr>
      <w:tr w:rsidR="00B7042B" w14:paraId="4412A649" w14:textId="77777777" w:rsidTr="00F0514E">
        <w:trPr>
          <w:cantSplit/>
        </w:trPr>
        <w:tc>
          <w:tcPr>
            <w:tcW w:w="714" w:type="dxa"/>
            <w:vAlign w:val="center"/>
            <w:hideMark/>
          </w:tcPr>
          <w:p w14:paraId="74A0B0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53A81D7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5424</w:t>
            </w:r>
          </w:p>
        </w:tc>
        <w:tc>
          <w:tcPr>
            <w:tcW w:w="3467" w:type="dxa"/>
            <w:gridSpan w:val="2"/>
            <w:vAlign w:val="center"/>
            <w:hideMark/>
          </w:tcPr>
          <w:p w14:paraId="737E647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Náhrady mezd a přísp. v době nemoci nebo karantény</w:t>
            </w:r>
          </w:p>
        </w:tc>
        <w:tc>
          <w:tcPr>
            <w:tcW w:w="1193" w:type="dxa"/>
            <w:vAlign w:val="center"/>
            <w:hideMark/>
          </w:tcPr>
          <w:p w14:paraId="52E1496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27CAC1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287E671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14455D2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36 914,66</w:t>
            </w:r>
          </w:p>
        </w:tc>
      </w:tr>
      <w:tr w:rsidR="00B7042B" w14:paraId="018E64A7" w14:textId="77777777" w:rsidTr="00F0514E">
        <w:trPr>
          <w:cantSplit/>
        </w:trPr>
        <w:tc>
          <w:tcPr>
            <w:tcW w:w="714" w:type="dxa"/>
            <w:vAlign w:val="center"/>
            <w:hideMark/>
          </w:tcPr>
          <w:p w14:paraId="1A821C8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C8E4BD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A00C2F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1A4520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690652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3296B4F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5AA831E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432,27</w:t>
            </w:r>
          </w:p>
        </w:tc>
      </w:tr>
      <w:tr w:rsidR="00B7042B" w14:paraId="4B180E54" w14:textId="77777777" w:rsidTr="00F0514E">
        <w:trPr>
          <w:cantSplit/>
        </w:trPr>
        <w:tc>
          <w:tcPr>
            <w:tcW w:w="714" w:type="dxa"/>
            <w:vAlign w:val="center"/>
            <w:hideMark/>
          </w:tcPr>
          <w:p w14:paraId="4EB7FAF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0323943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6FA206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44B902A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08A6BFB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00155C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4E8B250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864,70</w:t>
            </w:r>
          </w:p>
        </w:tc>
      </w:tr>
      <w:tr w:rsidR="00B7042B" w14:paraId="047C3B30" w14:textId="77777777" w:rsidTr="00F0514E">
        <w:trPr>
          <w:cantSplit/>
        </w:trPr>
        <w:tc>
          <w:tcPr>
            <w:tcW w:w="714" w:type="dxa"/>
            <w:vAlign w:val="center"/>
            <w:hideMark/>
          </w:tcPr>
          <w:p w14:paraId="74EA88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vAlign w:val="center"/>
            <w:hideMark/>
          </w:tcPr>
          <w:p w14:paraId="64705FE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461B52E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2148D7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028D1E1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1467</w:t>
            </w:r>
          </w:p>
        </w:tc>
        <w:tc>
          <w:tcPr>
            <w:tcW w:w="1638" w:type="dxa"/>
            <w:vAlign w:val="center"/>
            <w:hideMark/>
          </w:tcPr>
          <w:p w14:paraId="7AC8EB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08F39A8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7 350,19</w:t>
            </w:r>
          </w:p>
        </w:tc>
      </w:tr>
      <w:tr w:rsidR="00B7042B" w14:paraId="15B65772" w14:textId="77777777" w:rsidTr="00F0514E">
        <w:trPr>
          <w:cantSplit/>
        </w:trPr>
        <w:tc>
          <w:tcPr>
            <w:tcW w:w="714" w:type="dxa"/>
            <w:vAlign w:val="center"/>
            <w:hideMark/>
          </w:tcPr>
          <w:p w14:paraId="2CF743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24E5860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14529B8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402612C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103100106</w:t>
            </w:r>
          </w:p>
        </w:tc>
        <w:tc>
          <w:tcPr>
            <w:tcW w:w="637" w:type="dxa"/>
            <w:vAlign w:val="center"/>
            <w:hideMark/>
          </w:tcPr>
          <w:p w14:paraId="0FAAB8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2385402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49F9F84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6 189,91</w:t>
            </w:r>
          </w:p>
        </w:tc>
      </w:tr>
      <w:tr w:rsidR="00B7042B" w14:paraId="578231D9" w14:textId="77777777" w:rsidTr="00F0514E">
        <w:trPr>
          <w:cantSplit/>
        </w:trPr>
        <w:tc>
          <w:tcPr>
            <w:tcW w:w="714" w:type="dxa"/>
            <w:vAlign w:val="center"/>
            <w:hideMark/>
          </w:tcPr>
          <w:p w14:paraId="0F4564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743B51D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22BEAF7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085E61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103133063</w:t>
            </w:r>
          </w:p>
        </w:tc>
        <w:tc>
          <w:tcPr>
            <w:tcW w:w="637" w:type="dxa"/>
            <w:vAlign w:val="center"/>
            <w:hideMark/>
          </w:tcPr>
          <w:p w14:paraId="27DC47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48AB18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66DD6BE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12 379,93</w:t>
            </w:r>
          </w:p>
        </w:tc>
      </w:tr>
      <w:tr w:rsidR="00B7042B" w14:paraId="0418BD4A" w14:textId="77777777" w:rsidTr="00F0514E">
        <w:trPr>
          <w:cantSplit/>
        </w:trPr>
        <w:tc>
          <w:tcPr>
            <w:tcW w:w="714" w:type="dxa"/>
            <w:vAlign w:val="center"/>
            <w:hideMark/>
          </w:tcPr>
          <w:p w14:paraId="38BF28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186E5D7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5D058E4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39301C0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103533063</w:t>
            </w:r>
          </w:p>
        </w:tc>
        <w:tc>
          <w:tcPr>
            <w:tcW w:w="637" w:type="dxa"/>
            <w:vAlign w:val="center"/>
            <w:hideMark/>
          </w:tcPr>
          <w:p w14:paraId="05AFF10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49BEE4D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3B5D447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105 229,51</w:t>
            </w:r>
          </w:p>
        </w:tc>
      </w:tr>
      <w:tr w:rsidR="00B7042B" w14:paraId="4C751746" w14:textId="77777777" w:rsidTr="00F0514E">
        <w:trPr>
          <w:cantSplit/>
        </w:trPr>
        <w:tc>
          <w:tcPr>
            <w:tcW w:w="714" w:type="dxa"/>
            <w:vAlign w:val="center"/>
            <w:hideMark/>
          </w:tcPr>
          <w:p w14:paraId="44225F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75B6A45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7ACC6F1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93" w:type="dxa"/>
            <w:vAlign w:val="center"/>
            <w:hideMark/>
          </w:tcPr>
          <w:p w14:paraId="0FCE56A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9DF901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1499</w:t>
            </w:r>
          </w:p>
        </w:tc>
        <w:tc>
          <w:tcPr>
            <w:tcW w:w="1638" w:type="dxa"/>
            <w:vAlign w:val="center"/>
            <w:hideMark/>
          </w:tcPr>
          <w:p w14:paraId="10A7EE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1031006900001</w:t>
            </w:r>
          </w:p>
        </w:tc>
        <w:tc>
          <w:tcPr>
            <w:tcW w:w="1360" w:type="dxa"/>
            <w:vAlign w:val="center"/>
            <w:hideMark/>
          </w:tcPr>
          <w:p w14:paraId="15828D5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8 869,85</w:t>
            </w:r>
          </w:p>
        </w:tc>
      </w:tr>
      <w:tr w:rsidR="00B7042B" w14:paraId="7449E811" w14:textId="77777777" w:rsidTr="00F0514E">
        <w:trPr>
          <w:cantSplit/>
        </w:trPr>
        <w:tc>
          <w:tcPr>
            <w:tcW w:w="714" w:type="dxa"/>
            <w:vAlign w:val="center"/>
            <w:hideMark/>
          </w:tcPr>
          <w:p w14:paraId="430ABC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DDB81E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39143BD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93" w:type="dxa"/>
            <w:vAlign w:val="center"/>
          </w:tcPr>
          <w:p w14:paraId="5848594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A96F9F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3D01A4B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0319151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132 669,20</w:t>
            </w:r>
          </w:p>
        </w:tc>
      </w:tr>
      <w:tr w:rsidR="00B7042B" w14:paraId="3EEC42DB" w14:textId="77777777" w:rsidTr="00F0514E">
        <w:trPr>
          <w:cantSplit/>
        </w:trPr>
        <w:tc>
          <w:tcPr>
            <w:tcW w:w="714" w:type="dxa"/>
            <w:vAlign w:val="center"/>
            <w:hideMark/>
          </w:tcPr>
          <w:p w14:paraId="5258CB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3385452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1ABB933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93" w:type="dxa"/>
            <w:vAlign w:val="center"/>
          </w:tcPr>
          <w:p w14:paraId="290C2E0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534DA19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643D3E2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1C853FC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132 669,20</w:t>
            </w:r>
          </w:p>
        </w:tc>
      </w:tr>
    </w:tbl>
    <w:p w14:paraId="08CDA0AE"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399F3E0"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evropských záležitostí žádá o převod nevyčerpaných finančních prostředků z roku 2022 do roku 2023 u projektu "Implementace Krajského akčního plánu Jihočeského kraje III" (OP VVV), reg. č. CZ.02.3.68/0.0/0.0/19_078/0018246 ve výši 4 275 749,27 Kč, kdy se ve výši 4 191 755,44 Kč jedná o zálohové prostředky poskytnuté předem z Ministerstva školství, mládeže a tělovýchovy, včetně příslušného povinného kofinancování a ve výši 83 993,83 Kč o schválené nezpůsobilé výdaje na úhradu mezd pracovníků projektu.</w:t>
      </w:r>
    </w:p>
    <w:p w14:paraId="542DA8D9"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-4 275 749,27 Kč (zvýšení schodku).</w:t>
      </w:r>
    </w:p>
    <w:p w14:paraId="76B369D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03"/>
        <w:gridCol w:w="1082"/>
        <w:gridCol w:w="637"/>
        <w:gridCol w:w="1304"/>
        <w:gridCol w:w="1293"/>
      </w:tblGrid>
      <w:tr w:rsidR="00B7042B" w14:paraId="0A2DC57B" w14:textId="77777777" w:rsidTr="00F0514E">
        <w:trPr>
          <w:cantSplit/>
        </w:trPr>
        <w:tc>
          <w:tcPr>
            <w:tcW w:w="2958" w:type="dxa"/>
            <w:gridSpan w:val="3"/>
            <w:hideMark/>
          </w:tcPr>
          <w:p w14:paraId="5BEF60B9"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095E8555"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37/R</w:t>
            </w:r>
          </w:p>
        </w:tc>
      </w:tr>
      <w:tr w:rsidR="00B7042B" w14:paraId="2F3A45A5" w14:textId="77777777" w:rsidTr="00F0514E">
        <w:trPr>
          <w:cantSplit/>
        </w:trPr>
        <w:tc>
          <w:tcPr>
            <w:tcW w:w="714" w:type="dxa"/>
            <w:vAlign w:val="center"/>
            <w:hideMark/>
          </w:tcPr>
          <w:p w14:paraId="18FDAA9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47" w:type="dxa"/>
            <w:gridSpan w:val="3"/>
            <w:vAlign w:val="center"/>
            <w:hideMark/>
          </w:tcPr>
          <w:p w14:paraId="56874C4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082" w:type="dxa"/>
            <w:vAlign w:val="center"/>
            <w:hideMark/>
          </w:tcPr>
          <w:p w14:paraId="1F87558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5E90C4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304" w:type="dxa"/>
            <w:vAlign w:val="center"/>
            <w:hideMark/>
          </w:tcPr>
          <w:p w14:paraId="78892A1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12122A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2EF4BCE1" w14:textId="77777777" w:rsidTr="00F0514E">
        <w:trPr>
          <w:cantSplit/>
        </w:trPr>
        <w:tc>
          <w:tcPr>
            <w:tcW w:w="714" w:type="dxa"/>
            <w:vAlign w:val="center"/>
          </w:tcPr>
          <w:p w14:paraId="698E858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1BA5B44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33" w:type="dxa"/>
            <w:gridSpan w:val="2"/>
            <w:vAlign w:val="center"/>
            <w:hideMark/>
          </w:tcPr>
          <w:p w14:paraId="3F0119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082" w:type="dxa"/>
            <w:vAlign w:val="center"/>
          </w:tcPr>
          <w:p w14:paraId="283C0EF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23167D1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304" w:type="dxa"/>
            <w:vAlign w:val="center"/>
          </w:tcPr>
          <w:p w14:paraId="30CA662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5FBE9F5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305 462,11</w:t>
            </w:r>
          </w:p>
        </w:tc>
      </w:tr>
      <w:tr w:rsidR="00B7042B" w14:paraId="60A78A30" w14:textId="77777777" w:rsidTr="00F0514E">
        <w:trPr>
          <w:cantSplit/>
        </w:trPr>
        <w:tc>
          <w:tcPr>
            <w:tcW w:w="714" w:type="dxa"/>
            <w:vAlign w:val="center"/>
            <w:hideMark/>
          </w:tcPr>
          <w:p w14:paraId="7DFED48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342B781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02AABD6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6B3026D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32133030</w:t>
            </w:r>
          </w:p>
        </w:tc>
        <w:tc>
          <w:tcPr>
            <w:tcW w:w="637" w:type="dxa"/>
            <w:vAlign w:val="center"/>
            <w:hideMark/>
          </w:tcPr>
          <w:p w14:paraId="314E5EC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26968E8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1132111999</w:t>
            </w:r>
          </w:p>
        </w:tc>
        <w:tc>
          <w:tcPr>
            <w:tcW w:w="1293" w:type="dxa"/>
            <w:vAlign w:val="center"/>
            <w:hideMark/>
          </w:tcPr>
          <w:p w14:paraId="78E768A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43 987,97</w:t>
            </w:r>
          </w:p>
        </w:tc>
      </w:tr>
      <w:tr w:rsidR="00B7042B" w14:paraId="1EEAA9B0" w14:textId="77777777" w:rsidTr="00F0514E">
        <w:trPr>
          <w:cantSplit/>
        </w:trPr>
        <w:tc>
          <w:tcPr>
            <w:tcW w:w="714" w:type="dxa"/>
            <w:vAlign w:val="center"/>
            <w:hideMark/>
          </w:tcPr>
          <w:p w14:paraId="166D4F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7A8D937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246022C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172272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32533030</w:t>
            </w:r>
          </w:p>
        </w:tc>
        <w:tc>
          <w:tcPr>
            <w:tcW w:w="637" w:type="dxa"/>
            <w:vAlign w:val="center"/>
            <w:hideMark/>
          </w:tcPr>
          <w:p w14:paraId="1F9056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7F5E9AF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1132111999</w:t>
            </w:r>
          </w:p>
        </w:tc>
        <w:tc>
          <w:tcPr>
            <w:tcW w:w="1293" w:type="dxa"/>
            <w:vAlign w:val="center"/>
            <w:hideMark/>
          </w:tcPr>
          <w:p w14:paraId="6B6BBAD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249 265,14</w:t>
            </w:r>
          </w:p>
        </w:tc>
      </w:tr>
      <w:tr w:rsidR="00B7042B" w14:paraId="6EBC97CB" w14:textId="77777777" w:rsidTr="00F0514E">
        <w:trPr>
          <w:cantSplit/>
        </w:trPr>
        <w:tc>
          <w:tcPr>
            <w:tcW w:w="714" w:type="dxa"/>
            <w:vAlign w:val="center"/>
            <w:hideMark/>
          </w:tcPr>
          <w:p w14:paraId="2B7C7C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61C544F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67F283F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5DBDF10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32133012</w:t>
            </w:r>
          </w:p>
        </w:tc>
        <w:tc>
          <w:tcPr>
            <w:tcW w:w="637" w:type="dxa"/>
            <w:vAlign w:val="center"/>
            <w:hideMark/>
          </w:tcPr>
          <w:p w14:paraId="5AD45FE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206FE9E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1132132000</w:t>
            </w:r>
          </w:p>
        </w:tc>
        <w:tc>
          <w:tcPr>
            <w:tcW w:w="1293" w:type="dxa"/>
            <w:vAlign w:val="center"/>
            <w:hideMark/>
          </w:tcPr>
          <w:p w14:paraId="006CF34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1 831,35</w:t>
            </w:r>
          </w:p>
        </w:tc>
      </w:tr>
      <w:tr w:rsidR="00B7042B" w14:paraId="183667F8" w14:textId="77777777" w:rsidTr="00F0514E">
        <w:trPr>
          <w:cantSplit/>
        </w:trPr>
        <w:tc>
          <w:tcPr>
            <w:tcW w:w="714" w:type="dxa"/>
            <w:vAlign w:val="center"/>
            <w:hideMark/>
          </w:tcPr>
          <w:p w14:paraId="541833C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6409</w:t>
            </w:r>
          </w:p>
        </w:tc>
        <w:tc>
          <w:tcPr>
            <w:tcW w:w="714" w:type="dxa"/>
            <w:vAlign w:val="center"/>
            <w:hideMark/>
          </w:tcPr>
          <w:p w14:paraId="3F86D6A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5364</w:t>
            </w:r>
          </w:p>
        </w:tc>
        <w:tc>
          <w:tcPr>
            <w:tcW w:w="3933" w:type="dxa"/>
            <w:gridSpan w:val="2"/>
            <w:vAlign w:val="center"/>
            <w:hideMark/>
          </w:tcPr>
          <w:p w14:paraId="32E6509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Vratky transferů poskytnutých z veřejných rozpočtů</w:t>
            </w:r>
          </w:p>
        </w:tc>
        <w:tc>
          <w:tcPr>
            <w:tcW w:w="1082" w:type="dxa"/>
            <w:vAlign w:val="center"/>
            <w:hideMark/>
          </w:tcPr>
          <w:p w14:paraId="48AF5F7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32533012</w:t>
            </w:r>
          </w:p>
        </w:tc>
        <w:tc>
          <w:tcPr>
            <w:tcW w:w="637" w:type="dxa"/>
            <w:vAlign w:val="center"/>
            <w:hideMark/>
          </w:tcPr>
          <w:p w14:paraId="0AEF31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304" w:type="dxa"/>
            <w:vAlign w:val="center"/>
            <w:hideMark/>
          </w:tcPr>
          <w:p w14:paraId="153996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1132132000</w:t>
            </w:r>
          </w:p>
        </w:tc>
        <w:tc>
          <w:tcPr>
            <w:tcW w:w="1293" w:type="dxa"/>
            <w:vAlign w:val="center"/>
            <w:hideMark/>
          </w:tcPr>
          <w:p w14:paraId="5D40C0E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10 377,65</w:t>
            </w:r>
          </w:p>
        </w:tc>
      </w:tr>
    </w:tbl>
    <w:p w14:paraId="7A3F521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6A3CEA49"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305 462,11 Kč z roku 2022 do roku 2023, a to u projektů v rámci Globálních grantů Operačního programu Vzdělávání pro konkurenceschopnost (dále jen GG OP VK) za porušení rozpočtové kázně konečných příjemců a odvodu případné částky vůči MŠMT (resp. MF). Finanční prostředky jsou na speciálních účtech projektů v rámci GG OP VK a jsou vybrané od jednotlivých konečných příjemců, proto tento převod nemá vliv na zapojení vlastních finančních prostředků Jihočeského kraje. Prostředky nebyly dosud na MŠMT (resp. MF) zaslány, protože probíhá odvolání jednotlivých konečných příjemců a existuje možnost, že jim prostředky budou nakonec vráceny zpět. Jedná se o tyto oblasti podpory v rámci GG OP VK – oblast podpory č. 1.1 (projekty schváleny usn. č. 69/2012/ZK-30 ze dne 27. 3. 2012) a oblast podpory 3.2 (projekty schváleny usn. č. 410/2009/ZK ze dne 15. 9. 2009, usn. č. 493/2009/ZK ze dne 27. 10. 2009, usn. č. 247/2010/ZK-16 ze dne 22. 6. 2010, usn. č. 236/2011/ZK-24 ze dne 28. 6. 2011 a usn. č. 277/2012/ZK-33 ze dne 25. 9. 2012. </w:t>
      </w:r>
    </w:p>
    <w:p w14:paraId="3DF4D9B2"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-305 462,11 Kč (zvýšení schodku).</w:t>
      </w:r>
    </w:p>
    <w:p w14:paraId="75506012"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27828DA6"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58"/>
        <w:gridCol w:w="1193"/>
        <w:gridCol w:w="637"/>
        <w:gridCol w:w="1638"/>
        <w:gridCol w:w="1293"/>
      </w:tblGrid>
      <w:tr w:rsidR="00B7042B" w14:paraId="06F9A56B" w14:textId="77777777" w:rsidTr="00F0514E">
        <w:trPr>
          <w:cantSplit/>
        </w:trPr>
        <w:tc>
          <w:tcPr>
            <w:tcW w:w="2958" w:type="dxa"/>
            <w:gridSpan w:val="3"/>
            <w:hideMark/>
          </w:tcPr>
          <w:p w14:paraId="5680DD90"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7" w:type="dxa"/>
            <w:gridSpan w:val="5"/>
            <w:hideMark/>
          </w:tcPr>
          <w:p w14:paraId="28C0C95C"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38/R</w:t>
            </w:r>
          </w:p>
        </w:tc>
      </w:tr>
      <w:tr w:rsidR="00B7042B" w14:paraId="2F83FCD3" w14:textId="77777777" w:rsidTr="00F0514E">
        <w:trPr>
          <w:cantSplit/>
        </w:trPr>
        <w:tc>
          <w:tcPr>
            <w:tcW w:w="714" w:type="dxa"/>
            <w:vAlign w:val="center"/>
            <w:hideMark/>
          </w:tcPr>
          <w:p w14:paraId="324BA8E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02" w:type="dxa"/>
            <w:gridSpan w:val="3"/>
            <w:vAlign w:val="center"/>
            <w:hideMark/>
          </w:tcPr>
          <w:p w14:paraId="1B9C68A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5A66F534"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AD9AA6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B6A009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3CA560E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9902A0C" w14:textId="77777777" w:rsidTr="00F0514E">
        <w:trPr>
          <w:cantSplit/>
        </w:trPr>
        <w:tc>
          <w:tcPr>
            <w:tcW w:w="714" w:type="dxa"/>
            <w:vAlign w:val="center"/>
          </w:tcPr>
          <w:p w14:paraId="7587023E"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576DEB5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88" w:type="dxa"/>
            <w:gridSpan w:val="2"/>
            <w:vAlign w:val="center"/>
            <w:hideMark/>
          </w:tcPr>
          <w:p w14:paraId="2EE9B11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563B5BF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3E446E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24FCE7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AB053E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747 130,64</w:t>
            </w:r>
          </w:p>
        </w:tc>
      </w:tr>
      <w:tr w:rsidR="00B7042B" w14:paraId="7CCE7EE4" w14:textId="77777777" w:rsidTr="00F0514E">
        <w:trPr>
          <w:cantSplit/>
        </w:trPr>
        <w:tc>
          <w:tcPr>
            <w:tcW w:w="714" w:type="dxa"/>
            <w:vAlign w:val="center"/>
            <w:hideMark/>
          </w:tcPr>
          <w:p w14:paraId="3AA9F9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25DE5FF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6351</w:t>
            </w:r>
          </w:p>
        </w:tc>
        <w:tc>
          <w:tcPr>
            <w:tcW w:w="3488" w:type="dxa"/>
            <w:gridSpan w:val="2"/>
            <w:vAlign w:val="center"/>
            <w:hideMark/>
          </w:tcPr>
          <w:p w14:paraId="5F134E5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Invest. transf. zřízeným příspěvkovým organizacím</w:t>
            </w:r>
          </w:p>
        </w:tc>
        <w:tc>
          <w:tcPr>
            <w:tcW w:w="1193" w:type="dxa"/>
            <w:vAlign w:val="center"/>
            <w:hideMark/>
          </w:tcPr>
          <w:p w14:paraId="02B0EC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585C41A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650885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1102106407212</w:t>
            </w:r>
          </w:p>
        </w:tc>
        <w:tc>
          <w:tcPr>
            <w:tcW w:w="1293" w:type="dxa"/>
            <w:vAlign w:val="center"/>
            <w:hideMark/>
          </w:tcPr>
          <w:p w14:paraId="3A8AE05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6 055,52</w:t>
            </w:r>
          </w:p>
        </w:tc>
      </w:tr>
      <w:tr w:rsidR="00B7042B" w14:paraId="6E35FAA5" w14:textId="77777777" w:rsidTr="00F0514E">
        <w:trPr>
          <w:cantSplit/>
        </w:trPr>
        <w:tc>
          <w:tcPr>
            <w:tcW w:w="714" w:type="dxa"/>
            <w:vAlign w:val="center"/>
            <w:hideMark/>
          </w:tcPr>
          <w:p w14:paraId="18E6DD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6BD1131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6451</w:t>
            </w:r>
          </w:p>
        </w:tc>
        <w:tc>
          <w:tcPr>
            <w:tcW w:w="3488" w:type="dxa"/>
            <w:gridSpan w:val="2"/>
            <w:vAlign w:val="center"/>
            <w:hideMark/>
          </w:tcPr>
          <w:p w14:paraId="4ED5927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Inv. půjčené prostředky zřízeným přísp. org.</w:t>
            </w:r>
          </w:p>
        </w:tc>
        <w:tc>
          <w:tcPr>
            <w:tcW w:w="1193" w:type="dxa"/>
            <w:vAlign w:val="center"/>
            <w:hideMark/>
          </w:tcPr>
          <w:p w14:paraId="72610C6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1025296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CB21C9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1102106407212</w:t>
            </w:r>
          </w:p>
        </w:tc>
        <w:tc>
          <w:tcPr>
            <w:tcW w:w="1293" w:type="dxa"/>
            <w:vAlign w:val="center"/>
            <w:hideMark/>
          </w:tcPr>
          <w:p w14:paraId="57FF0A2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54 499,70</w:t>
            </w:r>
          </w:p>
        </w:tc>
      </w:tr>
      <w:tr w:rsidR="00B7042B" w14:paraId="599FD719" w14:textId="77777777" w:rsidTr="00F0514E">
        <w:trPr>
          <w:cantSplit/>
        </w:trPr>
        <w:tc>
          <w:tcPr>
            <w:tcW w:w="714" w:type="dxa"/>
            <w:vAlign w:val="center"/>
            <w:hideMark/>
          </w:tcPr>
          <w:p w14:paraId="27DD82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77EEE96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3488" w:type="dxa"/>
            <w:gridSpan w:val="2"/>
            <w:vAlign w:val="center"/>
            <w:hideMark/>
          </w:tcPr>
          <w:p w14:paraId="237DF25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1193" w:type="dxa"/>
            <w:vAlign w:val="center"/>
            <w:hideMark/>
          </w:tcPr>
          <w:p w14:paraId="31C68AE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110100106</w:t>
            </w:r>
          </w:p>
        </w:tc>
        <w:tc>
          <w:tcPr>
            <w:tcW w:w="637" w:type="dxa"/>
            <w:vAlign w:val="center"/>
            <w:hideMark/>
          </w:tcPr>
          <w:p w14:paraId="28CBD2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E67B6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1102106407212</w:t>
            </w:r>
          </w:p>
        </w:tc>
        <w:tc>
          <w:tcPr>
            <w:tcW w:w="1293" w:type="dxa"/>
            <w:vAlign w:val="center"/>
            <w:hideMark/>
          </w:tcPr>
          <w:p w14:paraId="5BD01AC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68 657,54</w:t>
            </w:r>
          </w:p>
        </w:tc>
      </w:tr>
      <w:tr w:rsidR="00B7042B" w14:paraId="44FC4F69" w14:textId="77777777" w:rsidTr="00F0514E">
        <w:trPr>
          <w:cantSplit/>
        </w:trPr>
        <w:tc>
          <w:tcPr>
            <w:tcW w:w="714" w:type="dxa"/>
            <w:vAlign w:val="center"/>
            <w:hideMark/>
          </w:tcPr>
          <w:p w14:paraId="640BCA9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3122</w:t>
            </w:r>
          </w:p>
        </w:tc>
        <w:tc>
          <w:tcPr>
            <w:tcW w:w="714" w:type="dxa"/>
            <w:vAlign w:val="center"/>
            <w:hideMark/>
          </w:tcPr>
          <w:p w14:paraId="33692F3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5651</w:t>
            </w:r>
          </w:p>
        </w:tc>
        <w:tc>
          <w:tcPr>
            <w:tcW w:w="3488" w:type="dxa"/>
            <w:gridSpan w:val="2"/>
            <w:vAlign w:val="center"/>
            <w:hideMark/>
          </w:tcPr>
          <w:p w14:paraId="6545620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 půjčené prostředky zřízeným přísp. org.</w:t>
            </w:r>
          </w:p>
        </w:tc>
        <w:tc>
          <w:tcPr>
            <w:tcW w:w="1193" w:type="dxa"/>
            <w:vAlign w:val="center"/>
            <w:hideMark/>
          </w:tcPr>
          <w:p w14:paraId="31CF0C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107</w:t>
            </w:r>
          </w:p>
        </w:tc>
        <w:tc>
          <w:tcPr>
            <w:tcW w:w="637" w:type="dxa"/>
            <w:vAlign w:val="center"/>
            <w:hideMark/>
          </w:tcPr>
          <w:p w14:paraId="6F250F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BC407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1102106407212</w:t>
            </w:r>
          </w:p>
        </w:tc>
        <w:tc>
          <w:tcPr>
            <w:tcW w:w="1293" w:type="dxa"/>
            <w:vAlign w:val="center"/>
            <w:hideMark/>
          </w:tcPr>
          <w:p w14:paraId="2A52C92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617 917,88</w:t>
            </w:r>
          </w:p>
        </w:tc>
      </w:tr>
    </w:tbl>
    <w:p w14:paraId="1E7F525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15870D0E"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převod nevyčerpaných prostředků na straně výdajů v celkové výši 747 130,64 Kč (z toho investiční kofinancování 6 055,52 Kč, neinvestiční kofinancování ve výši 68 657,54 Kč, investiční předfinancování ve výši 54 499,70 Kč a neinvestiční předfinancování ve výši 617 917,88 Kč) z roku 2022 do roku 2023 v rámci projektu "Přeshraniční partnerství v oblasti analýzy potravin a životního prostředí" (Program INTERREG V-A Rakousko – Česká republika) realizátora SOŠ ekologická a potravinářská, Veselí nad Lužnicí na základě ukončení realizace projektu a stanovení výdajů projektu v návaznosti na připravovaný dodatek ke smlouvám na kofinancování a předfinancování. Realizace projektu byla schválena usnesením č. 386/2018/ZK-18 ze dne 13. 12. 2018.</w:t>
      </w:r>
    </w:p>
    <w:p w14:paraId="790C9B10"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-747 130,64 Kč (zvýšení schodku).</w:t>
      </w:r>
    </w:p>
    <w:p w14:paraId="73A5B1DD"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6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403"/>
        <w:gridCol w:w="748"/>
        <w:gridCol w:w="637"/>
        <w:gridCol w:w="1638"/>
        <w:gridCol w:w="1293"/>
      </w:tblGrid>
      <w:tr w:rsidR="00B7042B" w14:paraId="53E505EC" w14:textId="77777777" w:rsidTr="00F0514E">
        <w:trPr>
          <w:cantSplit/>
        </w:trPr>
        <w:tc>
          <w:tcPr>
            <w:tcW w:w="2958" w:type="dxa"/>
            <w:gridSpan w:val="3"/>
            <w:hideMark/>
          </w:tcPr>
          <w:p w14:paraId="36A571A2"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19" w:type="dxa"/>
            <w:gridSpan w:val="5"/>
            <w:hideMark/>
          </w:tcPr>
          <w:p w14:paraId="0405218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39/R</w:t>
            </w:r>
          </w:p>
        </w:tc>
      </w:tr>
      <w:tr w:rsidR="00B7042B" w14:paraId="3A996D7E" w14:textId="77777777" w:rsidTr="00F0514E">
        <w:trPr>
          <w:cantSplit/>
        </w:trPr>
        <w:tc>
          <w:tcPr>
            <w:tcW w:w="714" w:type="dxa"/>
            <w:vAlign w:val="center"/>
            <w:hideMark/>
          </w:tcPr>
          <w:p w14:paraId="1421179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647" w:type="dxa"/>
            <w:gridSpan w:val="3"/>
            <w:vAlign w:val="center"/>
            <w:hideMark/>
          </w:tcPr>
          <w:p w14:paraId="5491A73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748" w:type="dxa"/>
            <w:vAlign w:val="center"/>
            <w:hideMark/>
          </w:tcPr>
          <w:p w14:paraId="72C8896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124CE70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B47B58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790B1E6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7D7A88AB" w14:textId="77777777" w:rsidTr="00F0514E">
        <w:trPr>
          <w:cantSplit/>
        </w:trPr>
        <w:tc>
          <w:tcPr>
            <w:tcW w:w="714" w:type="dxa"/>
            <w:vAlign w:val="center"/>
          </w:tcPr>
          <w:p w14:paraId="2B0A572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6BE984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933" w:type="dxa"/>
            <w:gridSpan w:val="2"/>
            <w:vAlign w:val="center"/>
            <w:hideMark/>
          </w:tcPr>
          <w:p w14:paraId="18E5F56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748" w:type="dxa"/>
            <w:vAlign w:val="center"/>
          </w:tcPr>
          <w:p w14:paraId="4905318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74B28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495A792C"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2EE760D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519 918,72</w:t>
            </w:r>
          </w:p>
        </w:tc>
      </w:tr>
      <w:tr w:rsidR="00B7042B" w14:paraId="367165EB" w14:textId="77777777" w:rsidTr="00F0514E">
        <w:trPr>
          <w:cantSplit/>
        </w:trPr>
        <w:tc>
          <w:tcPr>
            <w:tcW w:w="714" w:type="dxa"/>
            <w:vAlign w:val="center"/>
            <w:hideMark/>
          </w:tcPr>
          <w:p w14:paraId="60D9F8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251705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933" w:type="dxa"/>
            <w:gridSpan w:val="2"/>
            <w:vAlign w:val="center"/>
            <w:hideMark/>
          </w:tcPr>
          <w:p w14:paraId="7F3DB84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748" w:type="dxa"/>
            <w:vAlign w:val="center"/>
            <w:hideMark/>
          </w:tcPr>
          <w:p w14:paraId="7DD49BB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15972</w:t>
            </w:r>
          </w:p>
        </w:tc>
        <w:tc>
          <w:tcPr>
            <w:tcW w:w="637" w:type="dxa"/>
            <w:vAlign w:val="center"/>
            <w:hideMark/>
          </w:tcPr>
          <w:p w14:paraId="6066C6C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1E4672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125733F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272 499,30</w:t>
            </w:r>
          </w:p>
        </w:tc>
      </w:tr>
      <w:tr w:rsidR="00B7042B" w14:paraId="440E5B8C" w14:textId="77777777" w:rsidTr="00F0514E">
        <w:trPr>
          <w:cantSplit/>
        </w:trPr>
        <w:tc>
          <w:tcPr>
            <w:tcW w:w="714" w:type="dxa"/>
            <w:vAlign w:val="center"/>
            <w:hideMark/>
          </w:tcPr>
          <w:p w14:paraId="375FC4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6FFDBF8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933" w:type="dxa"/>
            <w:gridSpan w:val="2"/>
            <w:vAlign w:val="center"/>
            <w:hideMark/>
          </w:tcPr>
          <w:p w14:paraId="74A9E61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748" w:type="dxa"/>
            <w:vAlign w:val="center"/>
            <w:hideMark/>
          </w:tcPr>
          <w:p w14:paraId="34ED4CB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EA3BC4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3A7BB0F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363FAE4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182 556,68</w:t>
            </w:r>
          </w:p>
        </w:tc>
      </w:tr>
      <w:tr w:rsidR="00B7042B" w14:paraId="318F940E" w14:textId="77777777" w:rsidTr="00F0514E">
        <w:trPr>
          <w:cantSplit/>
        </w:trPr>
        <w:tc>
          <w:tcPr>
            <w:tcW w:w="714" w:type="dxa"/>
            <w:vAlign w:val="center"/>
            <w:hideMark/>
          </w:tcPr>
          <w:p w14:paraId="75DADDB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6878260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933" w:type="dxa"/>
            <w:gridSpan w:val="2"/>
            <w:vAlign w:val="center"/>
            <w:hideMark/>
          </w:tcPr>
          <w:p w14:paraId="6458645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748" w:type="dxa"/>
            <w:vAlign w:val="center"/>
            <w:hideMark/>
          </w:tcPr>
          <w:p w14:paraId="2E0D35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4BCEBF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585ED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0DF9571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46 050,06</w:t>
            </w:r>
          </w:p>
        </w:tc>
      </w:tr>
      <w:tr w:rsidR="00B7042B" w14:paraId="0AB9C57C" w14:textId="77777777" w:rsidTr="00F0514E">
        <w:trPr>
          <w:cantSplit/>
        </w:trPr>
        <w:tc>
          <w:tcPr>
            <w:tcW w:w="714" w:type="dxa"/>
            <w:vAlign w:val="center"/>
            <w:hideMark/>
          </w:tcPr>
          <w:p w14:paraId="6C2FB07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7C923E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933" w:type="dxa"/>
            <w:gridSpan w:val="2"/>
            <w:vAlign w:val="center"/>
            <w:hideMark/>
          </w:tcPr>
          <w:p w14:paraId="1183935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748" w:type="dxa"/>
            <w:vAlign w:val="center"/>
            <w:hideMark/>
          </w:tcPr>
          <w:p w14:paraId="7FB904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7FC875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DE04A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1096F82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16 720,09</w:t>
            </w:r>
          </w:p>
        </w:tc>
      </w:tr>
      <w:tr w:rsidR="00B7042B" w14:paraId="4933AA65" w14:textId="77777777" w:rsidTr="00F0514E">
        <w:trPr>
          <w:cantSplit/>
        </w:trPr>
        <w:tc>
          <w:tcPr>
            <w:tcW w:w="714" w:type="dxa"/>
            <w:vAlign w:val="center"/>
            <w:hideMark/>
          </w:tcPr>
          <w:p w14:paraId="13D9E2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28C26C9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933" w:type="dxa"/>
            <w:gridSpan w:val="2"/>
            <w:vAlign w:val="center"/>
            <w:hideMark/>
          </w:tcPr>
          <w:p w14:paraId="45CD6C9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748" w:type="dxa"/>
            <w:vAlign w:val="center"/>
            <w:hideMark/>
          </w:tcPr>
          <w:p w14:paraId="74CCE25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7313B72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66689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36B497E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780,69</w:t>
            </w:r>
          </w:p>
        </w:tc>
      </w:tr>
      <w:tr w:rsidR="00B7042B" w14:paraId="09D37CB7" w14:textId="77777777" w:rsidTr="00F0514E">
        <w:trPr>
          <w:cantSplit/>
        </w:trPr>
        <w:tc>
          <w:tcPr>
            <w:tcW w:w="714" w:type="dxa"/>
            <w:vAlign w:val="center"/>
            <w:hideMark/>
          </w:tcPr>
          <w:p w14:paraId="5E1CB0B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DB550E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933" w:type="dxa"/>
            <w:gridSpan w:val="2"/>
            <w:vAlign w:val="center"/>
            <w:hideMark/>
          </w:tcPr>
          <w:p w14:paraId="7FEC71C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748" w:type="dxa"/>
            <w:vAlign w:val="center"/>
            <w:hideMark/>
          </w:tcPr>
          <w:p w14:paraId="2CD58EF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17D9C7D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2099</w:t>
            </w:r>
          </w:p>
        </w:tc>
        <w:tc>
          <w:tcPr>
            <w:tcW w:w="1638" w:type="dxa"/>
            <w:vAlign w:val="center"/>
            <w:hideMark/>
          </w:tcPr>
          <w:p w14:paraId="18D4222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9015972900001</w:t>
            </w:r>
          </w:p>
        </w:tc>
        <w:tc>
          <w:tcPr>
            <w:tcW w:w="1293" w:type="dxa"/>
            <w:vAlign w:val="center"/>
            <w:hideMark/>
          </w:tcPr>
          <w:p w14:paraId="1D2E071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1 311,90</w:t>
            </w:r>
          </w:p>
        </w:tc>
      </w:tr>
      <w:tr w:rsidR="00B7042B" w14:paraId="1938F204" w14:textId="77777777" w:rsidTr="00F0514E">
        <w:trPr>
          <w:cantSplit/>
        </w:trPr>
        <w:tc>
          <w:tcPr>
            <w:tcW w:w="714" w:type="dxa"/>
            <w:vAlign w:val="center"/>
            <w:hideMark/>
          </w:tcPr>
          <w:p w14:paraId="11642D2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4B25259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933" w:type="dxa"/>
            <w:gridSpan w:val="2"/>
            <w:vAlign w:val="center"/>
            <w:hideMark/>
          </w:tcPr>
          <w:p w14:paraId="6B208F7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748" w:type="dxa"/>
            <w:vAlign w:val="center"/>
          </w:tcPr>
          <w:p w14:paraId="5B2D82A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BF93A9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234AC154"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05E765C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1 311,90</w:t>
            </w:r>
          </w:p>
        </w:tc>
      </w:tr>
      <w:tr w:rsidR="00B7042B" w14:paraId="70EFA717" w14:textId="77777777" w:rsidTr="00F0514E">
        <w:trPr>
          <w:cantSplit/>
        </w:trPr>
        <w:tc>
          <w:tcPr>
            <w:tcW w:w="714" w:type="dxa"/>
            <w:vAlign w:val="center"/>
            <w:hideMark/>
          </w:tcPr>
          <w:p w14:paraId="38A952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52BDAB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933" w:type="dxa"/>
            <w:gridSpan w:val="2"/>
            <w:vAlign w:val="center"/>
            <w:hideMark/>
          </w:tcPr>
          <w:p w14:paraId="5162202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748" w:type="dxa"/>
            <w:vAlign w:val="center"/>
          </w:tcPr>
          <w:p w14:paraId="3C78A7A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BC4749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3AB9337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vAlign w:val="center"/>
            <w:hideMark/>
          </w:tcPr>
          <w:p w14:paraId="6DF87D6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1 311,90</w:t>
            </w:r>
          </w:p>
        </w:tc>
      </w:tr>
    </w:tbl>
    <w:p w14:paraId="34EA1312"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12EA5ACE"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519 918,72 Kč z roku 2022 do roku 2023, kdy se jedná ve výši 272 499,30 Kč o zálohové prostředky poskytnuté dopředu z Ministerstva životního prostředí na speciální účet projektu "Kotlíkové dotace v Jihočeském kraji – Nová zelená úsporám" (OP ŽP), reg. číslo.115D285000006 a ve výši 247 419,42 Kč o schválené nezpůsobilé výdaje. Projekt byl schválen dne 12. 12. 2019, usn. č. 402/2019/ZK-25. </w:t>
      </w:r>
    </w:p>
    <w:p w14:paraId="43AA4C54"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-519 918,72 Kč (zvýšení schodku).</w:t>
      </w:r>
    </w:p>
    <w:p w14:paraId="773F14E5"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A1181FD"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1CB496DC"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570C487E"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36"/>
        <w:gridCol w:w="637"/>
        <w:gridCol w:w="1638"/>
        <w:gridCol w:w="1471"/>
      </w:tblGrid>
      <w:tr w:rsidR="00B7042B" w14:paraId="4989BEBD" w14:textId="77777777" w:rsidTr="00F0514E">
        <w:trPr>
          <w:cantSplit/>
        </w:trPr>
        <w:tc>
          <w:tcPr>
            <w:tcW w:w="2958" w:type="dxa"/>
            <w:gridSpan w:val="3"/>
            <w:hideMark/>
          </w:tcPr>
          <w:p w14:paraId="0D45EA0F"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9" w:type="dxa"/>
            <w:gridSpan w:val="5"/>
            <w:hideMark/>
          </w:tcPr>
          <w:p w14:paraId="4E31049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40/R</w:t>
            </w:r>
          </w:p>
        </w:tc>
      </w:tr>
      <w:tr w:rsidR="00B7042B" w14:paraId="26BF20F7" w14:textId="77777777" w:rsidTr="00F0514E">
        <w:trPr>
          <w:cantSplit/>
        </w:trPr>
        <w:tc>
          <w:tcPr>
            <w:tcW w:w="714" w:type="dxa"/>
            <w:vAlign w:val="center"/>
            <w:hideMark/>
          </w:tcPr>
          <w:p w14:paraId="4467471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491FA69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5E47734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761F5FD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CAD63A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12D594E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37385123" w14:textId="77777777" w:rsidTr="00F0514E">
        <w:trPr>
          <w:cantSplit/>
        </w:trPr>
        <w:tc>
          <w:tcPr>
            <w:tcW w:w="714" w:type="dxa"/>
            <w:vAlign w:val="center"/>
          </w:tcPr>
          <w:p w14:paraId="0D60678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467101B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785C52A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08DBA3D8"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D293A8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61B8566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77D8120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12 730 436,25</w:t>
            </w:r>
          </w:p>
        </w:tc>
      </w:tr>
      <w:tr w:rsidR="00B7042B" w14:paraId="24DC0194" w14:textId="77777777" w:rsidTr="00F0514E">
        <w:trPr>
          <w:cantSplit/>
        </w:trPr>
        <w:tc>
          <w:tcPr>
            <w:tcW w:w="714" w:type="dxa"/>
            <w:vAlign w:val="center"/>
            <w:hideMark/>
          </w:tcPr>
          <w:p w14:paraId="068D875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7E8E672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38182CB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12794C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52718A5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8D5911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71" w:type="dxa"/>
            <w:vAlign w:val="center"/>
            <w:hideMark/>
          </w:tcPr>
          <w:p w14:paraId="642CC70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1 169 289,91</w:t>
            </w:r>
          </w:p>
        </w:tc>
      </w:tr>
      <w:tr w:rsidR="00B7042B" w14:paraId="37BDD00B" w14:textId="77777777" w:rsidTr="00F0514E">
        <w:trPr>
          <w:cantSplit/>
        </w:trPr>
        <w:tc>
          <w:tcPr>
            <w:tcW w:w="714" w:type="dxa"/>
            <w:vAlign w:val="center"/>
            <w:hideMark/>
          </w:tcPr>
          <w:p w14:paraId="273560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5CEC69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28A4E12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585E50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353AE66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FA6984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71" w:type="dxa"/>
            <w:vAlign w:val="center"/>
            <w:hideMark/>
          </w:tcPr>
          <w:p w14:paraId="252C838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304 462,81</w:t>
            </w:r>
          </w:p>
        </w:tc>
      </w:tr>
      <w:tr w:rsidR="00B7042B" w14:paraId="46EFA2CD" w14:textId="77777777" w:rsidTr="00F0514E">
        <w:trPr>
          <w:cantSplit/>
        </w:trPr>
        <w:tc>
          <w:tcPr>
            <w:tcW w:w="714" w:type="dxa"/>
            <w:vAlign w:val="center"/>
            <w:hideMark/>
          </w:tcPr>
          <w:p w14:paraId="07E30A3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2C0BC01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59D5F41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00023B9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70B43D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DB12C2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71" w:type="dxa"/>
            <w:vAlign w:val="center"/>
            <w:hideMark/>
          </w:tcPr>
          <w:p w14:paraId="20F7366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110 632,80</w:t>
            </w:r>
          </w:p>
        </w:tc>
      </w:tr>
      <w:tr w:rsidR="00B7042B" w14:paraId="3C478C44" w14:textId="77777777" w:rsidTr="00F0514E">
        <w:trPr>
          <w:cantSplit/>
        </w:trPr>
        <w:tc>
          <w:tcPr>
            <w:tcW w:w="714" w:type="dxa"/>
            <w:vAlign w:val="center"/>
            <w:hideMark/>
          </w:tcPr>
          <w:p w14:paraId="72457C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6ED72E0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500D7B6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3044664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4B138F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8806A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71" w:type="dxa"/>
            <w:vAlign w:val="center"/>
            <w:hideMark/>
          </w:tcPr>
          <w:p w14:paraId="01768E8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8 114,68</w:t>
            </w:r>
          </w:p>
        </w:tc>
      </w:tr>
      <w:tr w:rsidR="00B7042B" w14:paraId="1A1D0BB5" w14:textId="77777777" w:rsidTr="00F0514E">
        <w:trPr>
          <w:cantSplit/>
        </w:trPr>
        <w:tc>
          <w:tcPr>
            <w:tcW w:w="714" w:type="dxa"/>
            <w:vAlign w:val="center"/>
            <w:hideMark/>
          </w:tcPr>
          <w:p w14:paraId="1FDCECC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7973D4E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BBB502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0BFE9E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421315C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1372A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71" w:type="dxa"/>
            <w:vAlign w:val="center"/>
            <w:hideMark/>
          </w:tcPr>
          <w:p w14:paraId="6C587F6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450,57</w:t>
            </w:r>
          </w:p>
        </w:tc>
      </w:tr>
      <w:tr w:rsidR="00B7042B" w14:paraId="457A68A2" w14:textId="77777777" w:rsidTr="00F0514E">
        <w:trPr>
          <w:cantSplit/>
        </w:trPr>
        <w:tc>
          <w:tcPr>
            <w:tcW w:w="714" w:type="dxa"/>
            <w:vAlign w:val="center"/>
            <w:hideMark/>
          </w:tcPr>
          <w:p w14:paraId="6756DE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0AA35DE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467" w:type="dxa"/>
            <w:gridSpan w:val="2"/>
            <w:vAlign w:val="center"/>
            <w:hideMark/>
          </w:tcPr>
          <w:p w14:paraId="3856024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36" w:type="dxa"/>
            <w:vAlign w:val="center"/>
            <w:hideMark/>
          </w:tcPr>
          <w:p w14:paraId="56A1D00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106515974</w:t>
            </w:r>
          </w:p>
        </w:tc>
        <w:tc>
          <w:tcPr>
            <w:tcW w:w="637" w:type="dxa"/>
            <w:vAlign w:val="center"/>
            <w:hideMark/>
          </w:tcPr>
          <w:p w14:paraId="18B5A6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0BBCC64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71" w:type="dxa"/>
            <w:vAlign w:val="center"/>
            <w:hideMark/>
          </w:tcPr>
          <w:p w14:paraId="640F995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10 876 654,76</w:t>
            </w:r>
          </w:p>
        </w:tc>
      </w:tr>
      <w:tr w:rsidR="00B7042B" w14:paraId="075D3BF4" w14:textId="77777777" w:rsidTr="00F0514E">
        <w:trPr>
          <w:cantSplit/>
        </w:trPr>
        <w:tc>
          <w:tcPr>
            <w:tcW w:w="714" w:type="dxa"/>
            <w:vAlign w:val="center"/>
            <w:hideMark/>
          </w:tcPr>
          <w:p w14:paraId="040CFA6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0EE017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45BA8B0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36" w:type="dxa"/>
            <w:vAlign w:val="center"/>
            <w:hideMark/>
          </w:tcPr>
          <w:p w14:paraId="2074FEE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436414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2099</w:t>
            </w:r>
          </w:p>
        </w:tc>
        <w:tc>
          <w:tcPr>
            <w:tcW w:w="1638" w:type="dxa"/>
            <w:vAlign w:val="center"/>
            <w:hideMark/>
          </w:tcPr>
          <w:p w14:paraId="717CD7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1061006900001</w:t>
            </w:r>
          </w:p>
        </w:tc>
        <w:tc>
          <w:tcPr>
            <w:tcW w:w="1471" w:type="dxa"/>
            <w:vAlign w:val="center"/>
            <w:hideMark/>
          </w:tcPr>
          <w:p w14:paraId="5D50FF4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1 619,13</w:t>
            </w:r>
          </w:p>
        </w:tc>
      </w:tr>
      <w:tr w:rsidR="00B7042B" w14:paraId="7E973B33" w14:textId="77777777" w:rsidTr="00F0514E">
        <w:trPr>
          <w:cantSplit/>
        </w:trPr>
        <w:tc>
          <w:tcPr>
            <w:tcW w:w="714" w:type="dxa"/>
            <w:vAlign w:val="center"/>
            <w:hideMark/>
          </w:tcPr>
          <w:p w14:paraId="1ED1C3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703B5B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303C43E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36" w:type="dxa"/>
            <w:vAlign w:val="center"/>
          </w:tcPr>
          <w:p w14:paraId="130686C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C6D7C8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0F4F00A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4D9477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1 619,13</w:t>
            </w:r>
          </w:p>
        </w:tc>
      </w:tr>
      <w:tr w:rsidR="00B7042B" w14:paraId="1B2F5986" w14:textId="77777777" w:rsidTr="00F0514E">
        <w:trPr>
          <w:cantSplit/>
        </w:trPr>
        <w:tc>
          <w:tcPr>
            <w:tcW w:w="714" w:type="dxa"/>
            <w:vAlign w:val="center"/>
            <w:hideMark/>
          </w:tcPr>
          <w:p w14:paraId="0AC722B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148BA4D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4C3EB3B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36" w:type="dxa"/>
            <w:vAlign w:val="center"/>
          </w:tcPr>
          <w:p w14:paraId="1C80C8B3"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13A0395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04C5A9C9"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E0F474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1 619,13</w:t>
            </w:r>
          </w:p>
        </w:tc>
      </w:tr>
      <w:tr w:rsidR="00B7042B" w14:paraId="2C2FEB5C" w14:textId="77777777" w:rsidTr="00F0514E">
        <w:trPr>
          <w:cantSplit/>
        </w:trPr>
        <w:tc>
          <w:tcPr>
            <w:tcW w:w="714" w:type="dxa"/>
            <w:vAlign w:val="center"/>
            <w:hideMark/>
          </w:tcPr>
          <w:p w14:paraId="028A29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0967A3D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467" w:type="dxa"/>
            <w:gridSpan w:val="2"/>
            <w:vAlign w:val="center"/>
            <w:hideMark/>
          </w:tcPr>
          <w:p w14:paraId="6806393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36" w:type="dxa"/>
            <w:vAlign w:val="center"/>
            <w:hideMark/>
          </w:tcPr>
          <w:p w14:paraId="51CED5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111</w:t>
            </w:r>
          </w:p>
        </w:tc>
        <w:tc>
          <w:tcPr>
            <w:tcW w:w="637" w:type="dxa"/>
            <w:vAlign w:val="center"/>
            <w:hideMark/>
          </w:tcPr>
          <w:p w14:paraId="06EE20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8628D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1061006900002</w:t>
            </w:r>
          </w:p>
        </w:tc>
        <w:tc>
          <w:tcPr>
            <w:tcW w:w="1471" w:type="dxa"/>
            <w:vAlign w:val="center"/>
            <w:hideMark/>
          </w:tcPr>
          <w:p w14:paraId="77E8772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259 211,59</w:t>
            </w:r>
          </w:p>
        </w:tc>
      </w:tr>
    </w:tbl>
    <w:p w14:paraId="4564FA52"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DE3E3B8"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Odpovědné místo 20 – Strukturální fondy EU žádá o převod nevyčerpaných prostředků ve výši 12 730 436,25 Kč z roku 2022 do roku 2023, kdy se jedná o zálohové prostředky poskytnuté dopředu z Ministerstva životního prostředí na speciální účet projektu "Snížení emisí z lokálního vytápění domácností (kotlíkové dotace) v Jihočeském kraji III" (OP ŽP), reg. č. CZ.05.2.32/0.0/0.0/19_117/0009903. Projekt byl schválen usn. č. 72/2021/ZK-5 ze dne 18. 3. 2021. </w:t>
      </w:r>
    </w:p>
    <w:p w14:paraId="3AA3F212"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-12 730 436,25 Kč (zvýšení schodku).</w:t>
      </w:r>
    </w:p>
    <w:p w14:paraId="3E8A696A"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36"/>
        <w:gridCol w:w="637"/>
        <w:gridCol w:w="1638"/>
        <w:gridCol w:w="1471"/>
      </w:tblGrid>
      <w:tr w:rsidR="00B7042B" w14:paraId="1EBE206B" w14:textId="77777777" w:rsidTr="00F0514E">
        <w:trPr>
          <w:cantSplit/>
        </w:trPr>
        <w:tc>
          <w:tcPr>
            <w:tcW w:w="2958" w:type="dxa"/>
            <w:gridSpan w:val="3"/>
            <w:hideMark/>
          </w:tcPr>
          <w:p w14:paraId="5EFAEF48"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9" w:type="dxa"/>
            <w:gridSpan w:val="5"/>
            <w:hideMark/>
          </w:tcPr>
          <w:p w14:paraId="5BBA8CF3"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41/R</w:t>
            </w:r>
          </w:p>
        </w:tc>
      </w:tr>
      <w:tr w:rsidR="00B7042B" w14:paraId="1B519D15" w14:textId="77777777" w:rsidTr="00F0514E">
        <w:trPr>
          <w:cantSplit/>
        </w:trPr>
        <w:tc>
          <w:tcPr>
            <w:tcW w:w="714" w:type="dxa"/>
            <w:vAlign w:val="center"/>
            <w:hideMark/>
          </w:tcPr>
          <w:p w14:paraId="7EEE700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C4D91F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66E68D1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35BED68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75392E4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2DB1DBF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26BF267E" w14:textId="77777777" w:rsidTr="00F0514E">
        <w:trPr>
          <w:cantSplit/>
        </w:trPr>
        <w:tc>
          <w:tcPr>
            <w:tcW w:w="714" w:type="dxa"/>
            <w:vAlign w:val="center"/>
          </w:tcPr>
          <w:p w14:paraId="2503E122"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0E0992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6360A27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0D46AB7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B2DD3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5828B63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2CE34AF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70 758 765,86</w:t>
            </w:r>
          </w:p>
        </w:tc>
      </w:tr>
      <w:tr w:rsidR="00B7042B" w14:paraId="5EEFF42B" w14:textId="77777777" w:rsidTr="00F0514E">
        <w:trPr>
          <w:cantSplit/>
        </w:trPr>
        <w:tc>
          <w:tcPr>
            <w:tcW w:w="714" w:type="dxa"/>
            <w:vAlign w:val="center"/>
            <w:hideMark/>
          </w:tcPr>
          <w:p w14:paraId="0E347D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0ECFB1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50E7FB3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6E9CB40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0CB3955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073E20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58B2D05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2 726 430,50</w:t>
            </w:r>
          </w:p>
        </w:tc>
      </w:tr>
      <w:tr w:rsidR="00B7042B" w14:paraId="1C1AB7CB" w14:textId="77777777" w:rsidTr="00F0514E">
        <w:trPr>
          <w:cantSplit/>
        </w:trPr>
        <w:tc>
          <w:tcPr>
            <w:tcW w:w="714" w:type="dxa"/>
            <w:vAlign w:val="center"/>
            <w:hideMark/>
          </w:tcPr>
          <w:p w14:paraId="36770FE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10A9FB8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6423C92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4BE9C0B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61928EC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4E7D77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3E674DA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680 285,83</w:t>
            </w:r>
          </w:p>
        </w:tc>
      </w:tr>
      <w:tr w:rsidR="00B7042B" w14:paraId="4EA59E70" w14:textId="77777777" w:rsidTr="00F0514E">
        <w:trPr>
          <w:cantSplit/>
        </w:trPr>
        <w:tc>
          <w:tcPr>
            <w:tcW w:w="714" w:type="dxa"/>
            <w:vAlign w:val="center"/>
            <w:hideMark/>
          </w:tcPr>
          <w:p w14:paraId="48099C1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33B62B2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6EA20FE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5A489BC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2E8D2E8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793F00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00FB959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246 895,71</w:t>
            </w:r>
          </w:p>
        </w:tc>
      </w:tr>
      <w:tr w:rsidR="00B7042B" w14:paraId="0BEFAA58" w14:textId="77777777" w:rsidTr="00F0514E">
        <w:trPr>
          <w:cantSplit/>
        </w:trPr>
        <w:tc>
          <w:tcPr>
            <w:tcW w:w="714" w:type="dxa"/>
            <w:vAlign w:val="center"/>
            <w:hideMark/>
          </w:tcPr>
          <w:p w14:paraId="42BC027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41B72AA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2AEC34F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42B7C71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1F5D600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5C3A8A0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4CCDBD9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11 522,53</w:t>
            </w:r>
          </w:p>
        </w:tc>
      </w:tr>
      <w:tr w:rsidR="00B7042B" w14:paraId="372A5196" w14:textId="77777777" w:rsidTr="00F0514E">
        <w:trPr>
          <w:cantSplit/>
        </w:trPr>
        <w:tc>
          <w:tcPr>
            <w:tcW w:w="714" w:type="dxa"/>
            <w:vAlign w:val="center"/>
            <w:hideMark/>
          </w:tcPr>
          <w:p w14:paraId="0466AC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72054B2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020FA7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1C34DB2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147515016</w:t>
            </w:r>
          </w:p>
        </w:tc>
        <w:tc>
          <w:tcPr>
            <w:tcW w:w="637" w:type="dxa"/>
            <w:vAlign w:val="center"/>
            <w:hideMark/>
          </w:tcPr>
          <w:p w14:paraId="32C93F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6D97641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63E7300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6 296,25</w:t>
            </w:r>
          </w:p>
        </w:tc>
      </w:tr>
      <w:tr w:rsidR="00B7042B" w14:paraId="6FD257A4" w14:textId="77777777" w:rsidTr="00F0514E">
        <w:trPr>
          <w:cantSplit/>
        </w:trPr>
        <w:tc>
          <w:tcPr>
            <w:tcW w:w="714" w:type="dxa"/>
            <w:vAlign w:val="center"/>
            <w:hideMark/>
          </w:tcPr>
          <w:p w14:paraId="6D88C78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3713</w:t>
            </w:r>
          </w:p>
        </w:tc>
        <w:tc>
          <w:tcPr>
            <w:tcW w:w="714" w:type="dxa"/>
            <w:vAlign w:val="center"/>
            <w:hideMark/>
          </w:tcPr>
          <w:p w14:paraId="335C40D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6371</w:t>
            </w:r>
          </w:p>
        </w:tc>
        <w:tc>
          <w:tcPr>
            <w:tcW w:w="3467" w:type="dxa"/>
            <w:gridSpan w:val="2"/>
            <w:vAlign w:val="center"/>
            <w:hideMark/>
          </w:tcPr>
          <w:p w14:paraId="752F6E9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Účelové invest. transfery nepodnikajícím fyz. osob</w:t>
            </w:r>
          </w:p>
        </w:tc>
        <w:tc>
          <w:tcPr>
            <w:tcW w:w="1136" w:type="dxa"/>
            <w:vAlign w:val="center"/>
            <w:hideMark/>
          </w:tcPr>
          <w:p w14:paraId="37B34AF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147515501</w:t>
            </w:r>
          </w:p>
        </w:tc>
        <w:tc>
          <w:tcPr>
            <w:tcW w:w="637" w:type="dxa"/>
            <w:vAlign w:val="center"/>
            <w:hideMark/>
          </w:tcPr>
          <w:p w14:paraId="744F959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2066</w:t>
            </w:r>
          </w:p>
        </w:tc>
        <w:tc>
          <w:tcPr>
            <w:tcW w:w="1638" w:type="dxa"/>
            <w:vAlign w:val="center"/>
            <w:hideMark/>
          </w:tcPr>
          <w:p w14:paraId="2C2B5E2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16C71DE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66 963 894,28</w:t>
            </w:r>
          </w:p>
        </w:tc>
      </w:tr>
      <w:tr w:rsidR="00B7042B" w14:paraId="42B9F03A" w14:textId="77777777" w:rsidTr="00F0514E">
        <w:trPr>
          <w:cantSplit/>
        </w:trPr>
        <w:tc>
          <w:tcPr>
            <w:tcW w:w="714" w:type="dxa"/>
            <w:vAlign w:val="center"/>
            <w:hideMark/>
          </w:tcPr>
          <w:p w14:paraId="737928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0A01CC0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5342</w:t>
            </w:r>
          </w:p>
        </w:tc>
        <w:tc>
          <w:tcPr>
            <w:tcW w:w="3467" w:type="dxa"/>
            <w:gridSpan w:val="2"/>
            <w:vAlign w:val="center"/>
            <w:hideMark/>
          </w:tcPr>
          <w:p w14:paraId="01FD95B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Zákl. příděl FKSP a sociálnímu fondu obcí a krajů</w:t>
            </w:r>
          </w:p>
        </w:tc>
        <w:tc>
          <w:tcPr>
            <w:tcW w:w="1136" w:type="dxa"/>
            <w:vAlign w:val="center"/>
            <w:hideMark/>
          </w:tcPr>
          <w:p w14:paraId="78647D0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106515011</w:t>
            </w:r>
          </w:p>
        </w:tc>
        <w:tc>
          <w:tcPr>
            <w:tcW w:w="637" w:type="dxa"/>
            <w:vAlign w:val="center"/>
            <w:hideMark/>
          </w:tcPr>
          <w:p w14:paraId="421CFA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2099</w:t>
            </w:r>
          </w:p>
        </w:tc>
        <w:tc>
          <w:tcPr>
            <w:tcW w:w="1638" w:type="dxa"/>
            <w:vAlign w:val="center"/>
            <w:hideMark/>
          </w:tcPr>
          <w:p w14:paraId="6CD0DD2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1471001900001</w:t>
            </w:r>
          </w:p>
        </w:tc>
        <w:tc>
          <w:tcPr>
            <w:tcW w:w="1471" w:type="dxa"/>
            <w:vAlign w:val="center"/>
            <w:hideMark/>
          </w:tcPr>
          <w:p w14:paraId="23C11E7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123 440,76</w:t>
            </w:r>
          </w:p>
        </w:tc>
      </w:tr>
      <w:tr w:rsidR="00B7042B" w14:paraId="3E7B246E" w14:textId="77777777" w:rsidTr="00F0514E">
        <w:trPr>
          <w:cantSplit/>
        </w:trPr>
        <w:tc>
          <w:tcPr>
            <w:tcW w:w="714" w:type="dxa"/>
            <w:vAlign w:val="center"/>
            <w:hideMark/>
          </w:tcPr>
          <w:p w14:paraId="7241C1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vAlign w:val="center"/>
            <w:hideMark/>
          </w:tcPr>
          <w:p w14:paraId="5FB1E28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467" w:type="dxa"/>
            <w:gridSpan w:val="2"/>
            <w:vAlign w:val="center"/>
            <w:hideMark/>
          </w:tcPr>
          <w:p w14:paraId="464CF6F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1136" w:type="dxa"/>
            <w:vAlign w:val="center"/>
          </w:tcPr>
          <w:p w14:paraId="11AA4C7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D449E6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1399</w:t>
            </w:r>
          </w:p>
        </w:tc>
        <w:tc>
          <w:tcPr>
            <w:tcW w:w="1638" w:type="dxa"/>
            <w:vAlign w:val="center"/>
          </w:tcPr>
          <w:p w14:paraId="5C7D336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4A29BE6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123 440,76</w:t>
            </w:r>
          </w:p>
        </w:tc>
      </w:tr>
      <w:tr w:rsidR="00B7042B" w14:paraId="382E1BC1" w14:textId="77777777" w:rsidTr="00F0514E">
        <w:trPr>
          <w:cantSplit/>
        </w:trPr>
        <w:tc>
          <w:tcPr>
            <w:tcW w:w="714" w:type="dxa"/>
            <w:vAlign w:val="center"/>
            <w:hideMark/>
          </w:tcPr>
          <w:p w14:paraId="153158B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vAlign w:val="center"/>
            <w:hideMark/>
          </w:tcPr>
          <w:p w14:paraId="21254CA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5499</w:t>
            </w:r>
          </w:p>
        </w:tc>
        <w:tc>
          <w:tcPr>
            <w:tcW w:w="3467" w:type="dxa"/>
            <w:gridSpan w:val="2"/>
            <w:vAlign w:val="center"/>
            <w:hideMark/>
          </w:tcPr>
          <w:p w14:paraId="2EF9A8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Ostatní neinvestiční transfery fyzickým osobám</w:t>
            </w:r>
          </w:p>
        </w:tc>
        <w:tc>
          <w:tcPr>
            <w:tcW w:w="1136" w:type="dxa"/>
            <w:vAlign w:val="center"/>
          </w:tcPr>
          <w:p w14:paraId="3ACC066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01D59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1354</w:t>
            </w:r>
          </w:p>
        </w:tc>
        <w:tc>
          <w:tcPr>
            <w:tcW w:w="1638" w:type="dxa"/>
            <w:vAlign w:val="center"/>
          </w:tcPr>
          <w:p w14:paraId="410FDD1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18A2CA0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123 440,76</w:t>
            </w:r>
          </w:p>
        </w:tc>
      </w:tr>
    </w:tbl>
    <w:p w14:paraId="5BEB9C72"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8DD9960"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Odpovědné místo 20 – Strukturální fondy EU žádá o převod nevyčerpaných prostředků ve výši 70 758 765,86 Kč z roku 2022 do roku 2023, kdy se jedná o zálohové prostředky poskytnuté dopředu z Ministerstva životního prostředí na speciální účet projektu "Kotlíkové dotace pro domácnosti s nižšími příjmy" (OP ŽP), reg. č. CZ.05.01.02/03/22_001/0000009. Projekt byl schválen usn. č. 74/2022/ZK-15 ze dne 31. 3. 2022.</w:t>
      </w:r>
    </w:p>
    <w:p w14:paraId="68520184"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-70 758 765,86 Kč (zvýšení schodku).</w:t>
      </w:r>
    </w:p>
    <w:p w14:paraId="2D1118B8"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10691"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084"/>
        <w:gridCol w:w="637"/>
        <w:gridCol w:w="1638"/>
        <w:gridCol w:w="1360"/>
        <w:gridCol w:w="1014"/>
      </w:tblGrid>
      <w:tr w:rsidR="00B7042B" w14:paraId="790633B8" w14:textId="77777777" w:rsidTr="00F0514E">
        <w:trPr>
          <w:cantSplit/>
        </w:trPr>
        <w:tc>
          <w:tcPr>
            <w:tcW w:w="2958" w:type="dxa"/>
            <w:gridSpan w:val="3"/>
            <w:hideMark/>
          </w:tcPr>
          <w:p w14:paraId="03EE16A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7733" w:type="dxa"/>
            <w:gridSpan w:val="5"/>
            <w:hideMark/>
          </w:tcPr>
          <w:p w14:paraId="5FE8976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42/R</w:t>
            </w:r>
          </w:p>
        </w:tc>
      </w:tr>
      <w:tr w:rsidR="00B7042B" w14:paraId="05ABC9DD" w14:textId="77777777" w:rsidTr="00F0514E">
        <w:trPr>
          <w:gridAfter w:val="1"/>
          <w:wAfter w:w="1014" w:type="dxa"/>
          <w:cantSplit/>
        </w:trPr>
        <w:tc>
          <w:tcPr>
            <w:tcW w:w="714" w:type="dxa"/>
            <w:vAlign w:val="center"/>
            <w:hideMark/>
          </w:tcPr>
          <w:p w14:paraId="7DFB151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328" w:type="dxa"/>
            <w:gridSpan w:val="3"/>
            <w:vAlign w:val="center"/>
            <w:hideMark/>
          </w:tcPr>
          <w:p w14:paraId="246558A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5F066F7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4EEBA3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56A9A3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21F00B8C" w14:textId="77777777" w:rsidTr="00F0514E">
        <w:trPr>
          <w:gridAfter w:val="1"/>
          <w:wAfter w:w="1014" w:type="dxa"/>
          <w:cantSplit/>
        </w:trPr>
        <w:tc>
          <w:tcPr>
            <w:tcW w:w="714" w:type="dxa"/>
            <w:vAlign w:val="center"/>
          </w:tcPr>
          <w:p w14:paraId="2A6BE38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0803728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4614" w:type="dxa"/>
            <w:gridSpan w:val="2"/>
            <w:vAlign w:val="center"/>
            <w:hideMark/>
          </w:tcPr>
          <w:p w14:paraId="074D746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637" w:type="dxa"/>
            <w:vAlign w:val="center"/>
            <w:hideMark/>
          </w:tcPr>
          <w:p w14:paraId="417707E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E761DA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45B69A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3 572 183,00</w:t>
            </w:r>
          </w:p>
        </w:tc>
      </w:tr>
      <w:tr w:rsidR="00B7042B" w14:paraId="6069C17C" w14:textId="77777777" w:rsidTr="00F0514E">
        <w:trPr>
          <w:gridAfter w:val="1"/>
          <w:wAfter w:w="1014" w:type="dxa"/>
          <w:cantSplit/>
        </w:trPr>
        <w:tc>
          <w:tcPr>
            <w:tcW w:w="714" w:type="dxa"/>
            <w:vAlign w:val="center"/>
            <w:hideMark/>
          </w:tcPr>
          <w:p w14:paraId="10F7CD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4357</w:t>
            </w:r>
          </w:p>
        </w:tc>
        <w:tc>
          <w:tcPr>
            <w:tcW w:w="714" w:type="dxa"/>
            <w:vAlign w:val="center"/>
            <w:hideMark/>
          </w:tcPr>
          <w:p w14:paraId="0D8CF6B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614" w:type="dxa"/>
            <w:gridSpan w:val="2"/>
            <w:vAlign w:val="center"/>
            <w:hideMark/>
          </w:tcPr>
          <w:p w14:paraId="73E0C2B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37" w:type="dxa"/>
            <w:vAlign w:val="center"/>
            <w:hideMark/>
          </w:tcPr>
          <w:p w14:paraId="109A94D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3057</w:t>
            </w:r>
          </w:p>
        </w:tc>
        <w:tc>
          <w:tcPr>
            <w:tcW w:w="1638" w:type="dxa"/>
            <w:vAlign w:val="center"/>
            <w:hideMark/>
          </w:tcPr>
          <w:p w14:paraId="154DA68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9136009401601</w:t>
            </w:r>
          </w:p>
        </w:tc>
        <w:tc>
          <w:tcPr>
            <w:tcW w:w="1360" w:type="dxa"/>
            <w:vAlign w:val="center"/>
            <w:hideMark/>
          </w:tcPr>
          <w:p w14:paraId="5EFB0E8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3 572 183,00</w:t>
            </w:r>
          </w:p>
        </w:tc>
      </w:tr>
    </w:tbl>
    <w:p w14:paraId="5430ADD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6A897A8D"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navrhuje rozpočtové opatření na převod provozních prostředků z rozpočtu 2022 do rozpočtu 2023 ve výši 3 572 183,- Kč. Jedná se o převedení finančních prostředků na krytí neinvestiční části akce "Vybavení nových prostor denního a týdenního stacionáře Domov Libníč a Centrum sociálních služeb Empatie" Domovu Libníč a CSS Empatie ve výši 3 572 183,00 Kč. Záměr navýšení neinvestičního příspěvku Domovu Libníč a Centru sociálních služeb Empatie byl schválen usnesením č. 1349/2022/RK-56 ze dne 15. 12. 2022. </w:t>
      </w:r>
    </w:p>
    <w:p w14:paraId="372F5993"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-3 572 183,</w:t>
      </w:r>
      <w:r>
        <w:rPr>
          <w:rFonts w:ascii="Arial" w:hAnsi="Arial" w:cs="Arial"/>
          <w:b/>
          <w:bCs/>
          <w:color w:val="000000"/>
          <w:sz w:val="20"/>
          <w:szCs w:val="20"/>
        </w:rPr>
        <w:t>00</w:t>
      </w:r>
      <w:r w:rsidRPr="00F3778D">
        <w:rPr>
          <w:rFonts w:ascii="Arial" w:hAnsi="Arial" w:cs="Arial"/>
          <w:b/>
          <w:bCs/>
          <w:color w:val="000000"/>
          <w:sz w:val="20"/>
          <w:szCs w:val="20"/>
        </w:rPr>
        <w:t xml:space="preserve"> Kč (zvýšení schodku).</w:t>
      </w:r>
    </w:p>
    <w:p w14:paraId="2E8C3AE3"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23"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93"/>
        <w:gridCol w:w="637"/>
        <w:gridCol w:w="1638"/>
        <w:gridCol w:w="1360"/>
      </w:tblGrid>
      <w:tr w:rsidR="00B7042B" w14:paraId="32E02762" w14:textId="77777777" w:rsidTr="00F0514E">
        <w:trPr>
          <w:cantSplit/>
        </w:trPr>
        <w:tc>
          <w:tcPr>
            <w:tcW w:w="2958" w:type="dxa"/>
            <w:gridSpan w:val="3"/>
            <w:hideMark/>
          </w:tcPr>
          <w:p w14:paraId="54BBF22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765" w:type="dxa"/>
            <w:gridSpan w:val="5"/>
            <w:hideMark/>
          </w:tcPr>
          <w:p w14:paraId="49468EC6"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43/R</w:t>
            </w:r>
          </w:p>
        </w:tc>
      </w:tr>
      <w:tr w:rsidR="00B7042B" w14:paraId="10E1F2A6" w14:textId="77777777" w:rsidTr="00F0514E">
        <w:trPr>
          <w:cantSplit/>
        </w:trPr>
        <w:tc>
          <w:tcPr>
            <w:tcW w:w="714" w:type="dxa"/>
            <w:vAlign w:val="center"/>
            <w:hideMark/>
          </w:tcPr>
          <w:p w14:paraId="5C53B23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11E7E89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93" w:type="dxa"/>
            <w:vAlign w:val="center"/>
            <w:hideMark/>
          </w:tcPr>
          <w:p w14:paraId="08D33DE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2AF9A3B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460AD8E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360" w:type="dxa"/>
            <w:vAlign w:val="center"/>
            <w:hideMark/>
          </w:tcPr>
          <w:p w14:paraId="292F266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4D77DAD4" w14:textId="77777777" w:rsidTr="00F0514E">
        <w:trPr>
          <w:cantSplit/>
        </w:trPr>
        <w:tc>
          <w:tcPr>
            <w:tcW w:w="714" w:type="dxa"/>
            <w:vAlign w:val="center"/>
          </w:tcPr>
          <w:p w14:paraId="472695FB"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2E54A98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00F9919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93" w:type="dxa"/>
            <w:vAlign w:val="center"/>
          </w:tcPr>
          <w:p w14:paraId="0153220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6D4C33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1F53BD71"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360" w:type="dxa"/>
            <w:vAlign w:val="center"/>
            <w:hideMark/>
          </w:tcPr>
          <w:p w14:paraId="6A9767D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2 081 833,13</w:t>
            </w:r>
          </w:p>
        </w:tc>
      </w:tr>
      <w:tr w:rsidR="00B7042B" w14:paraId="746F494C" w14:textId="77777777" w:rsidTr="00F0514E">
        <w:trPr>
          <w:cantSplit/>
        </w:trPr>
        <w:tc>
          <w:tcPr>
            <w:tcW w:w="714" w:type="dxa"/>
            <w:vAlign w:val="center"/>
            <w:hideMark/>
          </w:tcPr>
          <w:p w14:paraId="0A12DF8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11699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2B1A4A6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2AA4CF9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0FBDD2D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04D5D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3057BE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53 060,00</w:t>
            </w:r>
          </w:p>
        </w:tc>
      </w:tr>
      <w:tr w:rsidR="00B7042B" w14:paraId="569E5987" w14:textId="77777777" w:rsidTr="00F0514E">
        <w:trPr>
          <w:cantSplit/>
        </w:trPr>
        <w:tc>
          <w:tcPr>
            <w:tcW w:w="714" w:type="dxa"/>
            <w:vAlign w:val="center"/>
            <w:hideMark/>
          </w:tcPr>
          <w:p w14:paraId="6C5BE4E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C69CC0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21C545D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281446E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CF00B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FF2CE0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70D5D6C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306 940,00</w:t>
            </w:r>
          </w:p>
        </w:tc>
      </w:tr>
      <w:tr w:rsidR="00B7042B" w14:paraId="5036F3C1" w14:textId="77777777" w:rsidTr="00F0514E">
        <w:trPr>
          <w:cantSplit/>
        </w:trPr>
        <w:tc>
          <w:tcPr>
            <w:tcW w:w="714" w:type="dxa"/>
            <w:vAlign w:val="center"/>
            <w:hideMark/>
          </w:tcPr>
          <w:p w14:paraId="13DD6E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0F74BF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1A2AA9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93" w:type="dxa"/>
            <w:vAlign w:val="center"/>
            <w:hideMark/>
          </w:tcPr>
          <w:p w14:paraId="71C42A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0DAAE34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FDEB8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4E69E9B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40 000,00</w:t>
            </w:r>
          </w:p>
        </w:tc>
      </w:tr>
      <w:tr w:rsidR="00B7042B" w14:paraId="5E4F1EF8" w14:textId="77777777" w:rsidTr="00F0514E">
        <w:trPr>
          <w:cantSplit/>
        </w:trPr>
        <w:tc>
          <w:tcPr>
            <w:tcW w:w="714" w:type="dxa"/>
            <w:vAlign w:val="center"/>
            <w:hideMark/>
          </w:tcPr>
          <w:p w14:paraId="673225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9DF338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52C7C64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550DCF7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0DDD850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645A4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8D4FF3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13 158,88</w:t>
            </w:r>
          </w:p>
        </w:tc>
      </w:tr>
      <w:tr w:rsidR="00B7042B" w14:paraId="7553A736" w14:textId="77777777" w:rsidTr="00F0514E">
        <w:trPr>
          <w:cantSplit/>
        </w:trPr>
        <w:tc>
          <w:tcPr>
            <w:tcW w:w="714" w:type="dxa"/>
            <w:vAlign w:val="center"/>
            <w:hideMark/>
          </w:tcPr>
          <w:p w14:paraId="1C63E8F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FECE92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7EBA4BF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4C0072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483A841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7EA855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4B0AB87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76 121,12</w:t>
            </w:r>
          </w:p>
        </w:tc>
      </w:tr>
      <w:tr w:rsidR="00B7042B" w14:paraId="238DBE2B" w14:textId="77777777" w:rsidTr="00F0514E">
        <w:trPr>
          <w:cantSplit/>
        </w:trPr>
        <w:tc>
          <w:tcPr>
            <w:tcW w:w="714" w:type="dxa"/>
            <w:vAlign w:val="center"/>
            <w:hideMark/>
          </w:tcPr>
          <w:p w14:paraId="2542B7B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B8F572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151035D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93" w:type="dxa"/>
            <w:vAlign w:val="center"/>
            <w:hideMark/>
          </w:tcPr>
          <w:p w14:paraId="29ED259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09C7A7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B7AB2A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D23DAC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9 920,00</w:t>
            </w:r>
          </w:p>
        </w:tc>
      </w:tr>
      <w:tr w:rsidR="00B7042B" w14:paraId="09E7FF30" w14:textId="77777777" w:rsidTr="00F0514E">
        <w:trPr>
          <w:cantSplit/>
        </w:trPr>
        <w:tc>
          <w:tcPr>
            <w:tcW w:w="714" w:type="dxa"/>
            <w:vAlign w:val="center"/>
            <w:hideMark/>
          </w:tcPr>
          <w:p w14:paraId="0FC54D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F34D4A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48CEE08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4388C7C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716404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2516A7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7120945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4 775,40</w:t>
            </w:r>
          </w:p>
        </w:tc>
      </w:tr>
      <w:tr w:rsidR="00B7042B" w14:paraId="29B3C23A" w14:textId="77777777" w:rsidTr="00F0514E">
        <w:trPr>
          <w:cantSplit/>
        </w:trPr>
        <w:tc>
          <w:tcPr>
            <w:tcW w:w="714" w:type="dxa"/>
            <w:vAlign w:val="center"/>
            <w:hideMark/>
          </w:tcPr>
          <w:p w14:paraId="24359AC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7804D1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501A420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1A64A64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24B6BB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2707D1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707A9505"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27 624,60</w:t>
            </w:r>
          </w:p>
        </w:tc>
      </w:tr>
      <w:tr w:rsidR="00B7042B" w14:paraId="3ADE8FC6" w14:textId="77777777" w:rsidTr="00F0514E">
        <w:trPr>
          <w:cantSplit/>
        </w:trPr>
        <w:tc>
          <w:tcPr>
            <w:tcW w:w="714" w:type="dxa"/>
            <w:vAlign w:val="center"/>
            <w:hideMark/>
          </w:tcPr>
          <w:p w14:paraId="702EE3A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1DFE9B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616C5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93" w:type="dxa"/>
            <w:vAlign w:val="center"/>
            <w:hideMark/>
          </w:tcPr>
          <w:p w14:paraId="02A401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68E85BD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51932A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22B9542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3 600,00</w:t>
            </w:r>
          </w:p>
        </w:tc>
      </w:tr>
      <w:tr w:rsidR="00B7042B" w14:paraId="060B7C39" w14:textId="77777777" w:rsidTr="00F0514E">
        <w:trPr>
          <w:cantSplit/>
        </w:trPr>
        <w:tc>
          <w:tcPr>
            <w:tcW w:w="714" w:type="dxa"/>
            <w:vAlign w:val="center"/>
            <w:hideMark/>
          </w:tcPr>
          <w:p w14:paraId="073E617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F2DF7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217B2C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0D69108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12AC46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619FB4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5DC913D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222,85</w:t>
            </w:r>
          </w:p>
        </w:tc>
      </w:tr>
      <w:tr w:rsidR="00B7042B" w14:paraId="0904E9E0" w14:textId="77777777" w:rsidTr="00F0514E">
        <w:trPr>
          <w:cantSplit/>
        </w:trPr>
        <w:tc>
          <w:tcPr>
            <w:tcW w:w="714" w:type="dxa"/>
            <w:vAlign w:val="center"/>
            <w:hideMark/>
          </w:tcPr>
          <w:p w14:paraId="01A94B0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6AF5D5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209C0B9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D74E43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2863D55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8FC4F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228CA78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1 289,15</w:t>
            </w:r>
          </w:p>
        </w:tc>
      </w:tr>
      <w:tr w:rsidR="00B7042B" w14:paraId="520D1F23" w14:textId="77777777" w:rsidTr="00F0514E">
        <w:trPr>
          <w:cantSplit/>
        </w:trPr>
        <w:tc>
          <w:tcPr>
            <w:tcW w:w="714" w:type="dxa"/>
            <w:vAlign w:val="center"/>
            <w:hideMark/>
          </w:tcPr>
          <w:p w14:paraId="1C8CF0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5F1167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6CF8816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93" w:type="dxa"/>
            <w:vAlign w:val="center"/>
            <w:hideMark/>
          </w:tcPr>
          <w:p w14:paraId="1489AEB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00FFF82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6DF8B9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78FB0C2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168,00</w:t>
            </w:r>
          </w:p>
        </w:tc>
      </w:tr>
      <w:tr w:rsidR="00B7042B" w14:paraId="67973D20" w14:textId="77777777" w:rsidTr="00F0514E">
        <w:trPr>
          <w:cantSplit/>
        </w:trPr>
        <w:tc>
          <w:tcPr>
            <w:tcW w:w="714" w:type="dxa"/>
            <w:vAlign w:val="center"/>
            <w:hideMark/>
          </w:tcPr>
          <w:p w14:paraId="5C7050C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BD73AE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6AFAB51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2F02D8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1B2C0A7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39B5C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7A4942D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1 326,50</w:t>
            </w:r>
          </w:p>
        </w:tc>
      </w:tr>
      <w:tr w:rsidR="00B7042B" w14:paraId="40A29640" w14:textId="77777777" w:rsidTr="00F0514E">
        <w:trPr>
          <w:cantSplit/>
        </w:trPr>
        <w:tc>
          <w:tcPr>
            <w:tcW w:w="714" w:type="dxa"/>
            <w:vAlign w:val="center"/>
            <w:hideMark/>
          </w:tcPr>
          <w:p w14:paraId="3010E5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34E548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3F0E913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2CE4FB3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678539F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D0E07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1E55120F"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7 673,50</w:t>
            </w:r>
          </w:p>
        </w:tc>
      </w:tr>
      <w:tr w:rsidR="00B7042B" w14:paraId="0A3DB416" w14:textId="77777777" w:rsidTr="00F0514E">
        <w:trPr>
          <w:cantSplit/>
        </w:trPr>
        <w:tc>
          <w:tcPr>
            <w:tcW w:w="714" w:type="dxa"/>
            <w:vAlign w:val="center"/>
            <w:hideMark/>
          </w:tcPr>
          <w:p w14:paraId="386AF60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A6E6AF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790BB8C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93" w:type="dxa"/>
            <w:vAlign w:val="center"/>
            <w:hideMark/>
          </w:tcPr>
          <w:p w14:paraId="51BC02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34A7BE9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224833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46E2EA2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1 000,00</w:t>
            </w:r>
          </w:p>
        </w:tc>
      </w:tr>
      <w:tr w:rsidR="00B7042B" w14:paraId="6A96155E" w14:textId="77777777" w:rsidTr="00F0514E">
        <w:trPr>
          <w:cantSplit/>
        </w:trPr>
        <w:tc>
          <w:tcPr>
            <w:tcW w:w="714" w:type="dxa"/>
            <w:vAlign w:val="center"/>
            <w:hideMark/>
          </w:tcPr>
          <w:p w14:paraId="7C32624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3F0C65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36F59FF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0807A9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28FC298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CD29D0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66DDEB3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203 611,53</w:t>
            </w:r>
          </w:p>
        </w:tc>
      </w:tr>
      <w:tr w:rsidR="00B7042B" w14:paraId="2F291AB4" w14:textId="77777777" w:rsidTr="00F0514E">
        <w:trPr>
          <w:cantSplit/>
        </w:trPr>
        <w:tc>
          <w:tcPr>
            <w:tcW w:w="714" w:type="dxa"/>
            <w:vAlign w:val="center"/>
            <w:hideMark/>
          </w:tcPr>
          <w:p w14:paraId="1ABE964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C99226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39C98AC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03DCF6F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4EFA337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F94899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06F0BE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1 177 846,29</w:t>
            </w:r>
          </w:p>
        </w:tc>
      </w:tr>
      <w:tr w:rsidR="00B7042B" w14:paraId="18AC1154" w14:textId="77777777" w:rsidTr="00F0514E">
        <w:trPr>
          <w:cantSplit/>
        </w:trPr>
        <w:tc>
          <w:tcPr>
            <w:tcW w:w="714" w:type="dxa"/>
            <w:vAlign w:val="center"/>
            <w:hideMark/>
          </w:tcPr>
          <w:p w14:paraId="56F2272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2D60DF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8E2990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93" w:type="dxa"/>
            <w:vAlign w:val="center"/>
            <w:hideMark/>
          </w:tcPr>
          <w:p w14:paraId="78160C7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00E835E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768934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1441002900001</w:t>
            </w:r>
          </w:p>
        </w:tc>
        <w:tc>
          <w:tcPr>
            <w:tcW w:w="1360" w:type="dxa"/>
            <w:vAlign w:val="center"/>
            <w:hideMark/>
          </w:tcPr>
          <w:p w14:paraId="31E77CD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153 495,31</w:t>
            </w:r>
          </w:p>
        </w:tc>
      </w:tr>
    </w:tbl>
    <w:p w14:paraId="1C218E39"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4E59D7DB"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sociálních věcí žádá o převod nevyčerpaných prostředků ve výši 2 081 833,13 Kč z roku 2022 do roku 2023. Jedná se o zálohové prostředky poskytnuté dopředu z Ministerstva práce a sociálních věcí (včetně povinného podílu tzv. kofinancování) na speciální účet projektu "Prevence duševního zdraví dětí v Jihočeském kraji" (OP Zaměstnanost plus), reg. č.: CZ.03.02.02/00/22_006/0000209. Projekt byl schválen usn. č. 194/2022/ZK-18 ze dne 16. 6. 2022. </w:t>
      </w:r>
    </w:p>
    <w:p w14:paraId="67BABA68"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-2 081 833,13 Kč (zvýšení schodku).</w:t>
      </w:r>
    </w:p>
    <w:p w14:paraId="018E1D6C"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36"/>
        <w:gridCol w:w="637"/>
        <w:gridCol w:w="1638"/>
        <w:gridCol w:w="1471"/>
      </w:tblGrid>
      <w:tr w:rsidR="00B7042B" w14:paraId="60DCC265" w14:textId="77777777" w:rsidTr="00F0514E">
        <w:trPr>
          <w:cantSplit/>
        </w:trPr>
        <w:tc>
          <w:tcPr>
            <w:tcW w:w="2958" w:type="dxa"/>
            <w:gridSpan w:val="3"/>
            <w:hideMark/>
          </w:tcPr>
          <w:p w14:paraId="440B7274"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7" w:type="dxa"/>
            <w:gridSpan w:val="5"/>
            <w:hideMark/>
          </w:tcPr>
          <w:p w14:paraId="0632AB28"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44/R</w:t>
            </w:r>
          </w:p>
        </w:tc>
      </w:tr>
      <w:tr w:rsidR="00B7042B" w14:paraId="169C3891" w14:textId="77777777" w:rsidTr="00F0514E">
        <w:trPr>
          <w:cantSplit/>
        </w:trPr>
        <w:tc>
          <w:tcPr>
            <w:tcW w:w="714" w:type="dxa"/>
            <w:vAlign w:val="center"/>
            <w:hideMark/>
          </w:tcPr>
          <w:p w14:paraId="101A849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645E78C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174BC91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516EB26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1EBDF51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7870B352"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2CA63527" w14:textId="77777777" w:rsidTr="00F0514E">
        <w:trPr>
          <w:cantSplit/>
        </w:trPr>
        <w:tc>
          <w:tcPr>
            <w:tcW w:w="714" w:type="dxa"/>
            <w:vAlign w:val="center"/>
          </w:tcPr>
          <w:p w14:paraId="0232DC2F"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7435B1D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4AF388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7BC2C4F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7A0B94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2945DE0A"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7863EDC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10 606 269,89</w:t>
            </w:r>
          </w:p>
        </w:tc>
      </w:tr>
      <w:tr w:rsidR="00B7042B" w14:paraId="69647878" w14:textId="77777777" w:rsidTr="00F0514E">
        <w:trPr>
          <w:cantSplit/>
        </w:trPr>
        <w:tc>
          <w:tcPr>
            <w:tcW w:w="714" w:type="dxa"/>
            <w:vAlign w:val="center"/>
            <w:hideMark/>
          </w:tcPr>
          <w:p w14:paraId="7F51D9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21E90D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9A7D85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6723064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104100106</w:t>
            </w:r>
          </w:p>
        </w:tc>
        <w:tc>
          <w:tcPr>
            <w:tcW w:w="637" w:type="dxa"/>
            <w:vAlign w:val="center"/>
            <w:hideMark/>
          </w:tcPr>
          <w:p w14:paraId="45B3C02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BDEADF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1041003900001</w:t>
            </w:r>
          </w:p>
        </w:tc>
        <w:tc>
          <w:tcPr>
            <w:tcW w:w="1471" w:type="dxa"/>
            <w:vAlign w:val="center"/>
            <w:hideMark/>
          </w:tcPr>
          <w:p w14:paraId="48C5DAB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530 313,49</w:t>
            </w:r>
          </w:p>
        </w:tc>
      </w:tr>
      <w:tr w:rsidR="00B7042B" w14:paraId="7F896A87" w14:textId="77777777" w:rsidTr="00F0514E">
        <w:trPr>
          <w:cantSplit/>
        </w:trPr>
        <w:tc>
          <w:tcPr>
            <w:tcW w:w="714" w:type="dxa"/>
            <w:vAlign w:val="center"/>
            <w:hideMark/>
          </w:tcPr>
          <w:p w14:paraId="4E6E733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E466309"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6D52459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0845368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104113013</w:t>
            </w:r>
          </w:p>
        </w:tc>
        <w:tc>
          <w:tcPr>
            <w:tcW w:w="637" w:type="dxa"/>
            <w:vAlign w:val="center"/>
            <w:hideMark/>
          </w:tcPr>
          <w:p w14:paraId="6249D68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5B89C3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1041003900001</w:t>
            </w:r>
          </w:p>
        </w:tc>
        <w:tc>
          <w:tcPr>
            <w:tcW w:w="1471" w:type="dxa"/>
            <w:vAlign w:val="center"/>
            <w:hideMark/>
          </w:tcPr>
          <w:p w14:paraId="564DBE4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1 060 626,99</w:t>
            </w:r>
          </w:p>
        </w:tc>
      </w:tr>
      <w:tr w:rsidR="00B7042B" w14:paraId="256D4731" w14:textId="77777777" w:rsidTr="00F0514E">
        <w:trPr>
          <w:cantSplit/>
        </w:trPr>
        <w:tc>
          <w:tcPr>
            <w:tcW w:w="714" w:type="dxa"/>
            <w:vAlign w:val="center"/>
            <w:hideMark/>
          </w:tcPr>
          <w:p w14:paraId="55C8BAD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0B4EFC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085F49B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4A9B89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104513013</w:t>
            </w:r>
          </w:p>
        </w:tc>
        <w:tc>
          <w:tcPr>
            <w:tcW w:w="637" w:type="dxa"/>
            <w:vAlign w:val="center"/>
            <w:hideMark/>
          </w:tcPr>
          <w:p w14:paraId="4BEC8C8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CD7E6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1041003900001</w:t>
            </w:r>
          </w:p>
        </w:tc>
        <w:tc>
          <w:tcPr>
            <w:tcW w:w="1471" w:type="dxa"/>
            <w:vAlign w:val="center"/>
            <w:hideMark/>
          </w:tcPr>
          <w:p w14:paraId="11B9F15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9 015 329,41</w:t>
            </w:r>
          </w:p>
        </w:tc>
      </w:tr>
    </w:tbl>
    <w:p w14:paraId="6C50E470"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76587B05"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žádá o převod nevyčerpaných prostředků ve výši 10 606 269,89 Kč z roku 2022 do roku 2023. Jedná se o zálohové prostředky poskytnuté dopředu z Ministerstva práce a sociálních věcí (včetně povinného podílu tzv. kofinancování) na speciální účet projektu "Podpora sociálních služeb v Jihočeském kraji V" (OP Zaměstnanost), reg. č. CZ.03.2.60/0.0/0.0/15_005/0010156. Projekt byl schválen usn. č. 74/2018/ZK-12 ze dne 5. 4. 2018.</w:t>
      </w:r>
    </w:p>
    <w:p w14:paraId="3B746308"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-10 606 269,89 Kč (zvýšení schodku).</w:t>
      </w:r>
    </w:p>
    <w:p w14:paraId="7B07F941"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777"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37"/>
        <w:gridCol w:w="1136"/>
        <w:gridCol w:w="637"/>
        <w:gridCol w:w="1638"/>
        <w:gridCol w:w="1471"/>
      </w:tblGrid>
      <w:tr w:rsidR="00B7042B" w14:paraId="3CF969C3" w14:textId="77777777" w:rsidTr="00F0514E">
        <w:trPr>
          <w:cantSplit/>
        </w:trPr>
        <w:tc>
          <w:tcPr>
            <w:tcW w:w="2958" w:type="dxa"/>
            <w:gridSpan w:val="3"/>
            <w:hideMark/>
          </w:tcPr>
          <w:p w14:paraId="7BF21A29"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819" w:type="dxa"/>
            <w:gridSpan w:val="5"/>
            <w:hideMark/>
          </w:tcPr>
          <w:p w14:paraId="11E2984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45/R</w:t>
            </w:r>
          </w:p>
        </w:tc>
      </w:tr>
      <w:tr w:rsidR="00B7042B" w14:paraId="3C9DACA7" w14:textId="77777777" w:rsidTr="00F0514E">
        <w:trPr>
          <w:cantSplit/>
        </w:trPr>
        <w:tc>
          <w:tcPr>
            <w:tcW w:w="714" w:type="dxa"/>
            <w:vAlign w:val="center"/>
            <w:hideMark/>
          </w:tcPr>
          <w:p w14:paraId="475B22A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181" w:type="dxa"/>
            <w:gridSpan w:val="3"/>
            <w:vAlign w:val="center"/>
            <w:hideMark/>
          </w:tcPr>
          <w:p w14:paraId="0E4C243A"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1136" w:type="dxa"/>
            <w:vAlign w:val="center"/>
            <w:hideMark/>
          </w:tcPr>
          <w:p w14:paraId="1A167F38"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UZ</w:t>
            </w:r>
          </w:p>
        </w:tc>
        <w:tc>
          <w:tcPr>
            <w:tcW w:w="637" w:type="dxa"/>
            <w:vAlign w:val="center"/>
            <w:hideMark/>
          </w:tcPr>
          <w:p w14:paraId="6C1B3905"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6B675F10"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471" w:type="dxa"/>
            <w:vAlign w:val="center"/>
            <w:hideMark/>
          </w:tcPr>
          <w:p w14:paraId="77B6D88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797D55C2" w14:textId="77777777" w:rsidTr="00F0514E">
        <w:trPr>
          <w:cantSplit/>
        </w:trPr>
        <w:tc>
          <w:tcPr>
            <w:tcW w:w="714" w:type="dxa"/>
            <w:vAlign w:val="center"/>
          </w:tcPr>
          <w:p w14:paraId="07F5550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714" w:type="dxa"/>
            <w:vAlign w:val="center"/>
            <w:hideMark/>
          </w:tcPr>
          <w:p w14:paraId="69CB45D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8115</w:t>
            </w:r>
          </w:p>
        </w:tc>
        <w:tc>
          <w:tcPr>
            <w:tcW w:w="3467" w:type="dxa"/>
            <w:gridSpan w:val="2"/>
            <w:vAlign w:val="center"/>
            <w:hideMark/>
          </w:tcPr>
          <w:p w14:paraId="3642CBE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Změny stavu krátkodobých prostředků na bank.účtech</w:t>
            </w:r>
          </w:p>
        </w:tc>
        <w:tc>
          <w:tcPr>
            <w:tcW w:w="1136" w:type="dxa"/>
            <w:vAlign w:val="center"/>
          </w:tcPr>
          <w:p w14:paraId="3B9445DD"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637" w:type="dxa"/>
            <w:vAlign w:val="center"/>
            <w:hideMark/>
          </w:tcPr>
          <w:p w14:paraId="424901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574</w:t>
            </w:r>
          </w:p>
        </w:tc>
        <w:tc>
          <w:tcPr>
            <w:tcW w:w="1638" w:type="dxa"/>
            <w:vAlign w:val="center"/>
          </w:tcPr>
          <w:p w14:paraId="05DBEEB7"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471" w:type="dxa"/>
            <w:vAlign w:val="center"/>
            <w:hideMark/>
          </w:tcPr>
          <w:p w14:paraId="6161A17E"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81 878 725,50</w:t>
            </w:r>
          </w:p>
        </w:tc>
      </w:tr>
      <w:tr w:rsidR="00B7042B" w14:paraId="2F62C6AC" w14:textId="77777777" w:rsidTr="00F0514E">
        <w:trPr>
          <w:cantSplit/>
        </w:trPr>
        <w:tc>
          <w:tcPr>
            <w:tcW w:w="714" w:type="dxa"/>
            <w:vAlign w:val="center"/>
            <w:hideMark/>
          </w:tcPr>
          <w:p w14:paraId="584FDE6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B13D0B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1239BD6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4C245E4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2A42A52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9C6F30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40664B4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265 300,00</w:t>
            </w:r>
          </w:p>
        </w:tc>
      </w:tr>
      <w:tr w:rsidR="00B7042B" w14:paraId="45A4A21F" w14:textId="77777777" w:rsidTr="00F0514E">
        <w:trPr>
          <w:cantSplit/>
        </w:trPr>
        <w:tc>
          <w:tcPr>
            <w:tcW w:w="714" w:type="dxa"/>
            <w:vAlign w:val="center"/>
            <w:hideMark/>
          </w:tcPr>
          <w:p w14:paraId="7B6C933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F57AF6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31F1760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1749184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6A34FE5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E0DF8F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4914FFC2"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1 534 700,00</w:t>
            </w:r>
          </w:p>
        </w:tc>
      </w:tr>
      <w:tr w:rsidR="00B7042B" w14:paraId="18B38DA0" w14:textId="77777777" w:rsidTr="00F0514E">
        <w:trPr>
          <w:cantSplit/>
        </w:trPr>
        <w:tc>
          <w:tcPr>
            <w:tcW w:w="714" w:type="dxa"/>
            <w:vAlign w:val="center"/>
            <w:hideMark/>
          </w:tcPr>
          <w:p w14:paraId="57EC67A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350B30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5011</w:t>
            </w:r>
          </w:p>
        </w:tc>
        <w:tc>
          <w:tcPr>
            <w:tcW w:w="3467" w:type="dxa"/>
            <w:gridSpan w:val="2"/>
            <w:vAlign w:val="center"/>
            <w:hideMark/>
          </w:tcPr>
          <w:p w14:paraId="69F0F31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Platy zaměstnanců v prac. poměru vyjma zaměstnanců na služ. místech</w:t>
            </w:r>
          </w:p>
        </w:tc>
        <w:tc>
          <w:tcPr>
            <w:tcW w:w="1136" w:type="dxa"/>
            <w:vAlign w:val="center"/>
            <w:hideMark/>
          </w:tcPr>
          <w:p w14:paraId="5BAA107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2645B88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BC43DE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28879C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200 000,00</w:t>
            </w:r>
          </w:p>
        </w:tc>
      </w:tr>
      <w:tr w:rsidR="00B7042B" w14:paraId="1AB2C499" w14:textId="77777777" w:rsidTr="00F0514E">
        <w:trPr>
          <w:cantSplit/>
        </w:trPr>
        <w:tc>
          <w:tcPr>
            <w:tcW w:w="714" w:type="dxa"/>
            <w:vAlign w:val="center"/>
            <w:hideMark/>
          </w:tcPr>
          <w:p w14:paraId="3B4CE28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F9C3A9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7780F7B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29AB21A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25371AA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E062C5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5DE0F8B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65 794,40</w:t>
            </w:r>
          </w:p>
        </w:tc>
      </w:tr>
      <w:tr w:rsidR="00B7042B" w14:paraId="5E456766" w14:textId="77777777" w:rsidTr="00F0514E">
        <w:trPr>
          <w:cantSplit/>
        </w:trPr>
        <w:tc>
          <w:tcPr>
            <w:tcW w:w="714" w:type="dxa"/>
            <w:vAlign w:val="center"/>
            <w:hideMark/>
          </w:tcPr>
          <w:p w14:paraId="572CF0E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223C2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60D6C7F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2AC2A86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08C31E1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065DAF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E8E9060"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380 605,60</w:t>
            </w:r>
          </w:p>
        </w:tc>
      </w:tr>
      <w:tr w:rsidR="00B7042B" w14:paraId="166D8412" w14:textId="77777777" w:rsidTr="00F0514E">
        <w:trPr>
          <w:cantSplit/>
        </w:trPr>
        <w:tc>
          <w:tcPr>
            <w:tcW w:w="714" w:type="dxa"/>
            <w:vAlign w:val="center"/>
            <w:hideMark/>
          </w:tcPr>
          <w:p w14:paraId="279C9A8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DE226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5031</w:t>
            </w:r>
          </w:p>
        </w:tc>
        <w:tc>
          <w:tcPr>
            <w:tcW w:w="3467" w:type="dxa"/>
            <w:gridSpan w:val="2"/>
            <w:vAlign w:val="center"/>
            <w:hideMark/>
          </w:tcPr>
          <w:p w14:paraId="27D8EE3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soc. zab. a přísp.na st. pol. zaměstnanosti</w:t>
            </w:r>
          </w:p>
        </w:tc>
        <w:tc>
          <w:tcPr>
            <w:tcW w:w="1136" w:type="dxa"/>
            <w:vAlign w:val="center"/>
            <w:hideMark/>
          </w:tcPr>
          <w:p w14:paraId="4836DB5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7B89770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3A7A93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212CDC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49 600,00</w:t>
            </w:r>
          </w:p>
        </w:tc>
      </w:tr>
      <w:tr w:rsidR="00B7042B" w14:paraId="2D8046CF" w14:textId="77777777" w:rsidTr="00F0514E">
        <w:trPr>
          <w:cantSplit/>
        </w:trPr>
        <w:tc>
          <w:tcPr>
            <w:tcW w:w="714" w:type="dxa"/>
            <w:vAlign w:val="center"/>
            <w:hideMark/>
          </w:tcPr>
          <w:p w14:paraId="0270572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ACCE20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1108762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0CAA4CF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7C57E83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537548B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5572BB1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23 877,00</w:t>
            </w:r>
          </w:p>
        </w:tc>
      </w:tr>
      <w:tr w:rsidR="00B7042B" w14:paraId="2043519C" w14:textId="77777777" w:rsidTr="00F0514E">
        <w:trPr>
          <w:cantSplit/>
        </w:trPr>
        <w:tc>
          <w:tcPr>
            <w:tcW w:w="714" w:type="dxa"/>
            <w:vAlign w:val="center"/>
            <w:hideMark/>
          </w:tcPr>
          <w:p w14:paraId="2D294AC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4270E3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0958030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107826B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6C71FCC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BFBC8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537299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138 123,00</w:t>
            </w:r>
          </w:p>
        </w:tc>
      </w:tr>
      <w:tr w:rsidR="00B7042B" w14:paraId="7FD16160" w14:textId="77777777" w:rsidTr="00F0514E">
        <w:trPr>
          <w:cantSplit/>
        </w:trPr>
        <w:tc>
          <w:tcPr>
            <w:tcW w:w="714" w:type="dxa"/>
            <w:vAlign w:val="center"/>
            <w:hideMark/>
          </w:tcPr>
          <w:p w14:paraId="519E99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C79563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5032</w:t>
            </w:r>
          </w:p>
        </w:tc>
        <w:tc>
          <w:tcPr>
            <w:tcW w:w="3467" w:type="dxa"/>
            <w:gridSpan w:val="2"/>
            <w:vAlign w:val="center"/>
            <w:hideMark/>
          </w:tcPr>
          <w:p w14:paraId="65EC43F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Povinné pojistné na veřejné zdravotní pojištění</w:t>
            </w:r>
          </w:p>
        </w:tc>
        <w:tc>
          <w:tcPr>
            <w:tcW w:w="1136" w:type="dxa"/>
            <w:vAlign w:val="center"/>
            <w:hideMark/>
          </w:tcPr>
          <w:p w14:paraId="33F7E3A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47E5226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C64E39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057BF77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18 000,00</w:t>
            </w:r>
          </w:p>
        </w:tc>
      </w:tr>
      <w:tr w:rsidR="00B7042B" w14:paraId="7C910981" w14:textId="77777777" w:rsidTr="00F0514E">
        <w:trPr>
          <w:cantSplit/>
        </w:trPr>
        <w:tc>
          <w:tcPr>
            <w:tcW w:w="714" w:type="dxa"/>
            <w:vAlign w:val="center"/>
            <w:hideMark/>
          </w:tcPr>
          <w:p w14:paraId="1E91953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21623D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3669C62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12E4626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5E9EAEE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08A9A0D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6E8B999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1 114,26</w:t>
            </w:r>
          </w:p>
        </w:tc>
      </w:tr>
      <w:tr w:rsidR="00B7042B" w14:paraId="680E529C" w14:textId="77777777" w:rsidTr="00F0514E">
        <w:trPr>
          <w:cantSplit/>
        </w:trPr>
        <w:tc>
          <w:tcPr>
            <w:tcW w:w="714" w:type="dxa"/>
            <w:vAlign w:val="center"/>
            <w:hideMark/>
          </w:tcPr>
          <w:p w14:paraId="632682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75F390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7B1C67D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0BC94F5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44F5B68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2167ADB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2180DF96"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6 445,74</w:t>
            </w:r>
          </w:p>
        </w:tc>
      </w:tr>
      <w:tr w:rsidR="00B7042B" w14:paraId="216FDB9F" w14:textId="77777777" w:rsidTr="00F0514E">
        <w:trPr>
          <w:cantSplit/>
        </w:trPr>
        <w:tc>
          <w:tcPr>
            <w:tcW w:w="714" w:type="dxa"/>
            <w:vAlign w:val="center"/>
            <w:hideMark/>
          </w:tcPr>
          <w:p w14:paraId="088411B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DA7D0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5038</w:t>
            </w:r>
          </w:p>
        </w:tc>
        <w:tc>
          <w:tcPr>
            <w:tcW w:w="3467" w:type="dxa"/>
            <w:gridSpan w:val="2"/>
            <w:vAlign w:val="center"/>
            <w:hideMark/>
          </w:tcPr>
          <w:p w14:paraId="39F69B7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Pojistné na zákonné poj. odpovědnosti zaměstnavatele za škodu při prac. úrazu</w:t>
            </w:r>
          </w:p>
        </w:tc>
        <w:tc>
          <w:tcPr>
            <w:tcW w:w="1136" w:type="dxa"/>
            <w:vAlign w:val="center"/>
            <w:hideMark/>
          </w:tcPr>
          <w:p w14:paraId="44B7CDD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5A60C39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D3C55D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EB5043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840,00</w:t>
            </w:r>
          </w:p>
        </w:tc>
      </w:tr>
      <w:tr w:rsidR="00B7042B" w14:paraId="65EB4C12" w14:textId="77777777" w:rsidTr="00F0514E">
        <w:trPr>
          <w:cantSplit/>
        </w:trPr>
        <w:tc>
          <w:tcPr>
            <w:tcW w:w="714" w:type="dxa"/>
            <w:vAlign w:val="center"/>
            <w:hideMark/>
          </w:tcPr>
          <w:p w14:paraId="5B491F3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1F3FE45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7126AEA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36" w:type="dxa"/>
            <w:vAlign w:val="center"/>
            <w:hideMark/>
          </w:tcPr>
          <w:p w14:paraId="7406EB1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4876F5C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6BFB45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5375B69B"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3 979,50</w:t>
            </w:r>
          </w:p>
        </w:tc>
      </w:tr>
      <w:tr w:rsidR="00B7042B" w14:paraId="7009F45E" w14:textId="77777777" w:rsidTr="00F0514E">
        <w:trPr>
          <w:cantSplit/>
        </w:trPr>
        <w:tc>
          <w:tcPr>
            <w:tcW w:w="714" w:type="dxa"/>
            <w:vAlign w:val="center"/>
            <w:hideMark/>
          </w:tcPr>
          <w:p w14:paraId="0ED240B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330A18E1"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25694C8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36" w:type="dxa"/>
            <w:vAlign w:val="center"/>
            <w:hideMark/>
          </w:tcPr>
          <w:p w14:paraId="53A89F6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06F7B7D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853836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66E4BBEA"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23 020,50</w:t>
            </w:r>
          </w:p>
        </w:tc>
      </w:tr>
      <w:tr w:rsidR="00B7042B" w14:paraId="26639EC4" w14:textId="77777777" w:rsidTr="00F0514E">
        <w:trPr>
          <w:cantSplit/>
        </w:trPr>
        <w:tc>
          <w:tcPr>
            <w:tcW w:w="714" w:type="dxa"/>
            <w:vAlign w:val="center"/>
            <w:hideMark/>
          </w:tcPr>
          <w:p w14:paraId="48F0BDB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6AB3A8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467" w:type="dxa"/>
            <w:gridSpan w:val="2"/>
            <w:vAlign w:val="center"/>
            <w:hideMark/>
          </w:tcPr>
          <w:p w14:paraId="01F1EC9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1136" w:type="dxa"/>
            <w:vAlign w:val="center"/>
            <w:hideMark/>
          </w:tcPr>
          <w:p w14:paraId="390F487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1A5C83C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A386C1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11989A4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3 000,00</w:t>
            </w:r>
          </w:p>
        </w:tc>
      </w:tr>
      <w:tr w:rsidR="00B7042B" w14:paraId="42574824" w14:textId="77777777" w:rsidTr="00F0514E">
        <w:trPr>
          <w:cantSplit/>
        </w:trPr>
        <w:tc>
          <w:tcPr>
            <w:tcW w:w="714" w:type="dxa"/>
            <w:vAlign w:val="center"/>
            <w:hideMark/>
          </w:tcPr>
          <w:p w14:paraId="56CE7A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4A31FA4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7A5C094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37DDCB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52C3AA2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3762B03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600F345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26 530,00</w:t>
            </w:r>
          </w:p>
        </w:tc>
      </w:tr>
      <w:tr w:rsidR="00B7042B" w14:paraId="19E6B281" w14:textId="77777777" w:rsidTr="00F0514E">
        <w:trPr>
          <w:cantSplit/>
        </w:trPr>
        <w:tc>
          <w:tcPr>
            <w:tcW w:w="714" w:type="dxa"/>
            <w:vAlign w:val="center"/>
            <w:hideMark/>
          </w:tcPr>
          <w:p w14:paraId="29776DD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65BC8B2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0D32E85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7507A8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41E547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3F4DC0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3A9F34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153 470,00</w:t>
            </w:r>
          </w:p>
        </w:tc>
      </w:tr>
      <w:tr w:rsidR="00B7042B" w14:paraId="6095E33B" w14:textId="77777777" w:rsidTr="00F0514E">
        <w:trPr>
          <w:cantSplit/>
        </w:trPr>
        <w:tc>
          <w:tcPr>
            <w:tcW w:w="714" w:type="dxa"/>
            <w:vAlign w:val="center"/>
            <w:hideMark/>
          </w:tcPr>
          <w:p w14:paraId="425AABD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2B7E708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5166</w:t>
            </w:r>
          </w:p>
        </w:tc>
        <w:tc>
          <w:tcPr>
            <w:tcW w:w="3467" w:type="dxa"/>
            <w:gridSpan w:val="2"/>
            <w:vAlign w:val="center"/>
            <w:hideMark/>
          </w:tcPr>
          <w:p w14:paraId="2CAFD1B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Konzultační, poradenské a právní služby</w:t>
            </w:r>
          </w:p>
        </w:tc>
        <w:tc>
          <w:tcPr>
            <w:tcW w:w="1136" w:type="dxa"/>
            <w:vAlign w:val="center"/>
            <w:hideMark/>
          </w:tcPr>
          <w:p w14:paraId="700C6DA8"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27D7B7A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19AC36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7EBAD54D"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20 000,00</w:t>
            </w:r>
          </w:p>
        </w:tc>
      </w:tr>
      <w:tr w:rsidR="00B7042B" w14:paraId="14FF2A15" w14:textId="77777777" w:rsidTr="00F0514E">
        <w:trPr>
          <w:cantSplit/>
        </w:trPr>
        <w:tc>
          <w:tcPr>
            <w:tcW w:w="714" w:type="dxa"/>
            <w:vAlign w:val="center"/>
            <w:hideMark/>
          </w:tcPr>
          <w:p w14:paraId="713B3CC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089873A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B9A2FE0"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452B8C8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144113021</w:t>
            </w:r>
          </w:p>
        </w:tc>
        <w:tc>
          <w:tcPr>
            <w:tcW w:w="637" w:type="dxa"/>
            <w:vAlign w:val="center"/>
            <w:hideMark/>
          </w:tcPr>
          <w:p w14:paraId="32BADC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45BB422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3BE6816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10 474 617,78</w:t>
            </w:r>
          </w:p>
        </w:tc>
      </w:tr>
      <w:tr w:rsidR="00B7042B" w14:paraId="16DE22FE" w14:textId="77777777" w:rsidTr="00F0514E">
        <w:trPr>
          <w:cantSplit/>
        </w:trPr>
        <w:tc>
          <w:tcPr>
            <w:tcW w:w="714" w:type="dxa"/>
            <w:vAlign w:val="center"/>
            <w:hideMark/>
          </w:tcPr>
          <w:p w14:paraId="1BFE1D0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7EAD691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5DA6853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5852007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144513021</w:t>
            </w:r>
          </w:p>
        </w:tc>
        <w:tc>
          <w:tcPr>
            <w:tcW w:w="637" w:type="dxa"/>
            <w:vAlign w:val="center"/>
            <w:hideMark/>
          </w:tcPr>
          <w:p w14:paraId="5CE90C3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7386167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7A18721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60 593 275,17</w:t>
            </w:r>
          </w:p>
        </w:tc>
      </w:tr>
      <w:tr w:rsidR="00B7042B" w14:paraId="408D9951" w14:textId="77777777" w:rsidTr="00F0514E">
        <w:trPr>
          <w:cantSplit/>
        </w:trPr>
        <w:tc>
          <w:tcPr>
            <w:tcW w:w="714" w:type="dxa"/>
            <w:vAlign w:val="center"/>
            <w:hideMark/>
          </w:tcPr>
          <w:p w14:paraId="62F1322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4399</w:t>
            </w:r>
          </w:p>
        </w:tc>
        <w:tc>
          <w:tcPr>
            <w:tcW w:w="714" w:type="dxa"/>
            <w:vAlign w:val="center"/>
            <w:hideMark/>
          </w:tcPr>
          <w:p w14:paraId="5A1CFD3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5169</w:t>
            </w:r>
          </w:p>
        </w:tc>
        <w:tc>
          <w:tcPr>
            <w:tcW w:w="3467" w:type="dxa"/>
            <w:gridSpan w:val="2"/>
            <w:vAlign w:val="center"/>
            <w:hideMark/>
          </w:tcPr>
          <w:p w14:paraId="252C2A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ostatních služeb</w:t>
            </w:r>
          </w:p>
        </w:tc>
        <w:tc>
          <w:tcPr>
            <w:tcW w:w="1136" w:type="dxa"/>
            <w:vAlign w:val="center"/>
            <w:hideMark/>
          </w:tcPr>
          <w:p w14:paraId="2A76078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144100106</w:t>
            </w:r>
          </w:p>
        </w:tc>
        <w:tc>
          <w:tcPr>
            <w:tcW w:w="637" w:type="dxa"/>
            <w:vAlign w:val="center"/>
            <w:hideMark/>
          </w:tcPr>
          <w:p w14:paraId="0D0AACD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3067</w:t>
            </w:r>
          </w:p>
        </w:tc>
        <w:tc>
          <w:tcPr>
            <w:tcW w:w="1638" w:type="dxa"/>
            <w:vAlign w:val="center"/>
            <w:hideMark/>
          </w:tcPr>
          <w:p w14:paraId="6D94964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1441003900001</w:t>
            </w:r>
          </w:p>
        </w:tc>
        <w:tc>
          <w:tcPr>
            <w:tcW w:w="1471" w:type="dxa"/>
            <w:vAlign w:val="center"/>
            <w:hideMark/>
          </w:tcPr>
          <w:p w14:paraId="78571A0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7 896 432,55</w:t>
            </w:r>
          </w:p>
        </w:tc>
      </w:tr>
    </w:tbl>
    <w:p w14:paraId="133F8322"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06966681"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Odbor sociálních věcí žádá o převod nevyčerpaných prostředků ve výši 81 878 725,50 Kč z roku 2022 do roku 2023. Jedná se o zálohové prostředky poskytnuté dopředu z Ministerstva práce a sociálních věcí (včetně povinného podílu tzv. kofinancování) na speciální účet projektu "Podpora sociálních služeb v Jihočeském kraji VI" (OP Zaměstnanost), reg. č. CZ.03.02.01/00/22_003/0000174. Projekt byl schválen usn. č. 192/2022/ZK-18 ze dne 16. 6. 2022.</w:t>
      </w:r>
    </w:p>
    <w:p w14:paraId="52E70A5A" w14:textId="77777777" w:rsidR="00B7042B" w:rsidRPr="00F3778D" w:rsidRDefault="00B7042B" w:rsidP="00D35F2A">
      <w:pPr>
        <w:widowControl w:val="0"/>
        <w:autoSpaceDE w:val="0"/>
        <w:autoSpaceDN w:val="0"/>
        <w:adjustRightInd w:val="0"/>
        <w:spacing w:before="40" w:after="40"/>
        <w:ind w:left="40" w:right="40"/>
        <w:rPr>
          <w:rFonts w:ascii="Arial" w:hAnsi="Arial" w:cs="Arial"/>
          <w:b/>
          <w:bCs/>
          <w:color w:val="000000"/>
          <w:sz w:val="20"/>
          <w:szCs w:val="20"/>
        </w:rPr>
      </w:pPr>
      <w:r w:rsidRPr="00F3778D">
        <w:rPr>
          <w:rFonts w:ascii="Arial" w:hAnsi="Arial" w:cs="Arial"/>
          <w:b/>
          <w:bCs/>
          <w:color w:val="000000"/>
          <w:sz w:val="20"/>
          <w:szCs w:val="20"/>
        </w:rPr>
        <w:t>Dopad do salda -81 878 725,50 Kč (zvýšení schodku).</w:t>
      </w:r>
    </w:p>
    <w:p w14:paraId="0484EDF9"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570"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2030"/>
        <w:gridCol w:w="637"/>
        <w:gridCol w:w="1638"/>
        <w:gridCol w:w="1293"/>
        <w:gridCol w:w="1014"/>
      </w:tblGrid>
      <w:tr w:rsidR="00B7042B" w14:paraId="42D3F1B0" w14:textId="77777777" w:rsidTr="00F0514E">
        <w:trPr>
          <w:cantSplit/>
        </w:trPr>
        <w:tc>
          <w:tcPr>
            <w:tcW w:w="2958" w:type="dxa"/>
            <w:gridSpan w:val="3"/>
            <w:hideMark/>
          </w:tcPr>
          <w:p w14:paraId="7AAA23AC"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612" w:type="dxa"/>
            <w:gridSpan w:val="5"/>
            <w:hideMark/>
          </w:tcPr>
          <w:p w14:paraId="6C2782DB"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46/R</w:t>
            </w:r>
          </w:p>
        </w:tc>
      </w:tr>
      <w:tr w:rsidR="00B7042B" w14:paraId="7496AB71" w14:textId="77777777" w:rsidTr="00F0514E">
        <w:trPr>
          <w:gridAfter w:val="1"/>
          <w:wAfter w:w="1014" w:type="dxa"/>
          <w:cantSplit/>
        </w:trPr>
        <w:tc>
          <w:tcPr>
            <w:tcW w:w="714" w:type="dxa"/>
            <w:vAlign w:val="center"/>
            <w:hideMark/>
          </w:tcPr>
          <w:p w14:paraId="57EBB69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74" w:type="dxa"/>
            <w:gridSpan w:val="3"/>
            <w:vAlign w:val="center"/>
            <w:hideMark/>
          </w:tcPr>
          <w:p w14:paraId="08C8ADE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37" w:type="dxa"/>
            <w:vAlign w:val="center"/>
            <w:hideMark/>
          </w:tcPr>
          <w:p w14:paraId="15C431BD"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638" w:type="dxa"/>
            <w:vAlign w:val="center"/>
            <w:hideMark/>
          </w:tcPr>
          <w:p w14:paraId="22B4E9B1"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1175F076"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275CE2D9" w14:textId="77777777" w:rsidTr="00F0514E">
        <w:trPr>
          <w:gridAfter w:val="1"/>
          <w:wAfter w:w="1014" w:type="dxa"/>
          <w:cantSplit/>
        </w:trPr>
        <w:tc>
          <w:tcPr>
            <w:tcW w:w="714" w:type="dxa"/>
            <w:hideMark/>
          </w:tcPr>
          <w:p w14:paraId="533C005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FE4FD6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560" w:type="dxa"/>
            <w:gridSpan w:val="2"/>
            <w:hideMark/>
          </w:tcPr>
          <w:p w14:paraId="4EDAAB1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637" w:type="dxa"/>
            <w:hideMark/>
          </w:tcPr>
          <w:p w14:paraId="35E36F0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tcPr>
          <w:p w14:paraId="7127EE55"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hideMark/>
          </w:tcPr>
          <w:p w14:paraId="23EF1DF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B7042B" w14:paraId="1C9B2692" w14:textId="77777777" w:rsidTr="00F0514E">
        <w:trPr>
          <w:gridAfter w:val="1"/>
          <w:wAfter w:w="1014" w:type="dxa"/>
          <w:cantSplit/>
        </w:trPr>
        <w:tc>
          <w:tcPr>
            <w:tcW w:w="714" w:type="dxa"/>
            <w:hideMark/>
          </w:tcPr>
          <w:p w14:paraId="3177641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4C46B3B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560" w:type="dxa"/>
            <w:gridSpan w:val="2"/>
            <w:hideMark/>
          </w:tcPr>
          <w:p w14:paraId="4F6987FD"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1E92CF3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tcPr>
          <w:p w14:paraId="0123ACA6"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hideMark/>
          </w:tcPr>
          <w:p w14:paraId="50A31CF8"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B7042B" w14:paraId="3DB54541" w14:textId="77777777" w:rsidTr="00F0514E">
        <w:trPr>
          <w:gridAfter w:val="1"/>
          <w:wAfter w:w="1014" w:type="dxa"/>
          <w:cantSplit/>
        </w:trPr>
        <w:tc>
          <w:tcPr>
            <w:tcW w:w="714" w:type="dxa"/>
            <w:hideMark/>
          </w:tcPr>
          <w:p w14:paraId="0723712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75B7BA6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6122</w:t>
            </w:r>
          </w:p>
        </w:tc>
        <w:tc>
          <w:tcPr>
            <w:tcW w:w="3560" w:type="dxa"/>
            <w:gridSpan w:val="2"/>
            <w:hideMark/>
          </w:tcPr>
          <w:p w14:paraId="2477033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Stroje, přístroje a zařízení</w:t>
            </w:r>
          </w:p>
        </w:tc>
        <w:tc>
          <w:tcPr>
            <w:tcW w:w="637" w:type="dxa"/>
            <w:hideMark/>
          </w:tcPr>
          <w:p w14:paraId="04C25FB9"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451</w:t>
            </w:r>
          </w:p>
        </w:tc>
        <w:tc>
          <w:tcPr>
            <w:tcW w:w="1638" w:type="dxa"/>
            <w:hideMark/>
          </w:tcPr>
          <w:p w14:paraId="2FDEE56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9106053000000</w:t>
            </w:r>
          </w:p>
        </w:tc>
        <w:tc>
          <w:tcPr>
            <w:tcW w:w="1293" w:type="dxa"/>
            <w:hideMark/>
          </w:tcPr>
          <w:p w14:paraId="15140FF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r w:rsidR="00B7042B" w14:paraId="2C3C5A84" w14:textId="77777777" w:rsidTr="00F0514E">
        <w:trPr>
          <w:gridAfter w:val="1"/>
          <w:wAfter w:w="1014" w:type="dxa"/>
          <w:cantSplit/>
        </w:trPr>
        <w:tc>
          <w:tcPr>
            <w:tcW w:w="714" w:type="dxa"/>
            <w:hideMark/>
          </w:tcPr>
          <w:p w14:paraId="6E2EB63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112240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5139</w:t>
            </w:r>
          </w:p>
        </w:tc>
        <w:tc>
          <w:tcPr>
            <w:tcW w:w="3560" w:type="dxa"/>
            <w:gridSpan w:val="2"/>
            <w:hideMark/>
          </w:tcPr>
          <w:p w14:paraId="7FFC8FF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Nákup materiálu jinde nezařazený</w:t>
            </w:r>
          </w:p>
        </w:tc>
        <w:tc>
          <w:tcPr>
            <w:tcW w:w="637" w:type="dxa"/>
            <w:hideMark/>
          </w:tcPr>
          <w:p w14:paraId="172C8AE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22DA213B"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9110208000000</w:t>
            </w:r>
          </w:p>
        </w:tc>
        <w:tc>
          <w:tcPr>
            <w:tcW w:w="1293" w:type="dxa"/>
            <w:hideMark/>
          </w:tcPr>
          <w:p w14:paraId="25398F54"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400 000,00</w:t>
            </w:r>
          </w:p>
        </w:tc>
      </w:tr>
      <w:tr w:rsidR="00B7042B" w14:paraId="44D3B405" w14:textId="77777777" w:rsidTr="00F0514E">
        <w:trPr>
          <w:gridAfter w:val="1"/>
          <w:wAfter w:w="1014" w:type="dxa"/>
          <w:cantSplit/>
        </w:trPr>
        <w:tc>
          <w:tcPr>
            <w:tcW w:w="714" w:type="dxa"/>
            <w:hideMark/>
          </w:tcPr>
          <w:p w14:paraId="22693AFE"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3A08EF3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5171</w:t>
            </w:r>
          </w:p>
        </w:tc>
        <w:tc>
          <w:tcPr>
            <w:tcW w:w="3560" w:type="dxa"/>
            <w:gridSpan w:val="2"/>
            <w:hideMark/>
          </w:tcPr>
          <w:p w14:paraId="03CE4C74"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Opravy a udržování</w:t>
            </w:r>
          </w:p>
        </w:tc>
        <w:tc>
          <w:tcPr>
            <w:tcW w:w="637" w:type="dxa"/>
            <w:hideMark/>
          </w:tcPr>
          <w:p w14:paraId="1C57C37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6DF1ED4A"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9106053000000</w:t>
            </w:r>
          </w:p>
        </w:tc>
        <w:tc>
          <w:tcPr>
            <w:tcW w:w="1293" w:type="dxa"/>
            <w:hideMark/>
          </w:tcPr>
          <w:p w14:paraId="752919E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350 000,00</w:t>
            </w:r>
          </w:p>
        </w:tc>
      </w:tr>
      <w:tr w:rsidR="00B7042B" w14:paraId="59E54B2E" w14:textId="77777777" w:rsidTr="00F0514E">
        <w:trPr>
          <w:gridAfter w:val="1"/>
          <w:wAfter w:w="1014" w:type="dxa"/>
          <w:cantSplit/>
        </w:trPr>
        <w:tc>
          <w:tcPr>
            <w:tcW w:w="714" w:type="dxa"/>
            <w:hideMark/>
          </w:tcPr>
          <w:p w14:paraId="08ADFC7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6172</w:t>
            </w:r>
          </w:p>
        </w:tc>
        <w:tc>
          <w:tcPr>
            <w:tcW w:w="714" w:type="dxa"/>
            <w:hideMark/>
          </w:tcPr>
          <w:p w14:paraId="15BAE9C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6125</w:t>
            </w:r>
          </w:p>
        </w:tc>
        <w:tc>
          <w:tcPr>
            <w:tcW w:w="3560" w:type="dxa"/>
            <w:gridSpan w:val="2"/>
            <w:hideMark/>
          </w:tcPr>
          <w:p w14:paraId="3EA71F88"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Informační a komunikační technologie</w:t>
            </w:r>
          </w:p>
        </w:tc>
        <w:tc>
          <w:tcPr>
            <w:tcW w:w="637" w:type="dxa"/>
            <w:hideMark/>
          </w:tcPr>
          <w:p w14:paraId="2C716CA3"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1251</w:t>
            </w:r>
          </w:p>
        </w:tc>
        <w:tc>
          <w:tcPr>
            <w:tcW w:w="1638" w:type="dxa"/>
            <w:hideMark/>
          </w:tcPr>
          <w:p w14:paraId="166186F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9106053000000</w:t>
            </w:r>
          </w:p>
        </w:tc>
        <w:tc>
          <w:tcPr>
            <w:tcW w:w="1293" w:type="dxa"/>
            <w:hideMark/>
          </w:tcPr>
          <w:p w14:paraId="3682FB09"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450 000,00</w:t>
            </w:r>
          </w:p>
        </w:tc>
      </w:tr>
    </w:tbl>
    <w:p w14:paraId="4C82056B"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3316AE51"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hospodářské a majetkové správy navrhuje převod finančních prostředků na odbor informatiky z důvodu přesunu agendy pořizování a správy kopírovacích strojů na OINF. </w:t>
      </w:r>
      <w:r w:rsidRPr="00F3778D">
        <w:rPr>
          <w:rFonts w:ascii="Arial" w:hAnsi="Arial" w:cs="Arial"/>
          <w:b/>
          <w:bCs/>
          <w:color w:val="000000"/>
          <w:sz w:val="20"/>
          <w:szCs w:val="20"/>
        </w:rPr>
        <w:t>Bez dopadu do salda.</w:t>
      </w:r>
    </w:p>
    <w:p w14:paraId="082A281B"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488"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1985"/>
        <w:gridCol w:w="603"/>
        <w:gridCol w:w="1293"/>
        <w:gridCol w:w="2649"/>
      </w:tblGrid>
      <w:tr w:rsidR="00B7042B" w14:paraId="7CAEADB6" w14:textId="77777777" w:rsidTr="00F0514E">
        <w:trPr>
          <w:cantSplit/>
        </w:trPr>
        <w:tc>
          <w:tcPr>
            <w:tcW w:w="2958" w:type="dxa"/>
            <w:gridSpan w:val="3"/>
            <w:hideMark/>
          </w:tcPr>
          <w:p w14:paraId="54513CA5"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530" w:type="dxa"/>
            <w:gridSpan w:val="4"/>
            <w:hideMark/>
          </w:tcPr>
          <w:p w14:paraId="4B905F8E"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47/R</w:t>
            </w:r>
          </w:p>
        </w:tc>
      </w:tr>
      <w:tr w:rsidR="00B7042B" w14:paraId="130142CC" w14:textId="77777777" w:rsidTr="00F0514E">
        <w:trPr>
          <w:gridAfter w:val="1"/>
          <w:wAfter w:w="2649" w:type="dxa"/>
          <w:cantSplit/>
        </w:trPr>
        <w:tc>
          <w:tcPr>
            <w:tcW w:w="714" w:type="dxa"/>
            <w:vAlign w:val="center"/>
            <w:hideMark/>
          </w:tcPr>
          <w:p w14:paraId="544B2B3B"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4229" w:type="dxa"/>
            <w:gridSpan w:val="3"/>
            <w:vAlign w:val="center"/>
            <w:hideMark/>
          </w:tcPr>
          <w:p w14:paraId="62C66A0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70DF329C"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1293" w:type="dxa"/>
            <w:vAlign w:val="center"/>
            <w:hideMark/>
          </w:tcPr>
          <w:p w14:paraId="3DA58C39"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6D1B6E54" w14:textId="77777777" w:rsidTr="00F0514E">
        <w:trPr>
          <w:gridAfter w:val="1"/>
          <w:wAfter w:w="2649" w:type="dxa"/>
          <w:cantSplit/>
        </w:trPr>
        <w:tc>
          <w:tcPr>
            <w:tcW w:w="714" w:type="dxa"/>
            <w:hideMark/>
          </w:tcPr>
          <w:p w14:paraId="326C48A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hideMark/>
          </w:tcPr>
          <w:p w14:paraId="7F2BFF8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3515" w:type="dxa"/>
            <w:gridSpan w:val="2"/>
            <w:hideMark/>
          </w:tcPr>
          <w:p w14:paraId="55F6446B"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63AB9236"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551</w:t>
            </w:r>
          </w:p>
        </w:tc>
        <w:tc>
          <w:tcPr>
            <w:tcW w:w="1293" w:type="dxa"/>
            <w:hideMark/>
          </w:tcPr>
          <w:p w14:paraId="48151D8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r w:rsidR="00B7042B" w14:paraId="1D9E4105" w14:textId="77777777" w:rsidTr="00F0514E">
        <w:trPr>
          <w:gridAfter w:val="1"/>
          <w:wAfter w:w="2649" w:type="dxa"/>
          <w:cantSplit/>
        </w:trPr>
        <w:tc>
          <w:tcPr>
            <w:tcW w:w="714" w:type="dxa"/>
            <w:hideMark/>
          </w:tcPr>
          <w:p w14:paraId="506490FD"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6310</w:t>
            </w:r>
          </w:p>
        </w:tc>
        <w:tc>
          <w:tcPr>
            <w:tcW w:w="714" w:type="dxa"/>
            <w:hideMark/>
          </w:tcPr>
          <w:p w14:paraId="3D1B1925"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5163</w:t>
            </w:r>
          </w:p>
        </w:tc>
        <w:tc>
          <w:tcPr>
            <w:tcW w:w="3515" w:type="dxa"/>
            <w:gridSpan w:val="2"/>
            <w:hideMark/>
          </w:tcPr>
          <w:p w14:paraId="53A0751C"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Služby peněžních ústavů</w:t>
            </w:r>
          </w:p>
        </w:tc>
        <w:tc>
          <w:tcPr>
            <w:tcW w:w="603" w:type="dxa"/>
            <w:hideMark/>
          </w:tcPr>
          <w:p w14:paraId="4DB996C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851</w:t>
            </w:r>
          </w:p>
        </w:tc>
        <w:tc>
          <w:tcPr>
            <w:tcW w:w="1293" w:type="dxa"/>
            <w:hideMark/>
          </w:tcPr>
          <w:p w14:paraId="63D92CF3"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r w:rsidR="00B7042B" w14:paraId="20F18CE7" w14:textId="77777777" w:rsidTr="00F0514E">
        <w:trPr>
          <w:gridAfter w:val="1"/>
          <w:wAfter w:w="2649" w:type="dxa"/>
          <w:cantSplit/>
        </w:trPr>
        <w:tc>
          <w:tcPr>
            <w:tcW w:w="714" w:type="dxa"/>
            <w:hideMark/>
          </w:tcPr>
          <w:p w14:paraId="5B310F04"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hideMark/>
          </w:tcPr>
          <w:p w14:paraId="041A011F"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4134</w:t>
            </w:r>
          </w:p>
        </w:tc>
        <w:tc>
          <w:tcPr>
            <w:tcW w:w="3515" w:type="dxa"/>
            <w:gridSpan w:val="2"/>
            <w:hideMark/>
          </w:tcPr>
          <w:p w14:paraId="74A9AE9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z rozpočtových účtů</w:t>
            </w:r>
          </w:p>
        </w:tc>
        <w:tc>
          <w:tcPr>
            <w:tcW w:w="603" w:type="dxa"/>
            <w:hideMark/>
          </w:tcPr>
          <w:p w14:paraId="2C9CD19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899</w:t>
            </w:r>
          </w:p>
        </w:tc>
        <w:tc>
          <w:tcPr>
            <w:tcW w:w="1293" w:type="dxa"/>
            <w:hideMark/>
          </w:tcPr>
          <w:p w14:paraId="17227BBC"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r w:rsidR="00B7042B" w14:paraId="174215B9" w14:textId="77777777" w:rsidTr="00F0514E">
        <w:trPr>
          <w:gridAfter w:val="1"/>
          <w:wAfter w:w="2649" w:type="dxa"/>
          <w:cantSplit/>
        </w:trPr>
        <w:tc>
          <w:tcPr>
            <w:tcW w:w="714" w:type="dxa"/>
            <w:hideMark/>
          </w:tcPr>
          <w:p w14:paraId="6DB736D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6330</w:t>
            </w:r>
          </w:p>
        </w:tc>
        <w:tc>
          <w:tcPr>
            <w:tcW w:w="714" w:type="dxa"/>
            <w:hideMark/>
          </w:tcPr>
          <w:p w14:paraId="28BF7D1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5345</w:t>
            </w:r>
          </w:p>
        </w:tc>
        <w:tc>
          <w:tcPr>
            <w:tcW w:w="3515" w:type="dxa"/>
            <w:gridSpan w:val="2"/>
            <w:hideMark/>
          </w:tcPr>
          <w:p w14:paraId="552DE066"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Převody vlastním rozpočtovým účtům</w:t>
            </w:r>
          </w:p>
        </w:tc>
        <w:tc>
          <w:tcPr>
            <w:tcW w:w="603" w:type="dxa"/>
            <w:hideMark/>
          </w:tcPr>
          <w:p w14:paraId="5C06801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599</w:t>
            </w:r>
          </w:p>
        </w:tc>
        <w:tc>
          <w:tcPr>
            <w:tcW w:w="1293" w:type="dxa"/>
            <w:hideMark/>
          </w:tcPr>
          <w:p w14:paraId="006E01A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12 000,00</w:t>
            </w:r>
          </w:p>
        </w:tc>
      </w:tr>
    </w:tbl>
    <w:p w14:paraId="5D481A92"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32303981" w14:textId="77777777" w:rsidR="00B7042B" w:rsidRPr="00F3778D" w:rsidRDefault="00B7042B" w:rsidP="00D35F2A">
      <w:pPr>
        <w:widowControl w:val="0"/>
        <w:autoSpaceDE w:val="0"/>
        <w:autoSpaceDN w:val="0"/>
        <w:adjustRightInd w:val="0"/>
        <w:spacing w:before="40" w:after="40"/>
        <w:ind w:left="40" w:right="40"/>
        <w:jc w:val="both"/>
        <w:rPr>
          <w:rFonts w:ascii="Arial" w:hAnsi="Arial" w:cs="Arial"/>
          <w:b/>
          <w:bCs/>
          <w:color w:val="000000"/>
          <w:sz w:val="20"/>
          <w:szCs w:val="20"/>
        </w:rPr>
      </w:pPr>
      <w:r>
        <w:rPr>
          <w:rFonts w:ascii="Arial" w:hAnsi="Arial" w:cs="Arial"/>
          <w:color w:val="000000"/>
          <w:sz w:val="20"/>
          <w:szCs w:val="20"/>
        </w:rPr>
        <w:t xml:space="preserve">Odbor ekonomický navrhuje rozpočtové opatření na převod finančních prostředků na odbor školství, mládeže a tělovýchovy z důvodu úhrady nákladů za vedení účtu u ČNB určený na dotace MŠMT. </w:t>
      </w:r>
      <w:r w:rsidRPr="00F3778D">
        <w:rPr>
          <w:rFonts w:ascii="Arial" w:hAnsi="Arial" w:cs="Arial"/>
          <w:b/>
          <w:bCs/>
          <w:color w:val="000000"/>
          <w:sz w:val="20"/>
          <w:szCs w:val="20"/>
        </w:rPr>
        <w:t>Bez dopadu do salda.</w:t>
      </w:r>
    </w:p>
    <w:p w14:paraId="7F1ADF94"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tbl>
      <w:tblPr>
        <w:tblW w:w="9946" w:type="dxa"/>
        <w:tblInd w:w="40" w:type="dxa"/>
        <w:tblLayout w:type="fixed"/>
        <w:tblCellMar>
          <w:top w:w="40" w:type="dxa"/>
          <w:left w:w="40" w:type="dxa"/>
          <w:bottom w:w="40" w:type="dxa"/>
          <w:right w:w="40" w:type="dxa"/>
        </w:tblCellMar>
        <w:tblLook w:val="04A0" w:firstRow="1" w:lastRow="0" w:firstColumn="1" w:lastColumn="0" w:noHBand="0" w:noVBand="1"/>
      </w:tblPr>
      <w:tblGrid>
        <w:gridCol w:w="714"/>
        <w:gridCol w:w="714"/>
        <w:gridCol w:w="1530"/>
        <w:gridCol w:w="3219"/>
        <w:gridCol w:w="603"/>
        <w:gridCol w:w="859"/>
        <w:gridCol w:w="1293"/>
        <w:gridCol w:w="1014"/>
      </w:tblGrid>
      <w:tr w:rsidR="00B7042B" w14:paraId="3B91F2D6" w14:textId="77777777" w:rsidTr="00F0514E">
        <w:trPr>
          <w:cantSplit/>
        </w:trPr>
        <w:tc>
          <w:tcPr>
            <w:tcW w:w="2958" w:type="dxa"/>
            <w:gridSpan w:val="3"/>
            <w:hideMark/>
          </w:tcPr>
          <w:p w14:paraId="4500292D"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Rozpočtové opatření č.</w:t>
            </w:r>
          </w:p>
        </w:tc>
        <w:tc>
          <w:tcPr>
            <w:tcW w:w="6988" w:type="dxa"/>
            <w:gridSpan w:val="5"/>
            <w:hideMark/>
          </w:tcPr>
          <w:p w14:paraId="3238794B" w14:textId="77777777" w:rsidR="00B7042B" w:rsidRDefault="00B7042B" w:rsidP="00F0514E">
            <w:pPr>
              <w:widowControl w:val="0"/>
              <w:autoSpaceDE w:val="0"/>
              <w:autoSpaceDN w:val="0"/>
              <w:adjustRightInd w:val="0"/>
              <w:rPr>
                <w:rFonts w:ascii="Arial" w:hAnsi="Arial" w:cs="Arial"/>
                <w:b/>
                <w:bCs/>
                <w:color w:val="000000"/>
                <w:sz w:val="20"/>
                <w:szCs w:val="20"/>
              </w:rPr>
            </w:pPr>
            <w:r>
              <w:rPr>
                <w:rFonts w:ascii="Arial" w:hAnsi="Arial" w:cs="Arial"/>
                <w:b/>
                <w:bCs/>
                <w:color w:val="000000"/>
                <w:sz w:val="20"/>
                <w:szCs w:val="20"/>
              </w:rPr>
              <w:t>48/R</w:t>
            </w:r>
          </w:p>
        </w:tc>
      </w:tr>
      <w:tr w:rsidR="00B7042B" w14:paraId="70052257" w14:textId="77777777" w:rsidTr="00F0514E">
        <w:trPr>
          <w:gridAfter w:val="1"/>
          <w:wAfter w:w="1014" w:type="dxa"/>
          <w:cantSplit/>
        </w:trPr>
        <w:tc>
          <w:tcPr>
            <w:tcW w:w="714" w:type="dxa"/>
            <w:vAlign w:val="center"/>
            <w:hideMark/>
          </w:tcPr>
          <w:p w14:paraId="691DC53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w:t>
            </w:r>
          </w:p>
        </w:tc>
        <w:tc>
          <w:tcPr>
            <w:tcW w:w="5463" w:type="dxa"/>
            <w:gridSpan w:val="3"/>
            <w:vAlign w:val="center"/>
            <w:hideMark/>
          </w:tcPr>
          <w:p w14:paraId="3624E2FF"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položka</w:t>
            </w:r>
          </w:p>
        </w:tc>
        <w:tc>
          <w:tcPr>
            <w:tcW w:w="603" w:type="dxa"/>
            <w:vAlign w:val="center"/>
            <w:hideMark/>
          </w:tcPr>
          <w:p w14:paraId="402513B3"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ORJ</w:t>
            </w:r>
          </w:p>
        </w:tc>
        <w:tc>
          <w:tcPr>
            <w:tcW w:w="859" w:type="dxa"/>
            <w:vAlign w:val="center"/>
            <w:hideMark/>
          </w:tcPr>
          <w:p w14:paraId="6971834E"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ORG</w:t>
            </w:r>
          </w:p>
        </w:tc>
        <w:tc>
          <w:tcPr>
            <w:tcW w:w="1293" w:type="dxa"/>
            <w:vAlign w:val="center"/>
            <w:hideMark/>
          </w:tcPr>
          <w:p w14:paraId="42C739E7" w14:textId="77777777" w:rsidR="00B7042B" w:rsidRDefault="00B7042B" w:rsidP="00F0514E">
            <w:pPr>
              <w:widowControl w:val="0"/>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částka v Kč</w:t>
            </w:r>
          </w:p>
        </w:tc>
      </w:tr>
      <w:tr w:rsidR="00B7042B" w14:paraId="1D1015EB" w14:textId="77777777" w:rsidTr="00F0514E">
        <w:trPr>
          <w:gridAfter w:val="1"/>
          <w:wAfter w:w="1014" w:type="dxa"/>
          <w:cantSplit/>
        </w:trPr>
        <w:tc>
          <w:tcPr>
            <w:tcW w:w="714" w:type="dxa"/>
            <w:hideMark/>
          </w:tcPr>
          <w:p w14:paraId="1003522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3299</w:t>
            </w:r>
          </w:p>
        </w:tc>
        <w:tc>
          <w:tcPr>
            <w:tcW w:w="714" w:type="dxa"/>
            <w:hideMark/>
          </w:tcPr>
          <w:p w14:paraId="6A726C77"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2B7FF1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27C160AF"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tcPr>
          <w:p w14:paraId="40A6D8D0" w14:textId="77777777" w:rsidR="00B7042B" w:rsidRDefault="00B7042B" w:rsidP="00F0514E">
            <w:pPr>
              <w:widowControl w:val="0"/>
              <w:autoSpaceDE w:val="0"/>
              <w:autoSpaceDN w:val="0"/>
              <w:adjustRightInd w:val="0"/>
              <w:jc w:val="center"/>
              <w:rPr>
                <w:rFonts w:ascii="Arial" w:hAnsi="Arial" w:cs="Arial"/>
                <w:color w:val="000000"/>
                <w:sz w:val="20"/>
                <w:szCs w:val="20"/>
              </w:rPr>
            </w:pPr>
          </w:p>
        </w:tc>
        <w:tc>
          <w:tcPr>
            <w:tcW w:w="1293" w:type="dxa"/>
            <w:hideMark/>
          </w:tcPr>
          <w:p w14:paraId="5BD88917"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-338 400,00</w:t>
            </w:r>
          </w:p>
        </w:tc>
      </w:tr>
      <w:tr w:rsidR="00B7042B" w14:paraId="48B7E2DE" w14:textId="77777777" w:rsidTr="00F0514E">
        <w:trPr>
          <w:gridAfter w:val="1"/>
          <w:wAfter w:w="1014" w:type="dxa"/>
          <w:cantSplit/>
        </w:trPr>
        <w:tc>
          <w:tcPr>
            <w:tcW w:w="714" w:type="dxa"/>
            <w:hideMark/>
          </w:tcPr>
          <w:p w14:paraId="0D2594B1"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3121</w:t>
            </w:r>
          </w:p>
        </w:tc>
        <w:tc>
          <w:tcPr>
            <w:tcW w:w="714" w:type="dxa"/>
            <w:hideMark/>
          </w:tcPr>
          <w:p w14:paraId="75C6063E"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48EA5E5A"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623276D7"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4505EF45"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402201</w:t>
            </w:r>
          </w:p>
        </w:tc>
        <w:tc>
          <w:tcPr>
            <w:tcW w:w="1293" w:type="dxa"/>
            <w:hideMark/>
          </w:tcPr>
          <w:p w14:paraId="0FB909C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38 400,00</w:t>
            </w:r>
          </w:p>
        </w:tc>
      </w:tr>
      <w:tr w:rsidR="00B7042B" w14:paraId="4CA7FDB6" w14:textId="77777777" w:rsidTr="00F0514E">
        <w:trPr>
          <w:gridAfter w:val="1"/>
          <w:wAfter w:w="1014" w:type="dxa"/>
          <w:cantSplit/>
        </w:trPr>
        <w:tc>
          <w:tcPr>
            <w:tcW w:w="714" w:type="dxa"/>
            <w:hideMark/>
          </w:tcPr>
          <w:p w14:paraId="51872980"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3231</w:t>
            </w:r>
          </w:p>
        </w:tc>
        <w:tc>
          <w:tcPr>
            <w:tcW w:w="714" w:type="dxa"/>
            <w:hideMark/>
          </w:tcPr>
          <w:p w14:paraId="494FFEF2"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5331</w:t>
            </w:r>
          </w:p>
        </w:tc>
        <w:tc>
          <w:tcPr>
            <w:tcW w:w="4749" w:type="dxa"/>
            <w:gridSpan w:val="2"/>
            <w:hideMark/>
          </w:tcPr>
          <w:p w14:paraId="1CF475E3" w14:textId="77777777" w:rsidR="00B7042B" w:rsidRDefault="00B7042B" w:rsidP="00F0514E">
            <w:pPr>
              <w:widowControl w:val="0"/>
              <w:autoSpaceDE w:val="0"/>
              <w:autoSpaceDN w:val="0"/>
              <w:adjustRightInd w:val="0"/>
              <w:rPr>
                <w:rFonts w:ascii="Arial" w:hAnsi="Arial" w:cs="Arial"/>
                <w:color w:val="000000"/>
                <w:sz w:val="20"/>
                <w:szCs w:val="20"/>
              </w:rPr>
            </w:pPr>
            <w:r>
              <w:rPr>
                <w:rFonts w:ascii="Arial" w:hAnsi="Arial" w:cs="Arial"/>
                <w:color w:val="000000"/>
                <w:sz w:val="20"/>
                <w:szCs w:val="20"/>
              </w:rPr>
              <w:t>Neinvestiční příspěvky zřízeným příspěvkovým org.</w:t>
            </w:r>
          </w:p>
        </w:tc>
        <w:tc>
          <w:tcPr>
            <w:tcW w:w="603" w:type="dxa"/>
            <w:hideMark/>
          </w:tcPr>
          <w:p w14:paraId="695B557C"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857</w:t>
            </w:r>
          </w:p>
        </w:tc>
        <w:tc>
          <w:tcPr>
            <w:tcW w:w="859" w:type="dxa"/>
            <w:hideMark/>
          </w:tcPr>
          <w:p w14:paraId="6FEB75F2" w14:textId="77777777" w:rsidR="00B7042B" w:rsidRDefault="00B7042B" w:rsidP="00F0514E">
            <w:pPr>
              <w:widowControl w:val="0"/>
              <w:autoSpaceDE w:val="0"/>
              <w:autoSpaceDN w:val="0"/>
              <w:adjustRightInd w:val="0"/>
              <w:jc w:val="center"/>
              <w:rPr>
                <w:rFonts w:ascii="Arial" w:hAnsi="Arial" w:cs="Arial"/>
                <w:color w:val="000000"/>
                <w:sz w:val="20"/>
                <w:szCs w:val="20"/>
              </w:rPr>
            </w:pPr>
            <w:r>
              <w:rPr>
                <w:rFonts w:ascii="Arial" w:hAnsi="Arial" w:cs="Arial"/>
                <w:color w:val="000000"/>
                <w:sz w:val="20"/>
                <w:szCs w:val="20"/>
              </w:rPr>
              <w:t>407205</w:t>
            </w:r>
          </w:p>
        </w:tc>
        <w:tc>
          <w:tcPr>
            <w:tcW w:w="1293" w:type="dxa"/>
            <w:hideMark/>
          </w:tcPr>
          <w:p w14:paraId="3718C771" w14:textId="77777777" w:rsidR="00B7042B" w:rsidRDefault="00B7042B" w:rsidP="00F0514E">
            <w:pPr>
              <w:widowControl w:val="0"/>
              <w:autoSpaceDE w:val="0"/>
              <w:autoSpaceDN w:val="0"/>
              <w:adjustRightInd w:val="0"/>
              <w:jc w:val="right"/>
              <w:rPr>
                <w:rFonts w:ascii="Arial" w:hAnsi="Arial" w:cs="Arial"/>
                <w:color w:val="000000"/>
                <w:sz w:val="20"/>
                <w:szCs w:val="20"/>
              </w:rPr>
            </w:pPr>
            <w:r>
              <w:rPr>
                <w:rFonts w:ascii="Arial" w:hAnsi="Arial" w:cs="Arial"/>
                <w:color w:val="000000"/>
                <w:sz w:val="20"/>
                <w:szCs w:val="20"/>
              </w:rPr>
              <w:t>300 000,00</w:t>
            </w:r>
          </w:p>
        </w:tc>
      </w:tr>
    </w:tbl>
    <w:p w14:paraId="63BD09C7" w14:textId="77777777" w:rsidR="00B7042B" w:rsidRDefault="00B7042B" w:rsidP="00D35F2A">
      <w:pPr>
        <w:widowControl w:val="0"/>
        <w:autoSpaceDE w:val="0"/>
        <w:autoSpaceDN w:val="0"/>
        <w:adjustRightInd w:val="0"/>
        <w:spacing w:before="40" w:after="40"/>
        <w:ind w:left="40" w:right="40"/>
        <w:rPr>
          <w:rFonts w:ascii="Arial" w:hAnsi="Arial" w:cs="Arial"/>
          <w:color w:val="000000"/>
          <w:sz w:val="17"/>
          <w:szCs w:val="17"/>
        </w:rPr>
      </w:pPr>
    </w:p>
    <w:p w14:paraId="662D0F40"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Odbor školství, mládeže a tělovýchovy navrhuje rozpočtové opatření na navýšení provozního příspěvku zřizovatele na rok 2023. Jedná se o tyto školy: </w:t>
      </w:r>
    </w:p>
    <w:p w14:paraId="69AF0308" w14:textId="77777777" w:rsidR="00B7042B" w:rsidRDefault="00B7042B" w:rsidP="00B7042B">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Gymnázium, Český Krumlov, Chvalšinská 112 – poskytování stravovacích služeb bezlepkové diety pro 2 studenty (38 400,00 Kč),</w:t>
      </w:r>
    </w:p>
    <w:p w14:paraId="7A14429D" w14:textId="77777777" w:rsidR="00B7042B" w:rsidRDefault="00B7042B" w:rsidP="00B7042B">
      <w:pPr>
        <w:widowControl w:val="0"/>
        <w:numPr>
          <w:ilvl w:val="0"/>
          <w:numId w:val="37"/>
        </w:numPr>
        <w:autoSpaceDE w:val="0"/>
        <w:autoSpaceDN w:val="0"/>
        <w:adjustRightInd w:val="0"/>
        <w:spacing w:before="40" w:after="40"/>
        <w:ind w:right="40"/>
        <w:jc w:val="both"/>
        <w:rPr>
          <w:rFonts w:ascii="Arial" w:hAnsi="Arial" w:cs="Arial"/>
          <w:color w:val="000000"/>
          <w:sz w:val="20"/>
          <w:szCs w:val="20"/>
        </w:rPr>
      </w:pPr>
      <w:r>
        <w:rPr>
          <w:rFonts w:ascii="Arial" w:hAnsi="Arial" w:cs="Arial"/>
          <w:color w:val="000000"/>
          <w:sz w:val="20"/>
          <w:szCs w:val="20"/>
        </w:rPr>
        <w:t xml:space="preserve">Základní umělecká škola Václava Pichla, Bechyně, Klášterní 3 – navýšení provozního příspěvku na nájem budovy (300 000,00 Kč). </w:t>
      </w:r>
    </w:p>
    <w:p w14:paraId="764C72C6" w14:textId="77777777" w:rsidR="00B7042B" w:rsidRDefault="00B7042B" w:rsidP="00D35F2A">
      <w:pPr>
        <w:widowControl w:val="0"/>
        <w:autoSpaceDE w:val="0"/>
        <w:autoSpaceDN w:val="0"/>
        <w:adjustRightInd w:val="0"/>
        <w:spacing w:before="40" w:after="40"/>
        <w:ind w:left="40" w:right="40"/>
        <w:jc w:val="both"/>
        <w:rPr>
          <w:rFonts w:ascii="Arial" w:hAnsi="Arial" w:cs="Arial"/>
          <w:color w:val="000000"/>
          <w:sz w:val="20"/>
          <w:szCs w:val="20"/>
        </w:rPr>
      </w:pPr>
      <w:r>
        <w:rPr>
          <w:rFonts w:ascii="Arial" w:hAnsi="Arial" w:cs="Arial"/>
          <w:color w:val="000000"/>
          <w:sz w:val="20"/>
          <w:szCs w:val="20"/>
        </w:rPr>
        <w:t xml:space="preserve">Finanční příspěvky budou hrazeny z dosud nerozdělených prostředků určených na provoz škol a školských zařízení. </w:t>
      </w:r>
      <w:r w:rsidRPr="00F3778D">
        <w:rPr>
          <w:rFonts w:ascii="Arial" w:hAnsi="Arial" w:cs="Arial"/>
          <w:b/>
          <w:bCs/>
          <w:color w:val="000000"/>
          <w:sz w:val="20"/>
          <w:szCs w:val="20"/>
        </w:rPr>
        <w:t>Bez dopadu do salda.</w:t>
      </w:r>
    </w:p>
    <w:p w14:paraId="6DDC0BF0" w14:textId="77777777" w:rsidR="00B7042B" w:rsidRPr="00FC5EA1" w:rsidRDefault="00B7042B" w:rsidP="00FC5EA1">
      <w:pPr>
        <w:pStyle w:val="KUJKnormal"/>
      </w:pPr>
    </w:p>
    <w:p w14:paraId="2DC2F9B0" w14:textId="77777777" w:rsidR="00B7042B" w:rsidRDefault="00B7042B" w:rsidP="00EF02CD">
      <w:pPr>
        <w:pStyle w:val="KUJKnormal"/>
      </w:pPr>
    </w:p>
    <w:p w14:paraId="2BF1A663" w14:textId="77777777" w:rsidR="00B7042B" w:rsidRDefault="00B7042B" w:rsidP="00EF02CD">
      <w:pPr>
        <w:pStyle w:val="KUJKnormal"/>
      </w:pPr>
    </w:p>
    <w:p w14:paraId="7088E872" w14:textId="77777777" w:rsidR="00B7042B" w:rsidRDefault="00B7042B" w:rsidP="00EF02CD">
      <w:pPr>
        <w:pStyle w:val="KUJKnormal"/>
      </w:pPr>
    </w:p>
    <w:p w14:paraId="4F4A5E5D" w14:textId="77777777" w:rsidR="00B7042B" w:rsidRDefault="00B7042B" w:rsidP="00EF02CD">
      <w:pPr>
        <w:pStyle w:val="KUJKnormal"/>
      </w:pPr>
    </w:p>
    <w:p w14:paraId="731306D9" w14:textId="77777777" w:rsidR="00B7042B" w:rsidRDefault="00B7042B" w:rsidP="00EF02CD">
      <w:pPr>
        <w:pStyle w:val="KUJKnormal"/>
      </w:pPr>
      <w:r>
        <w:t xml:space="preserve">Finanční nároky a krytí: </w:t>
      </w:r>
      <w:r>
        <w:rPr>
          <w:rFonts w:cs="Arial"/>
          <w:szCs w:val="20"/>
        </w:rPr>
        <w:t>materiál je odsouhlasen centrálním správcem rozpočtu kraje.</w:t>
      </w:r>
    </w:p>
    <w:p w14:paraId="3BFAB6B5" w14:textId="77777777" w:rsidR="00B7042B" w:rsidRDefault="00B7042B" w:rsidP="00EF02CD">
      <w:pPr>
        <w:pStyle w:val="KUJKnormal"/>
      </w:pPr>
    </w:p>
    <w:p w14:paraId="1C400B9B" w14:textId="77777777" w:rsidR="00B7042B" w:rsidRDefault="00B7042B" w:rsidP="00EF02CD">
      <w:pPr>
        <w:pStyle w:val="KUJKnormal"/>
      </w:pPr>
    </w:p>
    <w:p w14:paraId="600A0895" w14:textId="77777777" w:rsidR="00B7042B" w:rsidRDefault="00B7042B" w:rsidP="00EF02CD">
      <w:pPr>
        <w:pStyle w:val="KUJKnormal"/>
      </w:pPr>
      <w:r>
        <w:t xml:space="preserve">Vyjádření správce rozpočtu: </w:t>
      </w:r>
      <w:r>
        <w:rPr>
          <w:rFonts w:cs="Arial"/>
          <w:szCs w:val="20"/>
        </w:rPr>
        <w:t>všechna rozpočtová opatření byla odsouhlasena správcem rozpočtu příslušného ORJ.</w:t>
      </w:r>
    </w:p>
    <w:p w14:paraId="7BF81CB5" w14:textId="77777777" w:rsidR="00B7042B" w:rsidRDefault="00B7042B" w:rsidP="00EF02CD">
      <w:pPr>
        <w:pStyle w:val="KUJKnormal"/>
      </w:pPr>
    </w:p>
    <w:p w14:paraId="78725120" w14:textId="77777777" w:rsidR="00B7042B" w:rsidRDefault="00B7042B" w:rsidP="00EF02CD">
      <w:pPr>
        <w:pStyle w:val="KUJKnormal"/>
      </w:pPr>
    </w:p>
    <w:p w14:paraId="549F1EC0" w14:textId="77777777" w:rsidR="00B7042B" w:rsidRDefault="00B7042B" w:rsidP="00EF02CD">
      <w:pPr>
        <w:pStyle w:val="KUJKnormal"/>
      </w:pPr>
      <w:r>
        <w:t xml:space="preserve">Návrh projednán (stanoviska): </w:t>
      </w:r>
      <w:r>
        <w:rPr>
          <w:rFonts w:cs="Arial"/>
          <w:szCs w:val="20"/>
        </w:rPr>
        <w:t>nebyla vyžádána.</w:t>
      </w:r>
    </w:p>
    <w:p w14:paraId="776B9BC4" w14:textId="77777777" w:rsidR="00B7042B" w:rsidRDefault="00B7042B" w:rsidP="00EF02CD">
      <w:pPr>
        <w:pStyle w:val="KUJKnormal"/>
      </w:pPr>
    </w:p>
    <w:p w14:paraId="76439D3E" w14:textId="77777777" w:rsidR="00B7042B" w:rsidRDefault="00B7042B" w:rsidP="00EF02CD">
      <w:pPr>
        <w:pStyle w:val="KUJKnormal"/>
      </w:pPr>
    </w:p>
    <w:p w14:paraId="1AF45B39" w14:textId="77777777" w:rsidR="00B7042B" w:rsidRPr="007939A8" w:rsidRDefault="00B7042B" w:rsidP="00EF02CD">
      <w:pPr>
        <w:pStyle w:val="KUJKtucny"/>
      </w:pPr>
      <w:r w:rsidRPr="007939A8">
        <w:t>PŘÍLOHY:</w:t>
      </w:r>
      <w:r>
        <w:t xml:space="preserve"> </w:t>
      </w:r>
      <w:r>
        <w:rPr>
          <w:b w:val="0"/>
          <w:bCs/>
        </w:rPr>
        <w:t>bez </w:t>
      </w:r>
      <w:r>
        <w:rPr>
          <w:rFonts w:cs="Arial"/>
          <w:b w:val="0"/>
          <w:szCs w:val="20"/>
        </w:rPr>
        <w:t>příloh</w:t>
      </w:r>
    </w:p>
    <w:p w14:paraId="2B5C4B63" w14:textId="77777777" w:rsidR="00B7042B" w:rsidRDefault="00B7042B" w:rsidP="00EF02CD">
      <w:pPr>
        <w:pStyle w:val="KUJKnormal"/>
      </w:pPr>
    </w:p>
    <w:p w14:paraId="0EC4D8DA" w14:textId="77777777" w:rsidR="00B7042B" w:rsidRDefault="00B7042B" w:rsidP="00EF02CD">
      <w:pPr>
        <w:pStyle w:val="KUJKnormal"/>
      </w:pPr>
    </w:p>
    <w:p w14:paraId="30BFEC67" w14:textId="77777777" w:rsidR="00B7042B" w:rsidRPr="007C1EE7" w:rsidRDefault="00B7042B" w:rsidP="00EF02CD">
      <w:pPr>
        <w:pStyle w:val="KUJKtucny"/>
      </w:pPr>
      <w:r w:rsidRPr="007C1EE7">
        <w:t>Zodpovídá:</w:t>
      </w:r>
      <w:r>
        <w:t xml:space="preserve"> </w:t>
      </w:r>
      <w:r>
        <w:rPr>
          <w:rFonts w:cs="Arial"/>
          <w:b w:val="0"/>
          <w:szCs w:val="20"/>
        </w:rPr>
        <w:t>vedoucí OEKO – Ing. Ladislav Staněk</w:t>
      </w:r>
    </w:p>
    <w:p w14:paraId="4DDCF0A7" w14:textId="77777777" w:rsidR="00B7042B" w:rsidRDefault="00B7042B" w:rsidP="00EF02CD">
      <w:pPr>
        <w:pStyle w:val="KUJKnormal"/>
      </w:pPr>
    </w:p>
    <w:p w14:paraId="30090A37" w14:textId="77777777" w:rsidR="00B7042B" w:rsidRDefault="00B7042B" w:rsidP="00EF02CD">
      <w:pPr>
        <w:pStyle w:val="KUJKnormal"/>
      </w:pPr>
      <w:r>
        <w:t>Termín kontroly: 19. 1. 2023</w:t>
      </w:r>
    </w:p>
    <w:p w14:paraId="65D9A7C3" w14:textId="77777777" w:rsidR="00B7042B" w:rsidRDefault="00B7042B" w:rsidP="00EF02CD">
      <w:pPr>
        <w:pStyle w:val="KUJKnormal"/>
      </w:pPr>
      <w:r>
        <w:t>Termín splnění: 19. 1. 2023</w:t>
      </w:r>
    </w:p>
    <w:p w14:paraId="6A05BE20" w14:textId="77777777" w:rsidR="00B7042B" w:rsidRDefault="00B7042B"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3C91" w14:textId="77777777" w:rsidR="00B7042B" w:rsidRDefault="00B7042B" w:rsidP="00B7042B">
    <w:r>
      <w:rPr>
        <w:noProof/>
      </w:rPr>
      <w:pict w14:anchorId="440D8740">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56AC795D" w14:textId="77777777" w:rsidR="00B7042B" w:rsidRPr="005F485E" w:rsidRDefault="00B7042B" w:rsidP="00B7042B">
                <w:pPr>
                  <w:spacing w:after="60"/>
                  <w:rPr>
                    <w:rFonts w:ascii="Arial" w:hAnsi="Arial" w:cs="Arial"/>
                    <w:b/>
                    <w:sz w:val="22"/>
                  </w:rPr>
                </w:pPr>
                <w:r w:rsidRPr="005F485E">
                  <w:rPr>
                    <w:rFonts w:ascii="Arial" w:hAnsi="Arial" w:cs="Arial"/>
                    <w:b/>
                    <w:sz w:val="22"/>
                  </w:rPr>
                  <w:t>ZASTUPITELSTVO JIHOČESKÉHO KRAJE</w:t>
                </w:r>
              </w:p>
              <w:p w14:paraId="31B8C153" w14:textId="77777777" w:rsidR="00B7042B" w:rsidRPr="005F485E" w:rsidRDefault="00B7042B" w:rsidP="00B7042B">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560A8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8513C07" w14:textId="77777777" w:rsidR="00B7042B" w:rsidRDefault="00B7042B" w:rsidP="00B7042B">
    <w:r>
      <w:pict w14:anchorId="6E01D099">
        <v:rect id="_x0000_i1026" style="width:481.9pt;height:2pt" o:hralign="center" o:hrstd="t" o:hrnoshade="t" o:hr="t" fillcolor="black" stroked="f"/>
      </w:pict>
    </w:r>
  </w:p>
  <w:p w14:paraId="76AAF0D9" w14:textId="77777777" w:rsidR="00B7042B" w:rsidRPr="00B7042B" w:rsidRDefault="00B7042B" w:rsidP="00B7042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A42AEC"/>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292B2B"/>
    <w:multiLevelType w:val="hybridMultilevel"/>
    <w:tmpl w:val="FE0E128E"/>
    <w:styleLink w:val="KUJKviceurovnovy16"/>
    <w:lvl w:ilvl="0" w:tplc="1732597A">
      <w:start w:val="2"/>
      <w:numFmt w:val="bullet"/>
      <w:pStyle w:val="Seznamsodrkami2"/>
      <w:lvlText w:val="-"/>
      <w:lvlJc w:val="left"/>
      <w:pPr>
        <w:tabs>
          <w:tab w:val="num" w:pos="2880"/>
        </w:tabs>
        <w:ind w:left="2880" w:hanging="360"/>
      </w:pPr>
      <w:rPr>
        <w:rFonts w:ascii="Times New Roman" w:eastAsia="Times New Roman" w:hAnsi="Times New Roman" w:cs="Times New Roman" w:hint="default"/>
      </w:rPr>
    </w:lvl>
    <w:lvl w:ilvl="1" w:tplc="04050003" w:tentative="1">
      <w:start w:val="1"/>
      <w:numFmt w:val="bullet"/>
      <w:lvlText w:val="o"/>
      <w:lvlJc w:val="left"/>
      <w:pPr>
        <w:tabs>
          <w:tab w:val="num" w:pos="3600"/>
        </w:tabs>
        <w:ind w:left="3600" w:hanging="360"/>
      </w:pPr>
      <w:rPr>
        <w:rFonts w:ascii="Courier New" w:hAnsi="Courier New" w:hint="default"/>
      </w:rPr>
    </w:lvl>
    <w:lvl w:ilvl="2" w:tplc="04050005" w:tentative="1">
      <w:start w:val="1"/>
      <w:numFmt w:val="bullet"/>
      <w:lvlText w:val=""/>
      <w:lvlJc w:val="left"/>
      <w:pPr>
        <w:tabs>
          <w:tab w:val="num" w:pos="4320"/>
        </w:tabs>
        <w:ind w:left="4320" w:hanging="360"/>
      </w:pPr>
      <w:rPr>
        <w:rFonts w:ascii="Wingdings" w:hAnsi="Wingdings" w:hint="default"/>
      </w:rPr>
    </w:lvl>
    <w:lvl w:ilvl="3" w:tplc="04050001" w:tentative="1">
      <w:start w:val="1"/>
      <w:numFmt w:val="bullet"/>
      <w:lvlText w:val=""/>
      <w:lvlJc w:val="left"/>
      <w:pPr>
        <w:tabs>
          <w:tab w:val="num" w:pos="5040"/>
        </w:tabs>
        <w:ind w:left="5040" w:hanging="360"/>
      </w:pPr>
      <w:rPr>
        <w:rFonts w:ascii="Symbol" w:hAnsi="Symbol" w:hint="default"/>
      </w:rPr>
    </w:lvl>
    <w:lvl w:ilvl="4" w:tplc="04050003" w:tentative="1">
      <w:start w:val="1"/>
      <w:numFmt w:val="bullet"/>
      <w:lvlText w:val="o"/>
      <w:lvlJc w:val="left"/>
      <w:pPr>
        <w:tabs>
          <w:tab w:val="num" w:pos="5760"/>
        </w:tabs>
        <w:ind w:left="5760" w:hanging="360"/>
      </w:pPr>
      <w:rPr>
        <w:rFonts w:ascii="Courier New" w:hAnsi="Courier New" w:hint="default"/>
      </w:rPr>
    </w:lvl>
    <w:lvl w:ilvl="5" w:tplc="04050005" w:tentative="1">
      <w:start w:val="1"/>
      <w:numFmt w:val="bullet"/>
      <w:lvlText w:val=""/>
      <w:lvlJc w:val="left"/>
      <w:pPr>
        <w:tabs>
          <w:tab w:val="num" w:pos="6480"/>
        </w:tabs>
        <w:ind w:left="6480" w:hanging="360"/>
      </w:pPr>
      <w:rPr>
        <w:rFonts w:ascii="Wingdings" w:hAnsi="Wingdings" w:hint="default"/>
      </w:rPr>
    </w:lvl>
    <w:lvl w:ilvl="6" w:tplc="04050001" w:tentative="1">
      <w:start w:val="1"/>
      <w:numFmt w:val="bullet"/>
      <w:lvlText w:val=""/>
      <w:lvlJc w:val="left"/>
      <w:pPr>
        <w:tabs>
          <w:tab w:val="num" w:pos="7200"/>
        </w:tabs>
        <w:ind w:left="7200" w:hanging="360"/>
      </w:pPr>
      <w:rPr>
        <w:rFonts w:ascii="Symbol" w:hAnsi="Symbol" w:hint="default"/>
      </w:rPr>
    </w:lvl>
    <w:lvl w:ilvl="7" w:tplc="04050003" w:tentative="1">
      <w:start w:val="1"/>
      <w:numFmt w:val="bullet"/>
      <w:lvlText w:val="o"/>
      <w:lvlJc w:val="left"/>
      <w:pPr>
        <w:tabs>
          <w:tab w:val="num" w:pos="7920"/>
        </w:tabs>
        <w:ind w:left="7920" w:hanging="360"/>
      </w:pPr>
      <w:rPr>
        <w:rFonts w:ascii="Courier New" w:hAnsi="Courier New" w:hint="default"/>
      </w:rPr>
    </w:lvl>
    <w:lvl w:ilvl="8" w:tplc="0405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7B72669"/>
    <w:multiLevelType w:val="hybridMultilevel"/>
    <w:tmpl w:val="CFAC8944"/>
    <w:lvl w:ilvl="0" w:tplc="828827B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4" w15:restartNumberingAfterBreak="0">
    <w:nsid w:val="0BF73893"/>
    <w:multiLevelType w:val="hybridMultilevel"/>
    <w:tmpl w:val="4FCEFBBA"/>
    <w:lvl w:ilvl="0" w:tplc="828827B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5" w15:restartNumberingAfterBreak="0">
    <w:nsid w:val="133B6027"/>
    <w:multiLevelType w:val="hybridMultilevel"/>
    <w:tmpl w:val="5A3E8F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025DBD"/>
    <w:multiLevelType w:val="hybridMultilevel"/>
    <w:tmpl w:val="EB76C6F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7427B60"/>
    <w:multiLevelType w:val="hybridMultilevel"/>
    <w:tmpl w:val="2102D076"/>
    <w:lvl w:ilvl="0" w:tplc="4D0A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8"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C144CE"/>
    <w:multiLevelType w:val="hybridMultilevel"/>
    <w:tmpl w:val="26FA9308"/>
    <w:lvl w:ilvl="0" w:tplc="4D0A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0"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4324A9"/>
    <w:multiLevelType w:val="hybridMultilevel"/>
    <w:tmpl w:val="A8F8A5E0"/>
    <w:lvl w:ilvl="0" w:tplc="40D0B606">
      <w:start w:val="1"/>
      <w:numFmt w:val="decimal"/>
      <w:lvlText w:val="%1)"/>
      <w:lvlJc w:val="left"/>
      <w:pPr>
        <w:ind w:left="415" w:hanging="375"/>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2" w15:restartNumberingAfterBreak="0">
    <w:nsid w:val="325E6C5F"/>
    <w:multiLevelType w:val="hybridMultilevel"/>
    <w:tmpl w:val="E55A47FC"/>
    <w:lvl w:ilvl="0" w:tplc="4D0A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3" w15:restartNumberingAfterBreak="0">
    <w:nsid w:val="3554146A"/>
    <w:multiLevelType w:val="hybridMultilevel"/>
    <w:tmpl w:val="5D66A8B4"/>
    <w:lvl w:ilvl="0" w:tplc="828827B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4" w15:restartNumberingAfterBreak="0">
    <w:nsid w:val="3906544D"/>
    <w:multiLevelType w:val="hybridMultilevel"/>
    <w:tmpl w:val="08202FCA"/>
    <w:lvl w:ilvl="0" w:tplc="E278A75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5" w15:restartNumberingAfterBreak="0">
    <w:nsid w:val="3BE8792E"/>
    <w:multiLevelType w:val="hybridMultilevel"/>
    <w:tmpl w:val="A37EBCBA"/>
    <w:lvl w:ilvl="0" w:tplc="B3C4EDFC">
      <w:start w:val="1"/>
      <w:numFmt w:val="bullet"/>
      <w:lvlText w:val=""/>
      <w:lvlJc w:val="right"/>
      <w:pPr>
        <w:ind w:left="720" w:hanging="360"/>
      </w:pPr>
      <w:rPr>
        <w:rFonts w:ascii="Symbol" w:hAnsi="Symbol" w:hint="default"/>
        <w:b w:val="0"/>
        <w:i w:val="0"/>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A31D3D"/>
    <w:multiLevelType w:val="hybridMultilevel"/>
    <w:tmpl w:val="F4FE56D4"/>
    <w:lvl w:ilvl="0" w:tplc="4D0A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17"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781A98"/>
    <w:multiLevelType w:val="hybridMultilevel"/>
    <w:tmpl w:val="164CCDD8"/>
    <w:lvl w:ilvl="0" w:tplc="0405000F">
      <w:start w:val="1"/>
      <w:numFmt w:val="decimal"/>
      <w:lvlText w:val="%1."/>
      <w:lvlJc w:val="left"/>
      <w:pPr>
        <w:ind w:left="400" w:hanging="360"/>
      </w:pPr>
    </w:lvl>
    <w:lvl w:ilvl="1" w:tplc="FFFFFFFF">
      <w:start w:val="1"/>
      <w:numFmt w:val="lowerLetter"/>
      <w:lvlText w:val="%2."/>
      <w:lvlJc w:val="left"/>
      <w:pPr>
        <w:ind w:left="1120" w:hanging="360"/>
      </w:pPr>
    </w:lvl>
    <w:lvl w:ilvl="2" w:tplc="FFFFFFFF">
      <w:start w:val="1"/>
      <w:numFmt w:val="lowerRoman"/>
      <w:lvlText w:val="%3."/>
      <w:lvlJc w:val="right"/>
      <w:pPr>
        <w:ind w:left="1840" w:hanging="180"/>
      </w:pPr>
    </w:lvl>
    <w:lvl w:ilvl="3" w:tplc="FFFFFFFF">
      <w:start w:val="1"/>
      <w:numFmt w:val="decimal"/>
      <w:lvlText w:val="%4."/>
      <w:lvlJc w:val="left"/>
      <w:pPr>
        <w:ind w:left="2560" w:hanging="360"/>
      </w:pPr>
    </w:lvl>
    <w:lvl w:ilvl="4" w:tplc="FFFFFFFF">
      <w:start w:val="1"/>
      <w:numFmt w:val="lowerLetter"/>
      <w:lvlText w:val="%5."/>
      <w:lvlJc w:val="left"/>
      <w:pPr>
        <w:ind w:left="3280" w:hanging="360"/>
      </w:pPr>
    </w:lvl>
    <w:lvl w:ilvl="5" w:tplc="FFFFFFFF">
      <w:start w:val="1"/>
      <w:numFmt w:val="lowerRoman"/>
      <w:lvlText w:val="%6."/>
      <w:lvlJc w:val="right"/>
      <w:pPr>
        <w:ind w:left="4000" w:hanging="180"/>
      </w:pPr>
    </w:lvl>
    <w:lvl w:ilvl="6" w:tplc="FFFFFFFF">
      <w:start w:val="1"/>
      <w:numFmt w:val="decimal"/>
      <w:lvlText w:val="%7."/>
      <w:lvlJc w:val="left"/>
      <w:pPr>
        <w:ind w:left="4720" w:hanging="360"/>
      </w:pPr>
    </w:lvl>
    <w:lvl w:ilvl="7" w:tplc="FFFFFFFF">
      <w:start w:val="1"/>
      <w:numFmt w:val="lowerLetter"/>
      <w:lvlText w:val="%8."/>
      <w:lvlJc w:val="left"/>
      <w:pPr>
        <w:ind w:left="5440" w:hanging="360"/>
      </w:pPr>
    </w:lvl>
    <w:lvl w:ilvl="8" w:tplc="FFFFFFFF">
      <w:start w:val="1"/>
      <w:numFmt w:val="lowerRoman"/>
      <w:lvlText w:val="%9."/>
      <w:lvlJc w:val="right"/>
      <w:pPr>
        <w:ind w:left="6160" w:hanging="180"/>
      </w:pPr>
    </w:lvl>
  </w:abstractNum>
  <w:abstractNum w:abstractNumId="21" w15:restartNumberingAfterBreak="0">
    <w:nsid w:val="46805484"/>
    <w:multiLevelType w:val="hybridMultilevel"/>
    <w:tmpl w:val="3ABCC6CA"/>
    <w:lvl w:ilvl="0" w:tplc="828827B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2"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CA37A7"/>
    <w:multiLevelType w:val="hybridMultilevel"/>
    <w:tmpl w:val="F80207EA"/>
    <w:lvl w:ilvl="0" w:tplc="828827B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4" w15:restartNumberingAfterBreak="0">
    <w:nsid w:val="5AD55E41"/>
    <w:multiLevelType w:val="hybridMultilevel"/>
    <w:tmpl w:val="3118CBE6"/>
    <w:lvl w:ilvl="0" w:tplc="E278A75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5" w15:restartNumberingAfterBreak="0">
    <w:nsid w:val="5D4F5D9E"/>
    <w:multiLevelType w:val="hybridMultilevel"/>
    <w:tmpl w:val="E9FC1402"/>
    <w:lvl w:ilvl="0" w:tplc="828827B0">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26" w15:restartNumberingAfterBreak="0">
    <w:nsid w:val="5EE2491C"/>
    <w:multiLevelType w:val="multilevel"/>
    <w:tmpl w:val="F2F67420"/>
    <w:styleLink w:val="KUJKviceurovnovy2"/>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2383B94"/>
    <w:multiLevelType w:val="hybridMultilevel"/>
    <w:tmpl w:val="D2D60DD0"/>
    <w:lvl w:ilvl="0" w:tplc="B08ED298">
      <w:numFmt w:val="bullet"/>
      <w:lvlText w:val="-"/>
      <w:lvlJc w:val="left"/>
      <w:pPr>
        <w:ind w:left="720" w:hanging="360"/>
      </w:pPr>
      <w:rPr>
        <w:rFonts w:ascii="Times New Roman" w:eastAsia="Times New Roman" w:hAnsi="Times New Roman" w:cs="Times New Roman" w:hint="default"/>
        <w:b/>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15:restartNumberingAfterBreak="0">
    <w:nsid w:val="63394960"/>
    <w:multiLevelType w:val="hybridMultilevel"/>
    <w:tmpl w:val="A7A4D240"/>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7C23A0A"/>
    <w:multiLevelType w:val="hybridMultilevel"/>
    <w:tmpl w:val="44C6AB0C"/>
    <w:lvl w:ilvl="0" w:tplc="B3C4EDFC">
      <w:start w:val="1"/>
      <w:numFmt w:val="bullet"/>
      <w:lvlText w:val=""/>
      <w:lvlJc w:val="right"/>
      <w:pPr>
        <w:ind w:left="400" w:hanging="360"/>
      </w:pPr>
      <w:rPr>
        <w:rFonts w:ascii="Symbol" w:hAnsi="Symbol" w:hint="default"/>
        <w:b w:val="0"/>
        <w:i w:val="0"/>
        <w:sz w:val="20"/>
      </w:rPr>
    </w:lvl>
    <w:lvl w:ilvl="1" w:tplc="04050019">
      <w:start w:val="1"/>
      <w:numFmt w:val="lowerLetter"/>
      <w:lvlText w:val="%2."/>
      <w:lvlJc w:val="left"/>
      <w:pPr>
        <w:ind w:left="1120" w:hanging="360"/>
      </w:pPr>
    </w:lvl>
    <w:lvl w:ilvl="2" w:tplc="0405001B">
      <w:start w:val="1"/>
      <w:numFmt w:val="lowerRoman"/>
      <w:lvlText w:val="%3."/>
      <w:lvlJc w:val="right"/>
      <w:pPr>
        <w:ind w:left="1840" w:hanging="180"/>
      </w:pPr>
    </w:lvl>
    <w:lvl w:ilvl="3" w:tplc="0405000F">
      <w:start w:val="1"/>
      <w:numFmt w:val="decimal"/>
      <w:lvlText w:val="%4."/>
      <w:lvlJc w:val="left"/>
      <w:pPr>
        <w:ind w:left="2560" w:hanging="360"/>
      </w:pPr>
    </w:lvl>
    <w:lvl w:ilvl="4" w:tplc="04050019">
      <w:start w:val="1"/>
      <w:numFmt w:val="lowerLetter"/>
      <w:lvlText w:val="%5."/>
      <w:lvlJc w:val="left"/>
      <w:pPr>
        <w:ind w:left="3280" w:hanging="360"/>
      </w:pPr>
    </w:lvl>
    <w:lvl w:ilvl="5" w:tplc="0405001B">
      <w:start w:val="1"/>
      <w:numFmt w:val="lowerRoman"/>
      <w:lvlText w:val="%6."/>
      <w:lvlJc w:val="right"/>
      <w:pPr>
        <w:ind w:left="4000" w:hanging="180"/>
      </w:pPr>
    </w:lvl>
    <w:lvl w:ilvl="6" w:tplc="0405000F">
      <w:start w:val="1"/>
      <w:numFmt w:val="decimal"/>
      <w:lvlText w:val="%7."/>
      <w:lvlJc w:val="left"/>
      <w:pPr>
        <w:ind w:left="4720" w:hanging="360"/>
      </w:pPr>
    </w:lvl>
    <w:lvl w:ilvl="7" w:tplc="04050019">
      <w:start w:val="1"/>
      <w:numFmt w:val="lowerLetter"/>
      <w:lvlText w:val="%8."/>
      <w:lvlJc w:val="left"/>
      <w:pPr>
        <w:ind w:left="5440" w:hanging="360"/>
      </w:pPr>
    </w:lvl>
    <w:lvl w:ilvl="8" w:tplc="0405001B">
      <w:start w:val="1"/>
      <w:numFmt w:val="lowerRoman"/>
      <w:lvlText w:val="%9."/>
      <w:lvlJc w:val="right"/>
      <w:pPr>
        <w:ind w:left="6160" w:hanging="180"/>
      </w:pPr>
    </w:lvl>
  </w:abstractNum>
  <w:abstractNum w:abstractNumId="31" w15:restartNumberingAfterBreak="0">
    <w:nsid w:val="68D50A6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C63CAC"/>
    <w:multiLevelType w:val="hybridMultilevel"/>
    <w:tmpl w:val="819475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443846"/>
    <w:multiLevelType w:val="hybridMultilevel"/>
    <w:tmpl w:val="3B7ED0EE"/>
    <w:lvl w:ilvl="0" w:tplc="E278A756">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abstractNum w:abstractNumId="36" w15:restartNumberingAfterBreak="0">
    <w:nsid w:val="79EF0591"/>
    <w:multiLevelType w:val="hybridMultilevel"/>
    <w:tmpl w:val="D2967BB6"/>
    <w:lvl w:ilvl="0" w:tplc="4D0AFA6E">
      <w:start w:val="1"/>
      <w:numFmt w:val="decimal"/>
      <w:lvlText w:val="%1)"/>
      <w:lvlJc w:val="left"/>
      <w:pPr>
        <w:ind w:left="400" w:hanging="360"/>
      </w:pPr>
      <w:rPr>
        <w:rFonts w:hint="default"/>
      </w:rPr>
    </w:lvl>
    <w:lvl w:ilvl="1" w:tplc="04050019" w:tentative="1">
      <w:start w:val="1"/>
      <w:numFmt w:val="lowerLetter"/>
      <w:lvlText w:val="%2."/>
      <w:lvlJc w:val="left"/>
      <w:pPr>
        <w:ind w:left="1120" w:hanging="360"/>
      </w:pPr>
    </w:lvl>
    <w:lvl w:ilvl="2" w:tplc="0405001B" w:tentative="1">
      <w:start w:val="1"/>
      <w:numFmt w:val="lowerRoman"/>
      <w:lvlText w:val="%3."/>
      <w:lvlJc w:val="right"/>
      <w:pPr>
        <w:ind w:left="1840" w:hanging="180"/>
      </w:pPr>
    </w:lvl>
    <w:lvl w:ilvl="3" w:tplc="0405000F" w:tentative="1">
      <w:start w:val="1"/>
      <w:numFmt w:val="decimal"/>
      <w:lvlText w:val="%4."/>
      <w:lvlJc w:val="left"/>
      <w:pPr>
        <w:ind w:left="2560" w:hanging="360"/>
      </w:pPr>
    </w:lvl>
    <w:lvl w:ilvl="4" w:tplc="04050019" w:tentative="1">
      <w:start w:val="1"/>
      <w:numFmt w:val="lowerLetter"/>
      <w:lvlText w:val="%5."/>
      <w:lvlJc w:val="left"/>
      <w:pPr>
        <w:ind w:left="3280" w:hanging="360"/>
      </w:pPr>
    </w:lvl>
    <w:lvl w:ilvl="5" w:tplc="0405001B" w:tentative="1">
      <w:start w:val="1"/>
      <w:numFmt w:val="lowerRoman"/>
      <w:lvlText w:val="%6."/>
      <w:lvlJc w:val="right"/>
      <w:pPr>
        <w:ind w:left="4000" w:hanging="180"/>
      </w:pPr>
    </w:lvl>
    <w:lvl w:ilvl="6" w:tplc="0405000F" w:tentative="1">
      <w:start w:val="1"/>
      <w:numFmt w:val="decimal"/>
      <w:lvlText w:val="%7."/>
      <w:lvlJc w:val="left"/>
      <w:pPr>
        <w:ind w:left="4720" w:hanging="360"/>
      </w:pPr>
    </w:lvl>
    <w:lvl w:ilvl="7" w:tplc="04050019" w:tentative="1">
      <w:start w:val="1"/>
      <w:numFmt w:val="lowerLetter"/>
      <w:lvlText w:val="%8."/>
      <w:lvlJc w:val="left"/>
      <w:pPr>
        <w:ind w:left="5440" w:hanging="360"/>
      </w:pPr>
    </w:lvl>
    <w:lvl w:ilvl="8" w:tplc="0405001B" w:tentative="1">
      <w:start w:val="1"/>
      <w:numFmt w:val="lowerRoman"/>
      <w:lvlText w:val="%9."/>
      <w:lvlJc w:val="right"/>
      <w:pPr>
        <w:ind w:left="6160" w:hanging="180"/>
      </w:pPr>
    </w:lvl>
  </w:abstractNum>
  <w:num w:numId="1" w16cid:durableId="298848546">
    <w:abstractNumId w:val="8"/>
  </w:num>
  <w:num w:numId="2" w16cid:durableId="872616483">
    <w:abstractNumId w:val="10"/>
  </w:num>
  <w:num w:numId="3" w16cid:durableId="1253004288">
    <w:abstractNumId w:val="33"/>
  </w:num>
  <w:num w:numId="4" w16cid:durableId="1346781636">
    <w:abstractNumId w:val="29"/>
  </w:num>
  <w:num w:numId="5" w16cid:durableId="1517695666">
    <w:abstractNumId w:val="1"/>
  </w:num>
  <w:num w:numId="6" w16cid:durableId="1243953370">
    <w:abstractNumId w:val="17"/>
  </w:num>
  <w:num w:numId="7" w16cid:durableId="659306304">
    <w:abstractNumId w:val="22"/>
  </w:num>
  <w:num w:numId="8" w16cid:durableId="702824105">
    <w:abstractNumId w:val="18"/>
  </w:num>
  <w:num w:numId="9" w16cid:durableId="1963539904">
    <w:abstractNumId w:val="19"/>
  </w:num>
  <w:num w:numId="10" w16cid:durableId="1011252388">
    <w:abstractNumId w:val="32"/>
  </w:num>
  <w:num w:numId="11" w16cid:durableId="470680561">
    <w:abstractNumId w:val="34"/>
  </w:num>
  <w:num w:numId="12" w16cid:durableId="1388146993">
    <w:abstractNumId w:val="30"/>
  </w:num>
  <w:num w:numId="13" w16cid:durableId="755248272">
    <w:abstractNumId w:val="20"/>
  </w:num>
  <w:num w:numId="14" w16cid:durableId="1456367765">
    <w:abstractNumId w:val="15"/>
  </w:num>
  <w:num w:numId="15" w16cid:durableId="1732146364">
    <w:abstractNumId w:val="27"/>
  </w:num>
  <w:num w:numId="16" w16cid:durableId="756900912">
    <w:abstractNumId w:val="0"/>
  </w:num>
  <w:num w:numId="17" w16cid:durableId="1072386461">
    <w:abstractNumId w:val="2"/>
  </w:num>
  <w:num w:numId="18" w16cid:durableId="1289895516">
    <w:abstractNumId w:val="26"/>
  </w:num>
  <w:num w:numId="19" w16cid:durableId="210239733">
    <w:abstractNumId w:val="28"/>
  </w:num>
  <w:num w:numId="20" w16cid:durableId="1581326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8632905">
    <w:abstractNumId w:val="5"/>
  </w:num>
  <w:num w:numId="22" w16cid:durableId="375206206">
    <w:abstractNumId w:val="9"/>
  </w:num>
  <w:num w:numId="23" w16cid:durableId="1632402557">
    <w:abstractNumId w:val="7"/>
  </w:num>
  <w:num w:numId="24" w16cid:durableId="190536451">
    <w:abstractNumId w:val="16"/>
  </w:num>
  <w:num w:numId="25" w16cid:durableId="1500972224">
    <w:abstractNumId w:val="36"/>
  </w:num>
  <w:num w:numId="26" w16cid:durableId="1478455685">
    <w:abstractNumId w:val="12"/>
  </w:num>
  <w:num w:numId="27" w16cid:durableId="1384257564">
    <w:abstractNumId w:val="31"/>
  </w:num>
  <w:num w:numId="28" w16cid:durableId="764613694">
    <w:abstractNumId w:val="23"/>
  </w:num>
  <w:num w:numId="29" w16cid:durableId="1399548452">
    <w:abstractNumId w:val="13"/>
  </w:num>
  <w:num w:numId="30" w16cid:durableId="821704108">
    <w:abstractNumId w:val="4"/>
  </w:num>
  <w:num w:numId="31" w16cid:durableId="1252159342">
    <w:abstractNumId w:val="21"/>
  </w:num>
  <w:num w:numId="32" w16cid:durableId="717121215">
    <w:abstractNumId w:val="3"/>
  </w:num>
  <w:num w:numId="33" w16cid:durableId="45955240">
    <w:abstractNumId w:val="25"/>
  </w:num>
  <w:num w:numId="34" w16cid:durableId="1178738184">
    <w:abstractNumId w:val="11"/>
  </w:num>
  <w:num w:numId="35" w16cid:durableId="1335493596">
    <w:abstractNumId w:val="14"/>
  </w:num>
  <w:num w:numId="36" w16cid:durableId="1006905275">
    <w:abstractNumId w:val="24"/>
  </w:num>
  <w:num w:numId="37" w16cid:durableId="15808653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042B"/>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paragraph" w:styleId="Nadpis1">
    <w:name w:val="heading 1"/>
    <w:basedOn w:val="Normln"/>
    <w:next w:val="Normln"/>
    <w:link w:val="Nadpis1Char"/>
    <w:qFormat/>
    <w:rsid w:val="00B7042B"/>
    <w:pPr>
      <w:keepNext/>
      <w:spacing w:line="360" w:lineRule="auto"/>
      <w:ind w:firstLine="708"/>
      <w:jc w:val="both"/>
      <w:outlineLvl w:val="0"/>
    </w:pPr>
    <w:rPr>
      <w:rFonts w:eastAsia="Arial Unicode MS"/>
      <w:b/>
      <w:bCs/>
      <w:sz w:val="36"/>
      <w:szCs w:val="36"/>
      <w:lang w:eastAsia="cs-CZ"/>
    </w:rPr>
  </w:style>
  <w:style w:type="paragraph" w:styleId="Nadpis2">
    <w:name w:val="heading 2"/>
    <w:basedOn w:val="Normln"/>
    <w:next w:val="Normln"/>
    <w:link w:val="Nadpis2Char"/>
    <w:qFormat/>
    <w:rsid w:val="00B7042B"/>
    <w:pPr>
      <w:keepNext/>
      <w:spacing w:line="360" w:lineRule="auto"/>
      <w:jc w:val="both"/>
      <w:outlineLvl w:val="1"/>
    </w:pPr>
    <w:rPr>
      <w:rFonts w:eastAsia="Arial Unicode MS"/>
      <w:b/>
      <w:bCs/>
      <w:sz w:val="22"/>
      <w:szCs w:val="24"/>
      <w:lang w:eastAsia="cs-CZ"/>
    </w:rPr>
  </w:style>
  <w:style w:type="paragraph" w:styleId="Nadpis3">
    <w:name w:val="heading 3"/>
    <w:basedOn w:val="Normln"/>
    <w:next w:val="Normln"/>
    <w:link w:val="Nadpis3Char"/>
    <w:qFormat/>
    <w:rsid w:val="00B7042B"/>
    <w:pPr>
      <w:keepNext/>
      <w:widowControl w:val="0"/>
      <w:autoSpaceDE w:val="0"/>
      <w:autoSpaceDN w:val="0"/>
      <w:adjustRightInd w:val="0"/>
      <w:spacing w:before="40" w:after="40"/>
      <w:ind w:right="201"/>
      <w:jc w:val="both"/>
      <w:outlineLvl w:val="2"/>
    </w:pPr>
    <w:rPr>
      <w:rFonts w:eastAsia="Times New Roman"/>
      <w:b/>
      <w:bCs/>
      <w:color w:val="000000"/>
      <w:szCs w:val="17"/>
      <w:lang w:eastAsia="cs-CZ"/>
    </w:rPr>
  </w:style>
  <w:style w:type="paragraph" w:styleId="Nadpis4">
    <w:name w:val="heading 4"/>
    <w:basedOn w:val="Normln"/>
    <w:next w:val="Normln"/>
    <w:link w:val="Nadpis4Char"/>
    <w:qFormat/>
    <w:rsid w:val="00B7042B"/>
    <w:pPr>
      <w:keepNext/>
      <w:spacing w:line="360" w:lineRule="auto"/>
      <w:jc w:val="both"/>
      <w:outlineLvl w:val="3"/>
    </w:pPr>
    <w:rPr>
      <w:rFonts w:eastAsia="Arial Unicode MS"/>
      <w:b/>
      <w:bCs/>
      <w:sz w:val="24"/>
      <w:szCs w:val="26"/>
      <w:lang w:eastAsia="cs-CZ"/>
    </w:rPr>
  </w:style>
  <w:style w:type="paragraph" w:styleId="Nadpis5">
    <w:name w:val="heading 5"/>
    <w:basedOn w:val="Normln"/>
    <w:next w:val="Normln"/>
    <w:link w:val="Nadpis5Char"/>
    <w:qFormat/>
    <w:rsid w:val="00B7042B"/>
    <w:pPr>
      <w:keepNext/>
      <w:widowControl w:val="0"/>
      <w:autoSpaceDE w:val="0"/>
      <w:autoSpaceDN w:val="0"/>
      <w:adjustRightInd w:val="0"/>
      <w:spacing w:before="40" w:after="40"/>
      <w:ind w:right="40"/>
      <w:jc w:val="both"/>
      <w:outlineLvl w:val="4"/>
    </w:pPr>
    <w:rPr>
      <w:rFonts w:eastAsia="Times New Roman"/>
      <w:b/>
      <w:bCs/>
      <w:szCs w:val="24"/>
      <w:u w:val="single"/>
      <w:lang w:eastAsia="cs-CZ"/>
    </w:rPr>
  </w:style>
  <w:style w:type="paragraph" w:styleId="Nadpis6">
    <w:name w:val="heading 6"/>
    <w:basedOn w:val="Normln"/>
    <w:next w:val="Normln"/>
    <w:link w:val="Nadpis6Char"/>
    <w:qFormat/>
    <w:rsid w:val="00B7042B"/>
    <w:pPr>
      <w:keepNext/>
      <w:spacing w:line="360" w:lineRule="auto"/>
      <w:ind w:left="360"/>
      <w:jc w:val="both"/>
      <w:outlineLvl w:val="5"/>
    </w:pPr>
    <w:rPr>
      <w:rFonts w:eastAsia="Times New Roman"/>
      <w:b/>
      <w:bCs/>
      <w:sz w:val="24"/>
      <w:szCs w:val="24"/>
      <w:lang w:eastAsia="cs-CZ"/>
    </w:rPr>
  </w:style>
  <w:style w:type="paragraph" w:styleId="Nadpis7">
    <w:name w:val="heading 7"/>
    <w:basedOn w:val="Normln"/>
    <w:next w:val="Normln"/>
    <w:link w:val="Nadpis7Char"/>
    <w:qFormat/>
    <w:rsid w:val="00B7042B"/>
    <w:pPr>
      <w:keepNext/>
      <w:pBdr>
        <w:top w:val="single" w:sz="4" w:space="1" w:color="auto"/>
        <w:left w:val="single" w:sz="4" w:space="4" w:color="auto"/>
        <w:bottom w:val="single" w:sz="4" w:space="1" w:color="auto"/>
        <w:right w:val="single" w:sz="4" w:space="0" w:color="auto"/>
      </w:pBdr>
      <w:spacing w:line="360" w:lineRule="auto"/>
      <w:jc w:val="center"/>
      <w:outlineLvl w:val="6"/>
    </w:pPr>
    <w:rPr>
      <w:rFonts w:eastAsia="Times New Roman"/>
      <w:b/>
      <w:bCs/>
      <w:sz w:val="36"/>
      <w:szCs w:val="24"/>
      <w:lang w:eastAsia="cs-CZ"/>
    </w:rPr>
  </w:style>
  <w:style w:type="paragraph" w:styleId="Nadpis8">
    <w:name w:val="heading 8"/>
    <w:basedOn w:val="Normln"/>
    <w:next w:val="Normln"/>
    <w:link w:val="Nadpis8Char"/>
    <w:qFormat/>
    <w:rsid w:val="00B7042B"/>
    <w:pPr>
      <w:keepNext/>
      <w:ind w:right="-68"/>
      <w:jc w:val="center"/>
      <w:outlineLvl w:val="7"/>
    </w:pPr>
    <w:rPr>
      <w:rFonts w:eastAsia="Times New Roman"/>
      <w:b/>
      <w:bCs/>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adpis1Char">
    <w:name w:val="Nadpis 1 Char"/>
    <w:basedOn w:val="Standardnpsmoodstavce"/>
    <w:link w:val="Nadpis1"/>
    <w:rsid w:val="00B7042B"/>
    <w:rPr>
      <w:rFonts w:ascii="Times New Roman" w:eastAsia="Arial Unicode MS" w:hAnsi="Times New Roman"/>
      <w:b/>
      <w:bCs/>
      <w:sz w:val="36"/>
      <w:szCs w:val="36"/>
    </w:rPr>
  </w:style>
  <w:style w:type="character" w:customStyle="1" w:styleId="Nadpis2Char">
    <w:name w:val="Nadpis 2 Char"/>
    <w:basedOn w:val="Standardnpsmoodstavce"/>
    <w:link w:val="Nadpis2"/>
    <w:rsid w:val="00B7042B"/>
    <w:rPr>
      <w:rFonts w:ascii="Times New Roman" w:eastAsia="Arial Unicode MS" w:hAnsi="Times New Roman"/>
      <w:b/>
      <w:bCs/>
      <w:sz w:val="22"/>
      <w:szCs w:val="24"/>
    </w:rPr>
  </w:style>
  <w:style w:type="character" w:customStyle="1" w:styleId="Nadpis3Char">
    <w:name w:val="Nadpis 3 Char"/>
    <w:basedOn w:val="Standardnpsmoodstavce"/>
    <w:link w:val="Nadpis3"/>
    <w:rsid w:val="00B7042B"/>
    <w:rPr>
      <w:rFonts w:ascii="Times New Roman" w:eastAsia="Times New Roman" w:hAnsi="Times New Roman"/>
      <w:b/>
      <w:bCs/>
      <w:color w:val="000000"/>
      <w:sz w:val="28"/>
      <w:szCs w:val="17"/>
    </w:rPr>
  </w:style>
  <w:style w:type="character" w:customStyle="1" w:styleId="Nadpis4Char">
    <w:name w:val="Nadpis 4 Char"/>
    <w:basedOn w:val="Standardnpsmoodstavce"/>
    <w:link w:val="Nadpis4"/>
    <w:rsid w:val="00B7042B"/>
    <w:rPr>
      <w:rFonts w:ascii="Times New Roman" w:eastAsia="Arial Unicode MS" w:hAnsi="Times New Roman"/>
      <w:b/>
      <w:bCs/>
      <w:sz w:val="24"/>
      <w:szCs w:val="26"/>
    </w:rPr>
  </w:style>
  <w:style w:type="character" w:customStyle="1" w:styleId="Nadpis5Char">
    <w:name w:val="Nadpis 5 Char"/>
    <w:basedOn w:val="Standardnpsmoodstavce"/>
    <w:link w:val="Nadpis5"/>
    <w:rsid w:val="00B7042B"/>
    <w:rPr>
      <w:rFonts w:ascii="Times New Roman" w:eastAsia="Times New Roman" w:hAnsi="Times New Roman"/>
      <w:b/>
      <w:bCs/>
      <w:sz w:val="28"/>
      <w:szCs w:val="24"/>
      <w:u w:val="single"/>
    </w:rPr>
  </w:style>
  <w:style w:type="character" w:customStyle="1" w:styleId="Nadpis6Char">
    <w:name w:val="Nadpis 6 Char"/>
    <w:basedOn w:val="Standardnpsmoodstavce"/>
    <w:link w:val="Nadpis6"/>
    <w:rsid w:val="00B7042B"/>
    <w:rPr>
      <w:rFonts w:ascii="Times New Roman" w:eastAsia="Times New Roman" w:hAnsi="Times New Roman"/>
      <w:b/>
      <w:bCs/>
      <w:sz w:val="24"/>
      <w:szCs w:val="24"/>
    </w:rPr>
  </w:style>
  <w:style w:type="character" w:customStyle="1" w:styleId="Nadpis7Char">
    <w:name w:val="Nadpis 7 Char"/>
    <w:basedOn w:val="Standardnpsmoodstavce"/>
    <w:link w:val="Nadpis7"/>
    <w:rsid w:val="00B7042B"/>
    <w:rPr>
      <w:rFonts w:ascii="Times New Roman" w:eastAsia="Times New Roman" w:hAnsi="Times New Roman"/>
      <w:b/>
      <w:bCs/>
      <w:sz w:val="36"/>
      <w:szCs w:val="24"/>
    </w:rPr>
  </w:style>
  <w:style w:type="character" w:customStyle="1" w:styleId="Nadpis8Char">
    <w:name w:val="Nadpis 8 Char"/>
    <w:basedOn w:val="Standardnpsmoodstavce"/>
    <w:link w:val="Nadpis8"/>
    <w:rsid w:val="00B7042B"/>
    <w:rPr>
      <w:rFonts w:ascii="Times New Roman" w:eastAsia="Times New Roman" w:hAnsi="Times New Roman"/>
      <w:b/>
      <w:bCs/>
      <w:sz w:val="28"/>
      <w:szCs w:val="28"/>
    </w:rPr>
  </w:style>
  <w:style w:type="paragraph" w:customStyle="1" w:styleId="xl35">
    <w:name w:val="xl35"/>
    <w:basedOn w:val="Normln"/>
    <w:rsid w:val="00B7042B"/>
    <w:pPr>
      <w:spacing w:before="100" w:beforeAutospacing="1" w:after="100" w:afterAutospacing="1"/>
    </w:pPr>
    <w:rPr>
      <w:rFonts w:eastAsia="Arial Unicode MS"/>
      <w:b/>
      <w:bCs/>
      <w:szCs w:val="28"/>
      <w:lang w:eastAsia="cs-CZ"/>
    </w:rPr>
  </w:style>
  <w:style w:type="paragraph" w:customStyle="1" w:styleId="xl24">
    <w:name w:val="xl24"/>
    <w:basedOn w:val="Normln"/>
    <w:rsid w:val="00B7042B"/>
    <w:pPr>
      <w:spacing w:before="100" w:beforeAutospacing="1" w:after="100" w:afterAutospacing="1"/>
      <w:jc w:val="center"/>
    </w:pPr>
    <w:rPr>
      <w:rFonts w:eastAsia="Arial Unicode MS"/>
      <w:sz w:val="24"/>
      <w:szCs w:val="24"/>
      <w:lang w:eastAsia="cs-CZ"/>
    </w:rPr>
  </w:style>
  <w:style w:type="paragraph" w:styleId="Zkladntext">
    <w:name w:val="Body Text"/>
    <w:basedOn w:val="Normln"/>
    <w:link w:val="ZkladntextChar"/>
    <w:rsid w:val="00B7042B"/>
    <w:pPr>
      <w:jc w:val="both"/>
    </w:pPr>
    <w:rPr>
      <w:rFonts w:eastAsia="Times New Roman"/>
      <w:sz w:val="20"/>
      <w:szCs w:val="24"/>
      <w:lang w:eastAsia="cs-CZ"/>
    </w:rPr>
  </w:style>
  <w:style w:type="character" w:customStyle="1" w:styleId="ZkladntextChar">
    <w:name w:val="Základní text Char"/>
    <w:basedOn w:val="Standardnpsmoodstavce"/>
    <w:link w:val="Zkladntext"/>
    <w:rsid w:val="00B7042B"/>
    <w:rPr>
      <w:rFonts w:ascii="Times New Roman" w:eastAsia="Times New Roman" w:hAnsi="Times New Roman"/>
      <w:szCs w:val="24"/>
    </w:rPr>
  </w:style>
  <w:style w:type="paragraph" w:styleId="Zkladntext2">
    <w:name w:val="Body Text 2"/>
    <w:basedOn w:val="Normln"/>
    <w:link w:val="Zkladntext2Char"/>
    <w:semiHidden/>
    <w:rsid w:val="00B7042B"/>
    <w:pPr>
      <w:jc w:val="both"/>
    </w:pPr>
    <w:rPr>
      <w:rFonts w:eastAsia="Times New Roman"/>
      <w:color w:val="000000"/>
      <w:szCs w:val="28"/>
      <w:lang w:eastAsia="cs-CZ"/>
    </w:rPr>
  </w:style>
  <w:style w:type="character" w:customStyle="1" w:styleId="Zkladntext2Char">
    <w:name w:val="Základní text 2 Char"/>
    <w:basedOn w:val="Standardnpsmoodstavce"/>
    <w:link w:val="Zkladntext2"/>
    <w:semiHidden/>
    <w:rsid w:val="00B7042B"/>
    <w:rPr>
      <w:rFonts w:ascii="Times New Roman" w:eastAsia="Times New Roman" w:hAnsi="Times New Roman"/>
      <w:color w:val="000000"/>
      <w:sz w:val="28"/>
      <w:szCs w:val="28"/>
    </w:rPr>
  </w:style>
  <w:style w:type="character" w:styleId="slostrnky">
    <w:name w:val="page number"/>
    <w:basedOn w:val="Standardnpsmoodstavce"/>
    <w:semiHidden/>
    <w:rsid w:val="00B7042B"/>
  </w:style>
  <w:style w:type="paragraph" w:styleId="Zkladntext3">
    <w:name w:val="Body Text 3"/>
    <w:basedOn w:val="Normln"/>
    <w:link w:val="Zkladntext3Char"/>
    <w:rsid w:val="00B7042B"/>
    <w:pPr>
      <w:jc w:val="both"/>
    </w:pPr>
    <w:rPr>
      <w:rFonts w:eastAsia="Times New Roman"/>
      <w:szCs w:val="24"/>
      <w:lang w:eastAsia="cs-CZ"/>
    </w:rPr>
  </w:style>
  <w:style w:type="character" w:customStyle="1" w:styleId="Zkladntext3Char">
    <w:name w:val="Základní text 3 Char"/>
    <w:basedOn w:val="Standardnpsmoodstavce"/>
    <w:link w:val="Zkladntext3"/>
    <w:rsid w:val="00B7042B"/>
    <w:rPr>
      <w:rFonts w:ascii="Times New Roman" w:eastAsia="Times New Roman" w:hAnsi="Times New Roman"/>
      <w:sz w:val="28"/>
      <w:szCs w:val="24"/>
    </w:rPr>
  </w:style>
  <w:style w:type="paragraph" w:styleId="Seznam2">
    <w:name w:val="List 2"/>
    <w:basedOn w:val="Normln"/>
    <w:semiHidden/>
    <w:rsid w:val="00B7042B"/>
    <w:pPr>
      <w:ind w:left="566" w:hanging="283"/>
    </w:pPr>
    <w:rPr>
      <w:rFonts w:eastAsia="Times New Roman"/>
      <w:sz w:val="24"/>
      <w:szCs w:val="24"/>
      <w:lang w:eastAsia="cs-CZ"/>
    </w:rPr>
  </w:style>
  <w:style w:type="paragraph" w:styleId="Seznamsodrkami2">
    <w:name w:val="List Bullet 2"/>
    <w:basedOn w:val="Normln"/>
    <w:autoRedefine/>
    <w:semiHidden/>
    <w:rsid w:val="00B7042B"/>
    <w:pPr>
      <w:numPr>
        <w:numId w:val="17"/>
      </w:numPr>
      <w:tabs>
        <w:tab w:val="clear" w:pos="2880"/>
        <w:tab w:val="num" w:pos="1200"/>
      </w:tabs>
      <w:ind w:left="1200" w:hanging="240"/>
    </w:pPr>
    <w:rPr>
      <w:rFonts w:eastAsia="Times New Roman"/>
      <w:sz w:val="24"/>
      <w:szCs w:val="24"/>
      <w:lang w:eastAsia="cs-CZ"/>
    </w:rPr>
  </w:style>
  <w:style w:type="paragraph" w:styleId="Seznamsodrkami">
    <w:name w:val="List Bullet"/>
    <w:basedOn w:val="Normln"/>
    <w:autoRedefine/>
    <w:semiHidden/>
    <w:rsid w:val="00B7042B"/>
    <w:pPr>
      <w:numPr>
        <w:numId w:val="16"/>
      </w:numPr>
    </w:pPr>
    <w:rPr>
      <w:rFonts w:eastAsia="Times New Roman"/>
      <w:sz w:val="24"/>
      <w:szCs w:val="24"/>
      <w:lang w:eastAsia="cs-CZ"/>
    </w:rPr>
  </w:style>
  <w:style w:type="paragraph" w:styleId="Zkladntextodsazen">
    <w:name w:val="Body Text Indent"/>
    <w:basedOn w:val="Normln"/>
    <w:link w:val="ZkladntextodsazenChar"/>
    <w:rsid w:val="00B7042B"/>
    <w:pPr>
      <w:ind w:left="360" w:hanging="360"/>
    </w:pPr>
    <w:rPr>
      <w:rFonts w:eastAsia="Times New Roman"/>
      <w:szCs w:val="24"/>
      <w:lang w:eastAsia="cs-CZ"/>
    </w:rPr>
  </w:style>
  <w:style w:type="character" w:customStyle="1" w:styleId="ZkladntextodsazenChar">
    <w:name w:val="Základní text odsazený Char"/>
    <w:basedOn w:val="Standardnpsmoodstavce"/>
    <w:link w:val="Zkladntextodsazen"/>
    <w:rsid w:val="00B7042B"/>
    <w:rPr>
      <w:rFonts w:ascii="Times New Roman" w:eastAsia="Times New Roman" w:hAnsi="Times New Roman"/>
      <w:sz w:val="28"/>
      <w:szCs w:val="24"/>
    </w:rPr>
  </w:style>
  <w:style w:type="paragraph" w:styleId="Zkladntextodsazen2">
    <w:name w:val="Body Text Indent 2"/>
    <w:basedOn w:val="Normln"/>
    <w:link w:val="Zkladntextodsazen2Char"/>
    <w:semiHidden/>
    <w:rsid w:val="00B7042B"/>
    <w:pPr>
      <w:tabs>
        <w:tab w:val="left" w:pos="360"/>
      </w:tabs>
      <w:ind w:left="360" w:hanging="360"/>
      <w:jc w:val="both"/>
    </w:pPr>
    <w:rPr>
      <w:rFonts w:eastAsia="Times New Roman"/>
      <w:szCs w:val="24"/>
      <w:lang w:eastAsia="cs-CZ"/>
    </w:rPr>
  </w:style>
  <w:style w:type="character" w:customStyle="1" w:styleId="Zkladntextodsazen2Char">
    <w:name w:val="Základní text odsazený 2 Char"/>
    <w:basedOn w:val="Standardnpsmoodstavce"/>
    <w:link w:val="Zkladntextodsazen2"/>
    <w:semiHidden/>
    <w:rsid w:val="00B7042B"/>
    <w:rPr>
      <w:rFonts w:ascii="Times New Roman" w:eastAsia="Times New Roman" w:hAnsi="Times New Roman"/>
      <w:sz w:val="28"/>
      <w:szCs w:val="24"/>
    </w:rPr>
  </w:style>
  <w:style w:type="paragraph" w:styleId="Textvbloku">
    <w:name w:val="Block Text"/>
    <w:basedOn w:val="Normln"/>
    <w:semiHidden/>
    <w:rsid w:val="00B7042B"/>
    <w:pPr>
      <w:widowControl w:val="0"/>
      <w:autoSpaceDE w:val="0"/>
      <w:autoSpaceDN w:val="0"/>
      <w:adjustRightInd w:val="0"/>
      <w:spacing w:before="40" w:after="40"/>
      <w:ind w:left="40" w:right="40"/>
      <w:jc w:val="both"/>
    </w:pPr>
    <w:rPr>
      <w:rFonts w:eastAsia="Times New Roman"/>
      <w:color w:val="000000"/>
      <w:szCs w:val="28"/>
      <w:lang w:eastAsia="cs-CZ"/>
    </w:rPr>
  </w:style>
  <w:style w:type="paragraph" w:customStyle="1" w:styleId="xl25">
    <w:name w:val="xl25"/>
    <w:basedOn w:val="Normln"/>
    <w:rsid w:val="00B704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8"/>
      <w:lang w:eastAsia="cs-CZ"/>
    </w:rPr>
  </w:style>
  <w:style w:type="paragraph" w:customStyle="1" w:styleId="xl26">
    <w:name w:val="xl26"/>
    <w:basedOn w:val="Normln"/>
    <w:rsid w:val="00B704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7">
    <w:name w:val="xl27"/>
    <w:basedOn w:val="Normln"/>
    <w:rsid w:val="00B7042B"/>
    <w:pPr>
      <w:spacing w:before="100" w:beforeAutospacing="1" w:after="100" w:afterAutospacing="1"/>
      <w:jc w:val="right"/>
    </w:pPr>
    <w:rPr>
      <w:rFonts w:eastAsia="Arial Unicode MS"/>
      <w:szCs w:val="28"/>
      <w:lang w:eastAsia="cs-CZ"/>
    </w:rPr>
  </w:style>
  <w:style w:type="paragraph" w:customStyle="1" w:styleId="xl28">
    <w:name w:val="xl28"/>
    <w:basedOn w:val="Normln"/>
    <w:rsid w:val="00B704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29">
    <w:name w:val="xl29"/>
    <w:basedOn w:val="Normln"/>
    <w:rsid w:val="00B704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Cs w:val="28"/>
      <w:lang w:eastAsia="cs-CZ"/>
    </w:rPr>
  </w:style>
  <w:style w:type="paragraph" w:customStyle="1" w:styleId="xl30">
    <w:name w:val="xl30"/>
    <w:basedOn w:val="Normln"/>
    <w:rsid w:val="00B7042B"/>
    <w:pPr>
      <w:spacing w:before="100" w:beforeAutospacing="1" w:after="100" w:afterAutospacing="1"/>
      <w:textAlignment w:val="center"/>
    </w:pPr>
    <w:rPr>
      <w:rFonts w:eastAsia="Arial Unicode MS"/>
      <w:b/>
      <w:bCs/>
      <w:szCs w:val="28"/>
      <w:lang w:eastAsia="cs-CZ"/>
    </w:rPr>
  </w:style>
  <w:style w:type="paragraph" w:customStyle="1" w:styleId="xl22">
    <w:name w:val="xl22"/>
    <w:basedOn w:val="Normln"/>
    <w:rsid w:val="00B7042B"/>
    <w:pPr>
      <w:spacing w:before="100" w:beforeAutospacing="1" w:after="100" w:afterAutospacing="1"/>
      <w:jc w:val="center"/>
    </w:pPr>
    <w:rPr>
      <w:rFonts w:eastAsia="Arial Unicode MS"/>
      <w:sz w:val="24"/>
      <w:szCs w:val="24"/>
      <w:lang w:eastAsia="cs-CZ"/>
    </w:rPr>
  </w:style>
  <w:style w:type="paragraph" w:customStyle="1" w:styleId="Ji15">
    <w:name w:val="Jiří 1.5"/>
    <w:basedOn w:val="Zkladntextodsazen"/>
    <w:rsid w:val="00B7042B"/>
    <w:pPr>
      <w:spacing w:before="120" w:line="360" w:lineRule="auto"/>
      <w:ind w:left="0" w:firstLine="0"/>
      <w:jc w:val="both"/>
    </w:pPr>
    <w:rPr>
      <w:kern w:val="28"/>
      <w:sz w:val="24"/>
      <w:szCs w:val="20"/>
    </w:rPr>
  </w:style>
  <w:style w:type="paragraph" w:customStyle="1" w:styleId="xl31">
    <w:name w:val="xl31"/>
    <w:basedOn w:val="Normln"/>
    <w:rsid w:val="00B7042B"/>
    <w:pPr>
      <w:spacing w:before="100" w:beforeAutospacing="1" w:after="100" w:afterAutospacing="1"/>
      <w:jc w:val="right"/>
    </w:pPr>
    <w:rPr>
      <w:rFonts w:eastAsia="Arial Unicode MS"/>
      <w:sz w:val="24"/>
      <w:szCs w:val="24"/>
      <w:lang w:eastAsia="cs-CZ"/>
    </w:rPr>
  </w:style>
  <w:style w:type="paragraph" w:customStyle="1" w:styleId="xl32">
    <w:name w:val="xl32"/>
    <w:basedOn w:val="Normln"/>
    <w:rsid w:val="00B7042B"/>
    <w:pPr>
      <w:spacing w:before="100" w:beforeAutospacing="1" w:after="100" w:afterAutospacing="1"/>
      <w:jc w:val="center"/>
    </w:pPr>
    <w:rPr>
      <w:rFonts w:eastAsia="Arial Unicode MS"/>
      <w:sz w:val="24"/>
      <w:szCs w:val="24"/>
      <w:lang w:eastAsia="cs-CZ"/>
    </w:rPr>
  </w:style>
  <w:style w:type="paragraph" w:customStyle="1" w:styleId="xl33">
    <w:name w:val="xl33"/>
    <w:basedOn w:val="Normln"/>
    <w:rsid w:val="00B7042B"/>
    <w:pPr>
      <w:spacing w:before="100" w:beforeAutospacing="1" w:after="100" w:afterAutospacing="1"/>
    </w:pPr>
    <w:rPr>
      <w:rFonts w:eastAsia="Arial Unicode MS"/>
      <w:sz w:val="24"/>
      <w:szCs w:val="24"/>
      <w:lang w:eastAsia="cs-CZ"/>
    </w:rPr>
  </w:style>
  <w:style w:type="paragraph" w:customStyle="1" w:styleId="xl34">
    <w:name w:val="xl34"/>
    <w:basedOn w:val="Normln"/>
    <w:rsid w:val="00B7042B"/>
    <w:pPr>
      <w:spacing w:before="100" w:beforeAutospacing="1" w:after="100" w:afterAutospacing="1"/>
    </w:pPr>
    <w:rPr>
      <w:rFonts w:ascii="Arial Unicode MS" w:eastAsia="Arial Unicode MS"/>
      <w:sz w:val="24"/>
      <w:szCs w:val="24"/>
      <w:lang w:eastAsia="cs-CZ"/>
    </w:rPr>
  </w:style>
  <w:style w:type="paragraph" w:customStyle="1" w:styleId="xl36">
    <w:name w:val="xl36"/>
    <w:basedOn w:val="Normln"/>
    <w:rsid w:val="00B7042B"/>
    <w:pPr>
      <w:pBdr>
        <w:top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szCs w:val="28"/>
      <w:lang w:eastAsia="cs-CZ"/>
    </w:rPr>
  </w:style>
  <w:style w:type="paragraph" w:customStyle="1" w:styleId="xl37">
    <w:name w:val="xl37"/>
    <w:basedOn w:val="Normln"/>
    <w:rsid w:val="00B704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8">
    <w:name w:val="xl38"/>
    <w:basedOn w:val="Normln"/>
    <w:rsid w:val="00B7042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szCs w:val="28"/>
      <w:lang w:eastAsia="cs-CZ"/>
    </w:rPr>
  </w:style>
  <w:style w:type="paragraph" w:customStyle="1" w:styleId="xl39">
    <w:name w:val="xl39"/>
    <w:basedOn w:val="Normln"/>
    <w:rsid w:val="00B7042B"/>
    <w:pPr>
      <w:pBdr>
        <w:top w:val="single" w:sz="4" w:space="0" w:color="auto"/>
        <w:left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0">
    <w:name w:val="xl40"/>
    <w:basedOn w:val="Normln"/>
    <w:rsid w:val="00B7042B"/>
    <w:pPr>
      <w:pBdr>
        <w:top w:val="single" w:sz="4" w:space="0" w:color="auto"/>
        <w:bottom w:val="single" w:sz="4" w:space="0" w:color="auto"/>
        <w:right w:val="single" w:sz="4" w:space="0" w:color="auto"/>
      </w:pBdr>
      <w:spacing w:before="100" w:beforeAutospacing="1" w:after="100" w:afterAutospacing="1"/>
    </w:pPr>
    <w:rPr>
      <w:rFonts w:eastAsia="Arial Unicode MS"/>
      <w:b/>
      <w:bCs/>
      <w:szCs w:val="28"/>
      <w:lang w:eastAsia="cs-CZ"/>
    </w:rPr>
  </w:style>
  <w:style w:type="paragraph" w:customStyle="1" w:styleId="xl41">
    <w:name w:val="xl41"/>
    <w:basedOn w:val="Normln"/>
    <w:rsid w:val="00B7042B"/>
    <w:pPr>
      <w:pBdr>
        <w:top w:val="single" w:sz="4" w:space="0" w:color="auto"/>
        <w:bottom w:val="single" w:sz="4" w:space="0" w:color="auto"/>
      </w:pBdr>
      <w:spacing w:before="100" w:beforeAutospacing="1" w:after="100" w:afterAutospacing="1"/>
    </w:pPr>
    <w:rPr>
      <w:rFonts w:eastAsia="Arial Unicode MS"/>
      <w:b/>
      <w:bCs/>
      <w:szCs w:val="28"/>
      <w:lang w:eastAsia="cs-CZ"/>
    </w:rPr>
  </w:style>
  <w:style w:type="paragraph" w:customStyle="1" w:styleId="xl42">
    <w:name w:val="xl42"/>
    <w:basedOn w:val="Normln"/>
    <w:rsid w:val="00B7042B"/>
    <w:pPr>
      <w:shd w:val="clear" w:color="auto" w:fill="FFCC00"/>
      <w:spacing w:before="100" w:beforeAutospacing="1" w:after="100" w:afterAutospacing="1"/>
      <w:jc w:val="center"/>
    </w:pPr>
    <w:rPr>
      <w:rFonts w:eastAsia="Arial Unicode MS"/>
      <w:szCs w:val="28"/>
      <w:lang w:eastAsia="cs-CZ"/>
    </w:rPr>
  </w:style>
  <w:style w:type="paragraph" w:customStyle="1" w:styleId="xl43">
    <w:name w:val="xl43"/>
    <w:basedOn w:val="Normln"/>
    <w:rsid w:val="00B7042B"/>
    <w:pPr>
      <w:shd w:val="clear" w:color="auto" w:fill="FFCC00"/>
      <w:spacing w:before="100" w:beforeAutospacing="1" w:after="100" w:afterAutospacing="1"/>
      <w:jc w:val="center"/>
    </w:pPr>
    <w:rPr>
      <w:rFonts w:eastAsia="Arial Unicode MS"/>
      <w:szCs w:val="28"/>
      <w:lang w:eastAsia="cs-CZ"/>
    </w:rPr>
  </w:style>
  <w:style w:type="paragraph" w:customStyle="1" w:styleId="xl44">
    <w:name w:val="xl44"/>
    <w:basedOn w:val="Normln"/>
    <w:rsid w:val="00B7042B"/>
    <w:pPr>
      <w:shd w:val="clear" w:color="auto" w:fill="FFCC00"/>
      <w:spacing w:before="100" w:beforeAutospacing="1" w:after="100" w:afterAutospacing="1"/>
      <w:jc w:val="center"/>
      <w:textAlignment w:val="center"/>
    </w:pPr>
    <w:rPr>
      <w:rFonts w:eastAsia="Arial Unicode MS"/>
      <w:szCs w:val="28"/>
      <w:lang w:eastAsia="cs-CZ"/>
    </w:rPr>
  </w:style>
  <w:style w:type="paragraph" w:customStyle="1" w:styleId="xl45">
    <w:name w:val="xl45"/>
    <w:basedOn w:val="Normln"/>
    <w:rsid w:val="00B7042B"/>
    <w:pPr>
      <w:shd w:val="clear" w:color="auto" w:fill="FFCC00"/>
      <w:spacing w:before="100" w:beforeAutospacing="1" w:after="100" w:afterAutospacing="1"/>
      <w:jc w:val="right"/>
      <w:textAlignment w:val="center"/>
    </w:pPr>
    <w:rPr>
      <w:rFonts w:eastAsia="Arial Unicode MS"/>
      <w:szCs w:val="28"/>
      <w:lang w:eastAsia="cs-CZ"/>
    </w:rPr>
  </w:style>
  <w:style w:type="paragraph" w:customStyle="1" w:styleId="xl46">
    <w:name w:val="xl46"/>
    <w:basedOn w:val="Normln"/>
    <w:rsid w:val="00B7042B"/>
    <w:pPr>
      <w:pBdr>
        <w:right w:val="single" w:sz="4" w:space="0" w:color="auto"/>
      </w:pBdr>
      <w:shd w:val="clear" w:color="auto" w:fill="FFCC00"/>
      <w:spacing w:before="100" w:beforeAutospacing="1" w:after="100" w:afterAutospacing="1"/>
    </w:pPr>
    <w:rPr>
      <w:rFonts w:eastAsia="Arial Unicode MS"/>
      <w:szCs w:val="28"/>
      <w:lang w:eastAsia="cs-CZ"/>
    </w:rPr>
  </w:style>
  <w:style w:type="paragraph" w:customStyle="1" w:styleId="xl47">
    <w:name w:val="xl47"/>
    <w:basedOn w:val="Normln"/>
    <w:rsid w:val="00B7042B"/>
    <w:pPr>
      <w:shd w:val="clear" w:color="auto" w:fill="99CCFF"/>
      <w:spacing w:before="100" w:beforeAutospacing="1" w:after="100" w:afterAutospacing="1"/>
      <w:jc w:val="center"/>
    </w:pPr>
    <w:rPr>
      <w:rFonts w:eastAsia="Arial Unicode MS"/>
      <w:szCs w:val="28"/>
      <w:lang w:eastAsia="cs-CZ"/>
    </w:rPr>
  </w:style>
  <w:style w:type="paragraph" w:customStyle="1" w:styleId="xl48">
    <w:name w:val="xl48"/>
    <w:basedOn w:val="Normln"/>
    <w:rsid w:val="00B7042B"/>
    <w:pPr>
      <w:shd w:val="clear" w:color="auto" w:fill="99CCFF"/>
      <w:spacing w:before="100" w:beforeAutospacing="1" w:after="100" w:afterAutospacing="1"/>
      <w:jc w:val="center"/>
    </w:pPr>
    <w:rPr>
      <w:rFonts w:eastAsia="Arial Unicode MS"/>
      <w:szCs w:val="28"/>
      <w:lang w:eastAsia="cs-CZ"/>
    </w:rPr>
  </w:style>
  <w:style w:type="paragraph" w:customStyle="1" w:styleId="xl49">
    <w:name w:val="xl49"/>
    <w:basedOn w:val="Normln"/>
    <w:rsid w:val="00B7042B"/>
    <w:pPr>
      <w:shd w:val="clear" w:color="auto" w:fill="99CCFF"/>
      <w:spacing w:before="100" w:beforeAutospacing="1" w:after="100" w:afterAutospacing="1"/>
      <w:jc w:val="center"/>
      <w:textAlignment w:val="center"/>
    </w:pPr>
    <w:rPr>
      <w:rFonts w:eastAsia="Arial Unicode MS"/>
      <w:szCs w:val="28"/>
      <w:lang w:eastAsia="cs-CZ"/>
    </w:rPr>
  </w:style>
  <w:style w:type="paragraph" w:customStyle="1" w:styleId="xl50">
    <w:name w:val="xl50"/>
    <w:basedOn w:val="Normln"/>
    <w:rsid w:val="00B7042B"/>
    <w:pPr>
      <w:shd w:val="clear" w:color="auto" w:fill="99CCFF"/>
      <w:spacing w:before="100" w:beforeAutospacing="1" w:after="100" w:afterAutospacing="1"/>
      <w:jc w:val="right"/>
      <w:textAlignment w:val="center"/>
    </w:pPr>
    <w:rPr>
      <w:rFonts w:eastAsia="Arial Unicode MS"/>
      <w:szCs w:val="28"/>
      <w:lang w:eastAsia="cs-CZ"/>
    </w:rPr>
  </w:style>
  <w:style w:type="paragraph" w:customStyle="1" w:styleId="xl51">
    <w:name w:val="xl51"/>
    <w:basedOn w:val="Normln"/>
    <w:rsid w:val="00B7042B"/>
    <w:pPr>
      <w:pBdr>
        <w:right w:val="single" w:sz="4" w:space="0" w:color="auto"/>
      </w:pBdr>
      <w:shd w:val="clear" w:color="auto" w:fill="99CCFF"/>
      <w:spacing w:before="100" w:beforeAutospacing="1" w:after="100" w:afterAutospacing="1"/>
    </w:pPr>
    <w:rPr>
      <w:rFonts w:eastAsia="Arial Unicode MS"/>
      <w:szCs w:val="28"/>
      <w:lang w:eastAsia="cs-CZ"/>
    </w:rPr>
  </w:style>
  <w:style w:type="paragraph" w:customStyle="1" w:styleId="xl52">
    <w:name w:val="xl52"/>
    <w:basedOn w:val="Normln"/>
    <w:rsid w:val="00B7042B"/>
    <w:pPr>
      <w:shd w:val="clear" w:color="auto" w:fill="99CC00"/>
      <w:spacing w:before="100" w:beforeAutospacing="1" w:after="100" w:afterAutospacing="1"/>
      <w:jc w:val="center"/>
    </w:pPr>
    <w:rPr>
      <w:rFonts w:eastAsia="Arial Unicode MS"/>
      <w:szCs w:val="28"/>
      <w:lang w:eastAsia="cs-CZ"/>
    </w:rPr>
  </w:style>
  <w:style w:type="paragraph" w:customStyle="1" w:styleId="xl53">
    <w:name w:val="xl53"/>
    <w:basedOn w:val="Normln"/>
    <w:rsid w:val="00B7042B"/>
    <w:pPr>
      <w:shd w:val="clear" w:color="auto" w:fill="99CC00"/>
      <w:spacing w:before="100" w:beforeAutospacing="1" w:after="100" w:afterAutospacing="1"/>
      <w:jc w:val="center"/>
    </w:pPr>
    <w:rPr>
      <w:rFonts w:eastAsia="Arial Unicode MS"/>
      <w:szCs w:val="28"/>
      <w:lang w:eastAsia="cs-CZ"/>
    </w:rPr>
  </w:style>
  <w:style w:type="paragraph" w:customStyle="1" w:styleId="xl54">
    <w:name w:val="xl54"/>
    <w:basedOn w:val="Normln"/>
    <w:rsid w:val="00B7042B"/>
    <w:pPr>
      <w:shd w:val="clear" w:color="auto" w:fill="99CC00"/>
      <w:spacing w:before="100" w:beforeAutospacing="1" w:after="100" w:afterAutospacing="1"/>
      <w:jc w:val="center"/>
      <w:textAlignment w:val="center"/>
    </w:pPr>
    <w:rPr>
      <w:rFonts w:eastAsia="Arial Unicode MS"/>
      <w:szCs w:val="28"/>
      <w:lang w:eastAsia="cs-CZ"/>
    </w:rPr>
  </w:style>
  <w:style w:type="paragraph" w:customStyle="1" w:styleId="xl55">
    <w:name w:val="xl55"/>
    <w:basedOn w:val="Normln"/>
    <w:rsid w:val="00B7042B"/>
    <w:pPr>
      <w:shd w:val="clear" w:color="auto" w:fill="99CC00"/>
      <w:spacing w:before="100" w:beforeAutospacing="1" w:after="100" w:afterAutospacing="1"/>
      <w:jc w:val="right"/>
      <w:textAlignment w:val="center"/>
    </w:pPr>
    <w:rPr>
      <w:rFonts w:eastAsia="Arial Unicode MS"/>
      <w:szCs w:val="28"/>
      <w:lang w:eastAsia="cs-CZ"/>
    </w:rPr>
  </w:style>
  <w:style w:type="paragraph" w:customStyle="1" w:styleId="xl56">
    <w:name w:val="xl56"/>
    <w:basedOn w:val="Normln"/>
    <w:rsid w:val="00B7042B"/>
    <w:pPr>
      <w:pBdr>
        <w:right w:val="single" w:sz="4" w:space="0" w:color="auto"/>
      </w:pBdr>
      <w:shd w:val="clear" w:color="auto" w:fill="99CC00"/>
      <w:spacing w:before="100" w:beforeAutospacing="1" w:after="100" w:afterAutospacing="1"/>
    </w:pPr>
    <w:rPr>
      <w:rFonts w:eastAsia="Arial Unicode MS"/>
      <w:szCs w:val="28"/>
      <w:lang w:eastAsia="cs-CZ"/>
    </w:rPr>
  </w:style>
  <w:style w:type="paragraph" w:customStyle="1" w:styleId="xl57">
    <w:name w:val="xl57"/>
    <w:basedOn w:val="Normln"/>
    <w:rsid w:val="00B7042B"/>
    <w:pPr>
      <w:shd w:val="clear" w:color="auto" w:fill="33CCCC"/>
      <w:spacing w:before="100" w:beforeAutospacing="1" w:after="100" w:afterAutospacing="1"/>
      <w:jc w:val="center"/>
    </w:pPr>
    <w:rPr>
      <w:rFonts w:eastAsia="Arial Unicode MS"/>
      <w:szCs w:val="28"/>
      <w:lang w:eastAsia="cs-CZ"/>
    </w:rPr>
  </w:style>
  <w:style w:type="paragraph" w:customStyle="1" w:styleId="xl58">
    <w:name w:val="xl58"/>
    <w:basedOn w:val="Normln"/>
    <w:rsid w:val="00B7042B"/>
    <w:pPr>
      <w:shd w:val="clear" w:color="auto" w:fill="33CCCC"/>
      <w:spacing w:before="100" w:beforeAutospacing="1" w:after="100" w:afterAutospacing="1"/>
      <w:jc w:val="center"/>
    </w:pPr>
    <w:rPr>
      <w:rFonts w:eastAsia="Arial Unicode MS"/>
      <w:szCs w:val="28"/>
      <w:lang w:eastAsia="cs-CZ"/>
    </w:rPr>
  </w:style>
  <w:style w:type="paragraph" w:customStyle="1" w:styleId="xl59">
    <w:name w:val="xl59"/>
    <w:basedOn w:val="Normln"/>
    <w:rsid w:val="00B7042B"/>
    <w:pPr>
      <w:shd w:val="clear" w:color="auto" w:fill="33CCCC"/>
      <w:spacing w:before="100" w:beforeAutospacing="1" w:after="100" w:afterAutospacing="1"/>
      <w:jc w:val="center"/>
      <w:textAlignment w:val="center"/>
    </w:pPr>
    <w:rPr>
      <w:rFonts w:eastAsia="Arial Unicode MS"/>
      <w:szCs w:val="28"/>
      <w:lang w:eastAsia="cs-CZ"/>
    </w:rPr>
  </w:style>
  <w:style w:type="paragraph" w:customStyle="1" w:styleId="xl60">
    <w:name w:val="xl60"/>
    <w:basedOn w:val="Normln"/>
    <w:rsid w:val="00B7042B"/>
    <w:pPr>
      <w:shd w:val="clear" w:color="auto" w:fill="33CCCC"/>
      <w:spacing w:before="100" w:beforeAutospacing="1" w:after="100" w:afterAutospacing="1"/>
      <w:jc w:val="right"/>
      <w:textAlignment w:val="center"/>
    </w:pPr>
    <w:rPr>
      <w:rFonts w:eastAsia="Arial Unicode MS"/>
      <w:szCs w:val="28"/>
      <w:lang w:eastAsia="cs-CZ"/>
    </w:rPr>
  </w:style>
  <w:style w:type="paragraph" w:customStyle="1" w:styleId="KUJKpsmenn">
    <w:name w:val="KUJK_písmenný"/>
    <w:basedOn w:val="KUJKnormal"/>
    <w:qFormat/>
    <w:rsid w:val="00B7042B"/>
    <w:pPr>
      <w:ind w:left="360" w:hanging="360"/>
      <w:contextualSpacing w:val="0"/>
      <w:jc w:val="left"/>
    </w:pPr>
    <w:rPr>
      <w:rFonts w:ascii="Times New Roman" w:hAnsi="Times New Roman"/>
      <w:sz w:val="28"/>
    </w:rPr>
  </w:style>
  <w:style w:type="paragraph" w:customStyle="1" w:styleId="KUJKslovan">
    <w:name w:val="KUJK_číslovaný"/>
    <w:basedOn w:val="KUJKnormal"/>
    <w:next w:val="KUJKnormal"/>
    <w:qFormat/>
    <w:rsid w:val="00B7042B"/>
    <w:pPr>
      <w:contextualSpacing w:val="0"/>
      <w:jc w:val="left"/>
    </w:pPr>
    <w:rPr>
      <w:rFonts w:ascii="Times New Roman" w:hAnsi="Times New Roman"/>
      <w:sz w:val="28"/>
    </w:rPr>
  </w:style>
  <w:style w:type="paragraph" w:customStyle="1" w:styleId="KUJKpolozka0">
    <w:name w:val="KUJK_polozka"/>
    <w:basedOn w:val="KUJKnormal"/>
    <w:next w:val="KUJKnormal"/>
    <w:qFormat/>
    <w:rsid w:val="00B7042B"/>
    <w:pPr>
      <w:ind w:left="360" w:hanging="360"/>
      <w:contextualSpacing w:val="0"/>
      <w:jc w:val="left"/>
    </w:pPr>
    <w:rPr>
      <w:rFonts w:ascii="Times New Roman" w:hAnsi="Times New Roman"/>
      <w:b/>
      <w:sz w:val="28"/>
    </w:rPr>
  </w:style>
  <w:style w:type="paragraph" w:customStyle="1" w:styleId="KUJKdoplnek">
    <w:name w:val="KUJK_doplnek"/>
    <w:basedOn w:val="Normln"/>
    <w:next w:val="Normln"/>
    <w:rsid w:val="00B7042B"/>
    <w:pPr>
      <w:ind w:left="360" w:hanging="360"/>
    </w:pPr>
    <w:rPr>
      <w:rFonts w:eastAsia="Times New Roman"/>
      <w:b/>
      <w:szCs w:val="28"/>
    </w:rPr>
  </w:style>
  <w:style w:type="paragraph" w:styleId="Rozloendokumentu">
    <w:name w:val="Document Map"/>
    <w:basedOn w:val="Normln"/>
    <w:link w:val="RozloendokumentuChar"/>
    <w:uiPriority w:val="99"/>
    <w:semiHidden/>
    <w:unhideWhenUsed/>
    <w:rsid w:val="00B7042B"/>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B7042B"/>
    <w:rPr>
      <w:rFonts w:ascii="Tahoma" w:eastAsia="Times New Roman" w:hAnsi="Tahoma" w:cs="Tahoma"/>
      <w:sz w:val="16"/>
      <w:szCs w:val="16"/>
    </w:rPr>
  </w:style>
  <w:style w:type="table" w:styleId="Mkatabulky">
    <w:name w:val="Table Grid"/>
    <w:basedOn w:val="Normlntabulka"/>
    <w:uiPriority w:val="59"/>
    <w:rsid w:val="00B704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B7042B"/>
    <w:rPr>
      <w:rFonts w:ascii="Times New Roman" w:hAnsi="Times New Roman"/>
      <w:sz w:val="28"/>
      <w:szCs w:val="22"/>
      <w:lang w:eastAsia="en-US"/>
    </w:rPr>
  </w:style>
  <w:style w:type="numbering" w:customStyle="1" w:styleId="Bezseznamu1">
    <w:name w:val="Bez seznamu1"/>
    <w:next w:val="Bezseznamu"/>
    <w:uiPriority w:val="99"/>
    <w:semiHidden/>
    <w:unhideWhenUsed/>
    <w:rsid w:val="00B7042B"/>
  </w:style>
  <w:style w:type="numbering" w:customStyle="1" w:styleId="KUJKviceurovnovy1">
    <w:name w:val="KUJK_viceurovnovy1"/>
    <w:uiPriority w:val="99"/>
    <w:rsid w:val="00B7042B"/>
  </w:style>
  <w:style w:type="numbering" w:customStyle="1" w:styleId="KUJKviceurovnovy11">
    <w:name w:val="KUJK_viceurovnovy11"/>
    <w:uiPriority w:val="99"/>
    <w:rsid w:val="00B7042B"/>
  </w:style>
  <w:style w:type="numbering" w:customStyle="1" w:styleId="KUJKviceurovnovy2">
    <w:name w:val="KUJK_viceurovnovy2"/>
    <w:uiPriority w:val="99"/>
    <w:rsid w:val="00B7042B"/>
    <w:pPr>
      <w:numPr>
        <w:numId w:val="18"/>
      </w:numPr>
    </w:pPr>
  </w:style>
  <w:style w:type="numbering" w:customStyle="1" w:styleId="Bezseznamu2">
    <w:name w:val="Bez seznamu2"/>
    <w:next w:val="Bezseznamu"/>
    <w:uiPriority w:val="99"/>
    <w:semiHidden/>
    <w:unhideWhenUsed/>
    <w:rsid w:val="00B7042B"/>
  </w:style>
  <w:style w:type="numbering" w:customStyle="1" w:styleId="KUJKviceurovnovy3">
    <w:name w:val="KUJK_viceurovnovy3"/>
    <w:uiPriority w:val="99"/>
    <w:rsid w:val="00B7042B"/>
  </w:style>
  <w:style w:type="numbering" w:customStyle="1" w:styleId="Bezseznamu3">
    <w:name w:val="Bez seznamu3"/>
    <w:next w:val="Bezseznamu"/>
    <w:uiPriority w:val="99"/>
    <w:semiHidden/>
    <w:unhideWhenUsed/>
    <w:rsid w:val="00B7042B"/>
  </w:style>
  <w:style w:type="numbering" w:customStyle="1" w:styleId="KUJKviceurovnovy4">
    <w:name w:val="KUJK_viceurovnovy4"/>
    <w:uiPriority w:val="99"/>
    <w:rsid w:val="00B7042B"/>
  </w:style>
  <w:style w:type="numbering" w:customStyle="1" w:styleId="Bezseznamu4">
    <w:name w:val="Bez seznamu4"/>
    <w:next w:val="Bezseznamu"/>
    <w:uiPriority w:val="99"/>
    <w:semiHidden/>
    <w:unhideWhenUsed/>
    <w:rsid w:val="00B7042B"/>
  </w:style>
  <w:style w:type="numbering" w:customStyle="1" w:styleId="KUJKviceurovnovy5">
    <w:name w:val="KUJK_viceurovnovy5"/>
    <w:uiPriority w:val="99"/>
    <w:rsid w:val="00B7042B"/>
  </w:style>
  <w:style w:type="numbering" w:customStyle="1" w:styleId="Bezseznamu5">
    <w:name w:val="Bez seznamu5"/>
    <w:next w:val="Bezseznamu"/>
    <w:uiPriority w:val="99"/>
    <w:semiHidden/>
    <w:unhideWhenUsed/>
    <w:rsid w:val="00B7042B"/>
  </w:style>
  <w:style w:type="numbering" w:customStyle="1" w:styleId="KUJKviceurovnovy6">
    <w:name w:val="KUJK_viceurovnovy6"/>
    <w:uiPriority w:val="99"/>
    <w:rsid w:val="00B7042B"/>
  </w:style>
  <w:style w:type="numbering" w:customStyle="1" w:styleId="Bezseznamu6">
    <w:name w:val="Bez seznamu6"/>
    <w:next w:val="Bezseznamu"/>
    <w:uiPriority w:val="99"/>
    <w:semiHidden/>
    <w:unhideWhenUsed/>
    <w:rsid w:val="00B7042B"/>
  </w:style>
  <w:style w:type="numbering" w:customStyle="1" w:styleId="KUJKviceurovnovy7">
    <w:name w:val="KUJK_viceurovnovy7"/>
    <w:uiPriority w:val="99"/>
    <w:rsid w:val="00B7042B"/>
  </w:style>
  <w:style w:type="numbering" w:customStyle="1" w:styleId="Bezseznamu7">
    <w:name w:val="Bez seznamu7"/>
    <w:next w:val="Bezseznamu"/>
    <w:uiPriority w:val="99"/>
    <w:semiHidden/>
    <w:unhideWhenUsed/>
    <w:rsid w:val="00B7042B"/>
  </w:style>
  <w:style w:type="numbering" w:customStyle="1" w:styleId="KUJKviceurovnovy8">
    <w:name w:val="KUJK_viceurovnovy8"/>
    <w:uiPriority w:val="99"/>
    <w:rsid w:val="00B7042B"/>
  </w:style>
  <w:style w:type="numbering" w:customStyle="1" w:styleId="Bezseznamu8">
    <w:name w:val="Bez seznamu8"/>
    <w:next w:val="Bezseznamu"/>
    <w:uiPriority w:val="99"/>
    <w:semiHidden/>
    <w:unhideWhenUsed/>
    <w:rsid w:val="00B7042B"/>
  </w:style>
  <w:style w:type="numbering" w:customStyle="1" w:styleId="KUJKviceurovnovy9">
    <w:name w:val="KUJK_viceurovnovy9"/>
    <w:uiPriority w:val="99"/>
    <w:rsid w:val="00B7042B"/>
  </w:style>
  <w:style w:type="numbering" w:customStyle="1" w:styleId="Bezseznamu9">
    <w:name w:val="Bez seznamu9"/>
    <w:next w:val="Bezseznamu"/>
    <w:uiPriority w:val="99"/>
    <w:semiHidden/>
    <w:unhideWhenUsed/>
    <w:rsid w:val="00B7042B"/>
  </w:style>
  <w:style w:type="numbering" w:customStyle="1" w:styleId="KUJKviceurovnovy10">
    <w:name w:val="KUJK_viceurovnovy10"/>
    <w:uiPriority w:val="99"/>
    <w:rsid w:val="00B7042B"/>
  </w:style>
  <w:style w:type="numbering" w:customStyle="1" w:styleId="Bezseznamu10">
    <w:name w:val="Bez seznamu10"/>
    <w:next w:val="Bezseznamu"/>
    <w:uiPriority w:val="99"/>
    <w:semiHidden/>
    <w:unhideWhenUsed/>
    <w:rsid w:val="00B7042B"/>
  </w:style>
  <w:style w:type="numbering" w:customStyle="1" w:styleId="KUJKviceurovnovy12">
    <w:name w:val="KUJK_viceurovnovy12"/>
    <w:uiPriority w:val="99"/>
    <w:rsid w:val="00B7042B"/>
  </w:style>
  <w:style w:type="numbering" w:customStyle="1" w:styleId="Bezseznamu11">
    <w:name w:val="Bez seznamu11"/>
    <w:next w:val="Bezseznamu"/>
    <w:uiPriority w:val="99"/>
    <w:semiHidden/>
    <w:unhideWhenUsed/>
    <w:rsid w:val="00B7042B"/>
  </w:style>
  <w:style w:type="numbering" w:customStyle="1" w:styleId="KUJKviceurovnovy13">
    <w:name w:val="KUJK_viceurovnovy13"/>
    <w:uiPriority w:val="99"/>
    <w:rsid w:val="00B7042B"/>
  </w:style>
  <w:style w:type="numbering" w:customStyle="1" w:styleId="Bezseznamu12">
    <w:name w:val="Bez seznamu12"/>
    <w:next w:val="Bezseznamu"/>
    <w:uiPriority w:val="99"/>
    <w:semiHidden/>
    <w:unhideWhenUsed/>
    <w:rsid w:val="00B7042B"/>
  </w:style>
  <w:style w:type="numbering" w:customStyle="1" w:styleId="KUJKviceurovnovy14">
    <w:name w:val="KUJK_viceurovnovy14"/>
    <w:uiPriority w:val="99"/>
    <w:rsid w:val="00B7042B"/>
  </w:style>
  <w:style w:type="numbering" w:customStyle="1" w:styleId="Bezseznamu13">
    <w:name w:val="Bez seznamu13"/>
    <w:next w:val="Bezseznamu"/>
    <w:uiPriority w:val="99"/>
    <w:semiHidden/>
    <w:unhideWhenUsed/>
    <w:rsid w:val="00B7042B"/>
  </w:style>
  <w:style w:type="numbering" w:customStyle="1" w:styleId="KUJKviceurovnovy15">
    <w:name w:val="KUJK_viceurovnovy15"/>
    <w:uiPriority w:val="99"/>
    <w:rsid w:val="00B7042B"/>
  </w:style>
  <w:style w:type="numbering" w:customStyle="1" w:styleId="Bezseznamu14">
    <w:name w:val="Bez seznamu14"/>
    <w:next w:val="Bezseznamu"/>
    <w:uiPriority w:val="99"/>
    <w:semiHidden/>
    <w:unhideWhenUsed/>
    <w:rsid w:val="00B7042B"/>
  </w:style>
  <w:style w:type="numbering" w:customStyle="1" w:styleId="KUJKviceurovnovy16">
    <w:name w:val="KUJK_viceurovnovy16"/>
    <w:uiPriority w:val="99"/>
    <w:rsid w:val="00B7042B"/>
    <w:pPr>
      <w:numPr>
        <w:numId w:val="17"/>
      </w:numPr>
    </w:pPr>
  </w:style>
  <w:style w:type="character" w:styleId="Odkaznakoment">
    <w:name w:val="annotation reference"/>
    <w:uiPriority w:val="99"/>
    <w:semiHidden/>
    <w:unhideWhenUsed/>
    <w:rsid w:val="00B7042B"/>
    <w:rPr>
      <w:sz w:val="16"/>
      <w:szCs w:val="16"/>
    </w:rPr>
  </w:style>
  <w:style w:type="paragraph" w:styleId="Textkomente">
    <w:name w:val="annotation text"/>
    <w:basedOn w:val="Normln"/>
    <w:link w:val="TextkomenteChar"/>
    <w:uiPriority w:val="99"/>
    <w:semiHidden/>
    <w:unhideWhenUsed/>
    <w:rsid w:val="00B7042B"/>
    <w:rPr>
      <w:sz w:val="20"/>
      <w:szCs w:val="20"/>
    </w:rPr>
  </w:style>
  <w:style w:type="character" w:customStyle="1" w:styleId="TextkomenteChar">
    <w:name w:val="Text komentáře Char"/>
    <w:basedOn w:val="Standardnpsmoodstavce"/>
    <w:link w:val="Textkomente"/>
    <w:uiPriority w:val="99"/>
    <w:semiHidden/>
    <w:rsid w:val="00B7042B"/>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B7042B"/>
    <w:rPr>
      <w:b/>
      <w:bCs/>
    </w:rPr>
  </w:style>
  <w:style w:type="character" w:customStyle="1" w:styleId="PedmtkomenteChar">
    <w:name w:val="Předmět komentáře Char"/>
    <w:basedOn w:val="TextkomenteChar"/>
    <w:link w:val="Pedmtkomente"/>
    <w:uiPriority w:val="99"/>
    <w:semiHidden/>
    <w:rsid w:val="00B7042B"/>
    <w:rPr>
      <w:rFonts w:ascii="Times New Roman" w:hAnsi="Times New Roman"/>
      <w:b/>
      <w:bCs/>
      <w:lang w:eastAsia="en-US"/>
    </w:rPr>
  </w:style>
  <w:style w:type="paragraph" w:customStyle="1" w:styleId="msonormal0">
    <w:name w:val="msonormal"/>
    <w:basedOn w:val="Normln"/>
    <w:rsid w:val="00B7042B"/>
    <w:pPr>
      <w:spacing w:before="100" w:beforeAutospacing="1" w:after="100" w:afterAutospacing="1"/>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14052</Words>
  <Characters>82909</Characters>
  <Application>Microsoft Office Word</Application>
  <DocSecurity>0</DocSecurity>
  <Lines>690</Lines>
  <Paragraphs>193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2023-02-10T11:47:00Z</dcterms:created>
  <dcterms:modified xsi:type="dcterms:W3CDTF">2023-02-10T11:47:00Z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6194348</vt:i4>
  </property>
  <property fmtid="{D5CDD505-2E9C-101B-9397-08002B2CF9AE}" pid="3" name="ID_Navrh">
    <vt:i4>6215874</vt:i4>
  </property>
  <property fmtid="{D5CDD505-2E9C-101B-9397-08002B2CF9AE}" pid="4" name="UlozitJako">
    <vt:lpwstr>C:\Users\mrazkova\AppData\Local\Temp\iU70753112\Zastupitelstvo\2023-02-09\Navrhy\11-ZK-23.</vt:lpwstr>
  </property>
  <property fmtid="{D5CDD505-2E9C-101B-9397-08002B2CF9AE}" pid="5" name="Zpracovat">
    <vt:bool>false</vt:bool>
  </property>
</Properties>
</file>