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E75B6" w14:paraId="6D60E87A" w14:textId="77777777" w:rsidTr="00C64F32">
        <w:trPr>
          <w:trHeight w:hRule="exact" w:val="397"/>
        </w:trPr>
        <w:tc>
          <w:tcPr>
            <w:tcW w:w="2376" w:type="dxa"/>
            <w:hideMark/>
          </w:tcPr>
          <w:p w14:paraId="2C089C75" w14:textId="77777777" w:rsidR="006E75B6" w:rsidRDefault="006E75B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166ECC6" w14:textId="77777777" w:rsidR="006E75B6" w:rsidRDefault="006E75B6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44965194" w14:textId="77777777" w:rsidR="006E75B6" w:rsidRDefault="006E75B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5C478F3" w14:textId="77777777" w:rsidR="006E75B6" w:rsidRDefault="006E75B6" w:rsidP="00970720">
            <w:pPr>
              <w:pStyle w:val="KUJKnormal"/>
            </w:pPr>
          </w:p>
        </w:tc>
      </w:tr>
      <w:tr w:rsidR="006E75B6" w14:paraId="19F58984" w14:textId="77777777" w:rsidTr="00C64F32">
        <w:trPr>
          <w:cantSplit/>
          <w:trHeight w:hRule="exact" w:val="397"/>
        </w:trPr>
        <w:tc>
          <w:tcPr>
            <w:tcW w:w="2376" w:type="dxa"/>
            <w:hideMark/>
          </w:tcPr>
          <w:p w14:paraId="39C3873B" w14:textId="77777777" w:rsidR="006E75B6" w:rsidRDefault="006E75B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D27C677" w14:textId="77777777" w:rsidR="006E75B6" w:rsidRDefault="006E75B6" w:rsidP="00970720">
            <w:pPr>
              <w:pStyle w:val="KUJKnormal"/>
            </w:pPr>
            <w:r>
              <w:t>449/ZK/22</w:t>
            </w:r>
          </w:p>
        </w:tc>
      </w:tr>
      <w:tr w:rsidR="006E75B6" w14:paraId="49116016" w14:textId="77777777" w:rsidTr="00C64F32">
        <w:trPr>
          <w:trHeight w:val="397"/>
        </w:trPr>
        <w:tc>
          <w:tcPr>
            <w:tcW w:w="2376" w:type="dxa"/>
          </w:tcPr>
          <w:p w14:paraId="7BA94EF6" w14:textId="77777777" w:rsidR="006E75B6" w:rsidRDefault="006E75B6" w:rsidP="00970720"/>
          <w:p w14:paraId="2947348C" w14:textId="77777777" w:rsidR="006E75B6" w:rsidRDefault="006E75B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BB79808" w14:textId="77777777" w:rsidR="006E75B6" w:rsidRDefault="006E75B6" w:rsidP="00970720"/>
          <w:p w14:paraId="3D503516" w14:textId="77777777" w:rsidR="006E75B6" w:rsidRDefault="006E75B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smluv o veřejných službách v přepravě cestujících veřejnou drážní osobní dopravou k zajištění dopravní obslužnosti vlaky regionální dopravy s dopravcem České dráhy, a.s.</w:t>
            </w:r>
          </w:p>
        </w:tc>
      </w:tr>
    </w:tbl>
    <w:p w14:paraId="3AA016B1" w14:textId="77777777" w:rsidR="006E75B6" w:rsidRDefault="006E75B6" w:rsidP="00C64F32">
      <w:pPr>
        <w:pStyle w:val="KUJKnormal"/>
        <w:rPr>
          <w:b/>
          <w:bCs/>
        </w:rPr>
      </w:pPr>
      <w:r>
        <w:rPr>
          <w:b/>
          <w:bCs/>
        </w:rPr>
        <w:pict w14:anchorId="4E479AC0">
          <v:rect id="_x0000_i1029" style="width:453.6pt;height:1.5pt" o:hralign="center" o:hrstd="t" o:hrnoshade="t" o:hr="t" fillcolor="black" stroked="f"/>
        </w:pict>
      </w:r>
    </w:p>
    <w:p w14:paraId="2A9350F4" w14:textId="77777777" w:rsidR="006E75B6" w:rsidRDefault="006E75B6" w:rsidP="00C64F32">
      <w:pPr>
        <w:pStyle w:val="KUJKnormal"/>
      </w:pPr>
    </w:p>
    <w:p w14:paraId="70957382" w14:textId="77777777" w:rsidR="006E75B6" w:rsidRDefault="006E75B6" w:rsidP="00C64F3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E75B6" w14:paraId="495CF6B1" w14:textId="77777777" w:rsidTr="002559B8">
        <w:trPr>
          <w:trHeight w:val="397"/>
        </w:trPr>
        <w:tc>
          <w:tcPr>
            <w:tcW w:w="2350" w:type="dxa"/>
            <w:hideMark/>
          </w:tcPr>
          <w:p w14:paraId="307D3E62" w14:textId="77777777" w:rsidR="006E75B6" w:rsidRDefault="006E75B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FCF0EB1" w14:textId="77777777" w:rsidR="006E75B6" w:rsidRDefault="006E75B6" w:rsidP="002559B8">
            <w:pPr>
              <w:pStyle w:val="KUJKnormal"/>
            </w:pPr>
            <w:r>
              <w:t>Mgr. Bc. Antonín Krák</w:t>
            </w:r>
          </w:p>
          <w:p w14:paraId="55737504" w14:textId="77777777" w:rsidR="006E75B6" w:rsidRDefault="006E75B6" w:rsidP="002559B8"/>
        </w:tc>
      </w:tr>
      <w:tr w:rsidR="006E75B6" w14:paraId="767CD8BC" w14:textId="77777777" w:rsidTr="002559B8">
        <w:trPr>
          <w:trHeight w:val="397"/>
        </w:trPr>
        <w:tc>
          <w:tcPr>
            <w:tcW w:w="2350" w:type="dxa"/>
          </w:tcPr>
          <w:p w14:paraId="0E70AEC8" w14:textId="77777777" w:rsidR="006E75B6" w:rsidRDefault="006E75B6" w:rsidP="002559B8">
            <w:pPr>
              <w:pStyle w:val="KUJKtucny"/>
            </w:pPr>
            <w:r>
              <w:t>Zpracoval:</w:t>
            </w:r>
          </w:p>
          <w:p w14:paraId="13EDF744" w14:textId="77777777" w:rsidR="006E75B6" w:rsidRDefault="006E75B6" w:rsidP="002559B8"/>
        </w:tc>
        <w:tc>
          <w:tcPr>
            <w:tcW w:w="6862" w:type="dxa"/>
            <w:hideMark/>
          </w:tcPr>
          <w:p w14:paraId="2B339F8E" w14:textId="77777777" w:rsidR="006E75B6" w:rsidRDefault="006E75B6" w:rsidP="002559B8">
            <w:pPr>
              <w:pStyle w:val="KUJKnormal"/>
            </w:pPr>
            <w:r>
              <w:t>ODSH</w:t>
            </w:r>
          </w:p>
        </w:tc>
      </w:tr>
      <w:tr w:rsidR="006E75B6" w14:paraId="6ADC3D0D" w14:textId="77777777" w:rsidTr="002559B8">
        <w:trPr>
          <w:trHeight w:val="397"/>
        </w:trPr>
        <w:tc>
          <w:tcPr>
            <w:tcW w:w="2350" w:type="dxa"/>
          </w:tcPr>
          <w:p w14:paraId="2E938F72" w14:textId="77777777" w:rsidR="006E75B6" w:rsidRPr="009715F9" w:rsidRDefault="006E75B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DF2D8A9" w14:textId="77777777" w:rsidR="006E75B6" w:rsidRDefault="006E75B6" w:rsidP="002559B8"/>
        </w:tc>
        <w:tc>
          <w:tcPr>
            <w:tcW w:w="6862" w:type="dxa"/>
            <w:hideMark/>
          </w:tcPr>
          <w:p w14:paraId="186EB9D7" w14:textId="77777777" w:rsidR="006E75B6" w:rsidRDefault="006E75B6" w:rsidP="002559B8">
            <w:pPr>
              <w:pStyle w:val="KUJKnormal"/>
            </w:pPr>
            <w:r>
              <w:t>JUDr. Andrea Tetourová</w:t>
            </w:r>
          </w:p>
        </w:tc>
      </w:tr>
    </w:tbl>
    <w:p w14:paraId="1E1F14A9" w14:textId="77777777" w:rsidR="006E75B6" w:rsidRDefault="006E75B6" w:rsidP="00C64F32">
      <w:pPr>
        <w:pStyle w:val="KUJKnormal"/>
      </w:pPr>
    </w:p>
    <w:p w14:paraId="29685177" w14:textId="77777777" w:rsidR="006E75B6" w:rsidRPr="0052161F" w:rsidRDefault="006E75B6" w:rsidP="00C64F32">
      <w:pPr>
        <w:pStyle w:val="KUJKtucny"/>
      </w:pPr>
      <w:r w:rsidRPr="0052161F">
        <w:t>NÁVRH USNESENÍ</w:t>
      </w:r>
    </w:p>
    <w:p w14:paraId="220A134E" w14:textId="77777777" w:rsidR="006E75B6" w:rsidRDefault="006E75B6" w:rsidP="00C64F3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7935F57" w14:textId="77777777" w:rsidR="006E75B6" w:rsidRPr="00841DFC" w:rsidRDefault="006E75B6" w:rsidP="00C64F32">
      <w:pPr>
        <w:pStyle w:val="KUJKPolozka"/>
      </w:pPr>
      <w:r w:rsidRPr="00841DFC">
        <w:t>Zastupitelstvo Jihočeského kraje</w:t>
      </w:r>
    </w:p>
    <w:p w14:paraId="6BBD7BCC" w14:textId="77777777" w:rsidR="006E75B6" w:rsidRPr="00E10FE7" w:rsidRDefault="006E75B6" w:rsidP="00A2441C">
      <w:pPr>
        <w:pStyle w:val="KUJKdoplnek2"/>
      </w:pPr>
      <w:r w:rsidRPr="00AF7BAE">
        <w:t>schvaluje</w:t>
      </w:r>
    </w:p>
    <w:p w14:paraId="5F43303A" w14:textId="77777777" w:rsidR="006E75B6" w:rsidRPr="00A2441C" w:rsidRDefault="006E75B6" w:rsidP="00A2441C">
      <w:pPr>
        <w:pStyle w:val="KUJKPolozka"/>
        <w:rPr>
          <w:b w:val="0"/>
          <w:bCs/>
          <w:lang w:eastAsia="cs-CZ"/>
        </w:rPr>
      </w:pPr>
      <w:r w:rsidRPr="00A2441C">
        <w:rPr>
          <w:b w:val="0"/>
          <w:bCs/>
          <w:lang w:eastAsia="cs-CZ"/>
        </w:rPr>
        <w:t xml:space="preserve">1. dodatek č. 4 Smlouvy o veřejných službách v přepravě cestujících veřejnou drážní osobní dopravou k zajištění dopravní obslužnosti vlaky regionální dopravy v rámci motorové trakce s dopravcem České dráhy, a.s., IČO 70890650, uvedený v příloze č. 1 návrhu č. 449/ZK/22, </w:t>
      </w:r>
    </w:p>
    <w:p w14:paraId="2F9E094C" w14:textId="77777777" w:rsidR="006E75B6" w:rsidRPr="00A2441C" w:rsidRDefault="006E75B6" w:rsidP="00A2441C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  <w:bCs/>
        </w:rPr>
      </w:pPr>
      <w:r w:rsidRPr="00A2441C">
        <w:rPr>
          <w:b w:val="0"/>
          <w:bCs/>
          <w:lang w:eastAsia="cs-CZ"/>
        </w:rPr>
        <w:t>2. dodatek č. 5 Smlouvy o veřejných službách v přepravě cestujících veřejnou drážní osobní dopravou k zajištění dopravní obslužnosti vlaky regionální dopravy v rámci elektrické trakce - trať č. 202 s dopravcem České dráhy, a.s., IČO 70890650, uvedený v příloze č. 2 návrhu č. 449/ZK/22,</w:t>
      </w:r>
    </w:p>
    <w:p w14:paraId="5CD7757C" w14:textId="77777777" w:rsidR="006E75B6" w:rsidRPr="00A2441C" w:rsidRDefault="006E75B6" w:rsidP="00A2441C">
      <w:pPr>
        <w:pStyle w:val="KUJKnormal"/>
        <w:rPr>
          <w:bCs/>
        </w:rPr>
      </w:pPr>
      <w:r w:rsidRPr="00A2441C">
        <w:rPr>
          <w:bCs/>
          <w:lang w:eastAsia="cs-CZ"/>
        </w:rPr>
        <w:t>3. dodatek č. 7 Smlouvy o veřejných službách v přepravě cestujících veřejnou drážní osobní dopravou k zajištění dopravní obslužnosti vlaky regionální dopravy v rámci elektrické trakce s dopravcem České dráhy, a.s., IČO 70890650, uvedený v příloze č. 3 návrhu č. 449/ZK/22;</w:t>
      </w:r>
    </w:p>
    <w:p w14:paraId="50C2FDD2" w14:textId="77777777" w:rsidR="006E75B6" w:rsidRDefault="006E75B6" w:rsidP="006E75B6">
      <w:pPr>
        <w:pStyle w:val="KUJKdoplnek2"/>
        <w:numPr>
          <w:ilvl w:val="1"/>
          <w:numId w:val="11"/>
        </w:numPr>
      </w:pPr>
      <w:r w:rsidRPr="0021676C">
        <w:t>ukládá</w:t>
      </w:r>
    </w:p>
    <w:p w14:paraId="63905115" w14:textId="77777777" w:rsidR="006E75B6" w:rsidRPr="00A2441C" w:rsidRDefault="006E75B6" w:rsidP="006E75B6">
      <w:pPr>
        <w:pStyle w:val="KUJKPolozka"/>
        <w:numPr>
          <w:ilvl w:val="0"/>
          <w:numId w:val="11"/>
        </w:numPr>
        <w:autoSpaceDE w:val="0"/>
        <w:autoSpaceDN w:val="0"/>
        <w:adjustRightInd w:val="0"/>
        <w:rPr>
          <w:rFonts w:cs="Arial"/>
          <w:b w:val="0"/>
          <w:color w:val="000000"/>
          <w:szCs w:val="20"/>
          <w:lang w:eastAsia="cs-CZ"/>
        </w:rPr>
      </w:pPr>
      <w:r w:rsidRPr="00A2441C">
        <w:rPr>
          <w:rFonts w:cs="Arial"/>
          <w:b w:val="0"/>
          <w:color w:val="000000"/>
          <w:szCs w:val="20"/>
          <w:lang w:eastAsia="cs-CZ"/>
        </w:rPr>
        <w:t xml:space="preserve">JUDr. Lukáši Glaserovi, </w:t>
      </w:r>
      <w:r w:rsidRPr="00A2441C">
        <w:rPr>
          <w:rFonts w:cs="Arial"/>
          <w:b w:val="0"/>
          <w:bCs/>
          <w:szCs w:val="20"/>
        </w:rPr>
        <w:t>řediteli krajského úřadu</w:t>
      </w:r>
      <w:r w:rsidRPr="00A2441C">
        <w:rPr>
          <w:rFonts w:cs="Arial"/>
          <w:b w:val="0"/>
          <w:color w:val="000000"/>
          <w:szCs w:val="20"/>
          <w:lang w:eastAsia="cs-CZ"/>
        </w:rPr>
        <w:t>, předložit dodatky Smluv</w:t>
      </w:r>
      <w:r w:rsidRPr="00A2441C">
        <w:rPr>
          <w:b w:val="0"/>
          <w:lang w:eastAsia="cs-CZ"/>
        </w:rPr>
        <w:t xml:space="preserve"> o veřejných službách v přepravě cestujících veřejnou drážní osobní dopravou k zajištění dopravní obslužnosti vlaky regionální dopravy,</w:t>
      </w:r>
      <w:r w:rsidRPr="00A2441C">
        <w:rPr>
          <w:rFonts w:cs="Arial"/>
          <w:b w:val="0"/>
          <w:color w:val="000000"/>
          <w:szCs w:val="20"/>
          <w:lang w:eastAsia="cs-CZ"/>
        </w:rPr>
        <w:t xml:space="preserve"> uvedené v části I. usnesení, </w:t>
      </w:r>
      <w:r w:rsidRPr="00A2441C">
        <w:rPr>
          <w:rFonts w:cs="Arial"/>
          <w:b w:val="0"/>
          <w:bCs/>
          <w:color w:val="000000"/>
          <w:szCs w:val="20"/>
          <w:lang w:eastAsia="cs-CZ"/>
        </w:rPr>
        <w:t>k podpisu hejtmanovi kraje</w:t>
      </w:r>
      <w:r w:rsidRPr="00A2441C">
        <w:rPr>
          <w:rFonts w:cs="Arial"/>
          <w:b w:val="0"/>
          <w:color w:val="000000"/>
          <w:szCs w:val="20"/>
          <w:lang w:eastAsia="cs-CZ"/>
        </w:rPr>
        <w:t xml:space="preserve">. </w:t>
      </w:r>
    </w:p>
    <w:p w14:paraId="32836CC5" w14:textId="77777777" w:rsidR="006E75B6" w:rsidRPr="00A2441C" w:rsidRDefault="006E75B6" w:rsidP="006E75B6">
      <w:pPr>
        <w:pStyle w:val="KUJKPolozka"/>
        <w:numPr>
          <w:ilvl w:val="0"/>
          <w:numId w:val="11"/>
        </w:numPr>
        <w:rPr>
          <w:b w:val="0"/>
          <w:bCs/>
        </w:rPr>
      </w:pPr>
      <w:r w:rsidRPr="00A2441C">
        <w:rPr>
          <w:rFonts w:cs="Arial"/>
          <w:b w:val="0"/>
          <w:bCs/>
          <w:color w:val="000000"/>
          <w:szCs w:val="20"/>
          <w:lang w:eastAsia="cs-CZ"/>
        </w:rPr>
        <w:t>T: 3</w:t>
      </w:r>
      <w:r>
        <w:rPr>
          <w:rFonts w:cs="Arial"/>
          <w:b w:val="0"/>
          <w:bCs/>
          <w:color w:val="000000"/>
          <w:szCs w:val="20"/>
          <w:lang w:eastAsia="cs-CZ"/>
        </w:rPr>
        <w:t>0</w:t>
      </w:r>
      <w:r w:rsidRPr="00A2441C">
        <w:rPr>
          <w:rFonts w:cs="Arial"/>
          <w:b w:val="0"/>
          <w:bCs/>
          <w:color w:val="000000"/>
          <w:szCs w:val="20"/>
          <w:lang w:eastAsia="cs-CZ"/>
        </w:rPr>
        <w:t>. 12. 2022</w:t>
      </w:r>
    </w:p>
    <w:p w14:paraId="76F088BF" w14:textId="77777777" w:rsidR="006E75B6" w:rsidRDefault="006E75B6" w:rsidP="00C64F32">
      <w:pPr>
        <w:pStyle w:val="KUJKnormal"/>
      </w:pPr>
    </w:p>
    <w:p w14:paraId="04BAF6A9" w14:textId="77777777" w:rsidR="006E75B6" w:rsidRDefault="006E75B6" w:rsidP="00A2441C">
      <w:pPr>
        <w:pStyle w:val="KUJKmezeraDZ"/>
      </w:pPr>
      <w:bookmarkStart w:id="1" w:name="US_DuvodZprava"/>
      <w:bookmarkEnd w:id="1"/>
    </w:p>
    <w:p w14:paraId="13955AD5" w14:textId="77777777" w:rsidR="006E75B6" w:rsidRDefault="006E75B6" w:rsidP="00A2441C">
      <w:pPr>
        <w:pStyle w:val="KUJKnadpisDZ"/>
      </w:pPr>
      <w:r>
        <w:t>DŮVODOVÁ ZPRÁVA</w:t>
      </w:r>
    </w:p>
    <w:p w14:paraId="63CA6203" w14:textId="77777777" w:rsidR="006E75B6" w:rsidRPr="009B7B0B" w:rsidRDefault="006E75B6" w:rsidP="00A2441C">
      <w:pPr>
        <w:pStyle w:val="KUJKmezeraDZ"/>
      </w:pPr>
    </w:p>
    <w:p w14:paraId="661EF59D" w14:textId="77777777" w:rsidR="006E75B6" w:rsidRDefault="006E75B6" w:rsidP="00D90EF0">
      <w:pPr>
        <w:pStyle w:val="KUJKnormal"/>
        <w:ind w:left="57"/>
      </w:pPr>
      <w:r>
        <w:rPr>
          <w:rFonts w:cs="Arial"/>
          <w:szCs w:val="20"/>
        </w:rPr>
        <w:t xml:space="preserve">Tento návrh byl zpracován společností JIKORD s.r.o. a je předkládán prostřednictvím ODSH </w:t>
      </w:r>
      <w:r>
        <w:t xml:space="preserve">k projednání zastupitelstvu kraje.  </w:t>
      </w:r>
    </w:p>
    <w:p w14:paraId="4CC170C9" w14:textId="77777777" w:rsidR="006E75B6" w:rsidRDefault="006E75B6" w:rsidP="00D90EF0">
      <w:pPr>
        <w:pStyle w:val="KUJKnormal"/>
        <w:ind w:left="57"/>
      </w:pPr>
    </w:p>
    <w:p w14:paraId="3410A650" w14:textId="77777777" w:rsidR="006E75B6" w:rsidRDefault="006E75B6" w:rsidP="00D90EF0">
      <w:pPr>
        <w:pStyle w:val="v1-wm-msobodytext"/>
        <w:shd w:val="clear" w:color="auto" w:fill="FFFFFF"/>
        <w:spacing w:before="0" w:beforeAutospacing="0" w:after="0" w:afterAutospacing="0"/>
        <w:ind w:lef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má uzavřeny tři Smlouvy o veřejných službách v přepravě cestujících veřejnou drážní osobní dopravou k zajištění dopravní obslužnosti vlaky regionální dopravy s dopravcem České dráhy, a.s. (dále jen „Dopravce“) ve třech provozních souborech - Motorová trakce, Elektrická trakce a Elektrická trakce - trať 202 (dále jen „Smlouvy“) na základě usnesení zastupitelstva kraje č. 239/2019/ZK-22 ze dne 27. 6. 2019. Smlouvy byly uzavřeny po uplynutí příslušných lhůt dne 8. 11. 2019. </w:t>
      </w:r>
    </w:p>
    <w:p w14:paraId="7DC915FD" w14:textId="77777777" w:rsidR="006E75B6" w:rsidRDefault="006E75B6" w:rsidP="00D90EF0">
      <w:pPr>
        <w:pStyle w:val="v1-wm-msobodytext"/>
        <w:shd w:val="clear" w:color="auto" w:fill="FFFFFF"/>
        <w:spacing w:before="0" w:beforeAutospacing="0" w:after="0" w:afterAutospacing="0"/>
        <w:ind w:left="57"/>
        <w:jc w:val="both"/>
        <w:rPr>
          <w:rFonts w:ascii="Arial" w:hAnsi="Arial" w:cs="Arial"/>
          <w:sz w:val="20"/>
          <w:szCs w:val="20"/>
        </w:rPr>
      </w:pPr>
    </w:p>
    <w:p w14:paraId="265D7D54" w14:textId="77777777" w:rsidR="006E75B6" w:rsidRDefault="006E75B6" w:rsidP="00D90EF0">
      <w:pPr>
        <w:ind w:lef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jednotlivým změnám Smluv:</w:t>
      </w:r>
    </w:p>
    <w:p w14:paraId="6B9DC113" w14:textId="77777777" w:rsidR="006E75B6" w:rsidRDefault="006E75B6" w:rsidP="00D90EF0">
      <w:pPr>
        <w:pStyle w:val="KUJKnormal"/>
        <w:ind w:left="57"/>
      </w:pPr>
    </w:p>
    <w:p w14:paraId="1E04F3A2" w14:textId="77777777" w:rsidR="006E75B6" w:rsidRDefault="006E75B6" w:rsidP="00D90EF0">
      <w:pPr>
        <w:ind w:lef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Společná ustanovení pro všechny dodatky Smluv:</w:t>
      </w:r>
    </w:p>
    <w:p w14:paraId="3F035FE6" w14:textId="77777777" w:rsidR="006E75B6" w:rsidRDefault="006E75B6" w:rsidP="00D90EF0">
      <w:pPr>
        <w:ind w:left="57"/>
        <w:jc w:val="both"/>
        <w:rPr>
          <w:rFonts w:ascii="Arial" w:hAnsi="Arial" w:cs="Arial"/>
          <w:sz w:val="20"/>
          <w:szCs w:val="20"/>
        </w:rPr>
      </w:pPr>
    </w:p>
    <w:p w14:paraId="7F82D06B" w14:textId="77777777" w:rsidR="006E75B6" w:rsidRDefault="006E75B6" w:rsidP="00D90EF0">
      <w:pPr>
        <w:pStyle w:val="Zkladntextodsazen"/>
        <w:spacing w:after="0" w:line="240" w:lineRule="auto"/>
        <w:ind w:lef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Obě smluvní strany se zavazují, že jsou pro ně práva a závazky, z dodatků vyplývající, závazné již ode dne 11. 12. 2022. </w:t>
      </w:r>
    </w:p>
    <w:p w14:paraId="58829F37" w14:textId="77777777" w:rsidR="006E75B6" w:rsidRDefault="006E75B6" w:rsidP="00D90EF0">
      <w:pPr>
        <w:ind w:lef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č. 4 Smlouvy o veřejných službách v přepravě cestujících veřejnou drážní osobní dopravou k zajištění dopravní obslužnosti vlaky regionální dopravy v rámci motorové trakce:</w:t>
      </w:r>
    </w:p>
    <w:p w14:paraId="2622F50C" w14:textId="77777777" w:rsidR="006E75B6" w:rsidRDefault="006E75B6" w:rsidP="00D90EF0">
      <w:pPr>
        <w:ind w:lef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Mění se přílohy:</w:t>
      </w:r>
    </w:p>
    <w:p w14:paraId="261F8EB3" w14:textId="77777777" w:rsidR="006E75B6" w:rsidRDefault="006E75B6" w:rsidP="00D90EF0">
      <w:pPr>
        <w:pStyle w:val="2Nesltextvlevo"/>
        <w:spacing w:after="0" w:line="24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 Příloha č. </w:t>
      </w:r>
      <w:bookmarkStart w:id="2" w:name="_Hlk72418784"/>
      <w:r>
        <w:rPr>
          <w:rFonts w:ascii="Arial" w:hAnsi="Arial" w:cs="Arial"/>
          <w:sz w:val="20"/>
          <w:szCs w:val="20"/>
        </w:rPr>
        <w:t xml:space="preserve">2 </w:t>
      </w:r>
      <w:bookmarkEnd w:id="2"/>
      <w:r>
        <w:rPr>
          <w:rFonts w:ascii="Arial" w:hAnsi="Arial" w:cs="Arial"/>
          <w:sz w:val="20"/>
          <w:szCs w:val="20"/>
        </w:rPr>
        <w:t>- Struktura Objednaného Dopravního výkonu se nahrazuje novým zněním. Rozsah dopravy zůstává obdobný jako v období platnosti jízdního řádu 2021/2022. Rozsah objednaných výkonů pro období platnosti jízdního řádu 2022/2023 činí 1 635 982,4 vlkm. V období platnosti jízdního řádu</w:t>
      </w:r>
      <w:r>
        <w:rPr>
          <w:rFonts w:ascii="Arial" w:hAnsi="Arial" w:cs="Arial"/>
          <w:color w:val="00B0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2021/2022 činil 1 635 984,9 vlkm.</w:t>
      </w:r>
    </w:p>
    <w:p w14:paraId="23B22B7E" w14:textId="77777777" w:rsidR="006E75B6" w:rsidRDefault="006E75B6" w:rsidP="00D90EF0">
      <w:pPr>
        <w:pStyle w:val="2Nesltextvlevo"/>
        <w:spacing w:after="0" w:line="24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Příloha č. 3 - Finanční model se nahrazuje novým zněním. Kde dochází ke změně výše kompenzace na 151,94 Kč/vlkm (v období platnosti jízdního řádu 2021/2022 činila 114,98 Kč/vlkm) a výše variabilní složky je vyčíslena na 98,40 Kč/vlkm (v období platnosti jízdního řádu 2021/2022 činila 94,80 Kč/vlkm).</w:t>
      </w:r>
    </w:p>
    <w:p w14:paraId="053B38AD" w14:textId="77777777" w:rsidR="006E75B6" w:rsidRDefault="006E75B6" w:rsidP="00D90EF0">
      <w:pPr>
        <w:ind w:lef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Příloha č. </w:t>
      </w:r>
      <w:bookmarkStart w:id="3" w:name="_Hlk72418890"/>
      <w:r>
        <w:rPr>
          <w:rFonts w:ascii="Arial" w:hAnsi="Arial" w:cs="Arial"/>
          <w:sz w:val="20"/>
          <w:szCs w:val="20"/>
        </w:rPr>
        <w:t xml:space="preserve">5 - </w:t>
      </w:r>
      <w:bookmarkEnd w:id="3"/>
      <w:r>
        <w:rPr>
          <w:rFonts w:ascii="Arial" w:hAnsi="Arial" w:cs="Arial"/>
          <w:color w:val="000000"/>
          <w:sz w:val="20"/>
          <w:szCs w:val="20"/>
        </w:rPr>
        <w:t xml:space="preserve">Stanovení výše plateb se </w:t>
      </w:r>
      <w:r>
        <w:rPr>
          <w:rFonts w:ascii="Arial" w:hAnsi="Arial" w:cs="Arial"/>
          <w:sz w:val="20"/>
          <w:szCs w:val="20"/>
        </w:rPr>
        <w:t>nahrazuje novým zněním (s ohledem na  přepočet finančního modelu) Celková výše kompenzace pro období platnosti jízdního řádu 2022/2023 je 242 971 682,00 Kč (v období platnosti jízdního řádu 2021/2022 činila 180 581 391,00 Kč) Zvýšení požadované výše kompenzace vychází z výchozího finančního modelu a je způsobeno předpokládaným nasazením nových vozidel na relaci Tábor - Strakonice v průběhu platnosti období jízdního řádu 2022/2023 (nárůst spočívá především ve výši nákladů na trakční energii a palivo, odpisy dlouhodobého majetku a ostatních přímých nákladů - náklady na financování úvěru na nová vozidla, dojde k nasazení 7 nových motorových jednotek na relaci Strakonice - Tábor).</w:t>
      </w:r>
    </w:p>
    <w:p w14:paraId="4BF9E54B" w14:textId="77777777" w:rsidR="006E75B6" w:rsidRDefault="006E75B6" w:rsidP="00D90EF0">
      <w:pPr>
        <w:ind w:left="57"/>
        <w:jc w:val="both"/>
        <w:rPr>
          <w:b/>
          <w:szCs w:val="28"/>
        </w:rPr>
      </w:pPr>
    </w:p>
    <w:p w14:paraId="4CDE3AAC" w14:textId="77777777" w:rsidR="006E75B6" w:rsidRDefault="006E75B6" w:rsidP="00D90EF0">
      <w:pPr>
        <w:ind w:lef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č. 5 Smlouvy o veřejných službách v přepravě cestujících veřejnou drážní osobní dopravou k zajištění dopravní obslužnosti vlaky regionální dopravy v rámci elektrické trakce - trať č. 202:</w:t>
      </w:r>
    </w:p>
    <w:p w14:paraId="047DBCD1" w14:textId="77777777" w:rsidR="006E75B6" w:rsidRDefault="006E75B6" w:rsidP="00D90EF0">
      <w:pPr>
        <w:ind w:lef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Mění se přílohy:</w:t>
      </w:r>
    </w:p>
    <w:p w14:paraId="66C159B7" w14:textId="77777777" w:rsidR="006E75B6" w:rsidRDefault="006E75B6" w:rsidP="00D90EF0">
      <w:pPr>
        <w:pStyle w:val="2Nesltextvlevo"/>
        <w:spacing w:after="0" w:line="24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Příloha č. 2 - Struktura Objednaného Dopravního výkonu se nahrazuje novým zněním.</w:t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Rozsah objednaných výkonů se mění z důvodu změny kalendáře a pro období platnosti jízdního řádu 2022/2023 činí 210 007,4 vlkm. </w:t>
      </w:r>
      <w:r>
        <w:rPr>
          <w:rFonts w:ascii="Arial" w:hAnsi="Arial" w:cs="Arial"/>
          <w:color w:val="000000"/>
          <w:sz w:val="20"/>
          <w:szCs w:val="20"/>
        </w:rPr>
        <w:t>V období platnosti jízdního řádu 2021/2022 činil 209 380,8 vlkm</w:t>
      </w:r>
      <w:r>
        <w:rPr>
          <w:rFonts w:ascii="Arial" w:hAnsi="Arial" w:cs="Arial"/>
          <w:sz w:val="20"/>
          <w:szCs w:val="20"/>
        </w:rPr>
        <w:t>.</w:t>
      </w:r>
    </w:p>
    <w:p w14:paraId="229BBFBD" w14:textId="77777777" w:rsidR="006E75B6" w:rsidRDefault="006E75B6" w:rsidP="00D90EF0">
      <w:pPr>
        <w:pStyle w:val="2Nesltextvlevo"/>
        <w:spacing w:after="0" w:line="24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 Příloha č. 3 - Finanční model se nahrazuje novým zněním. Dochází ke změně výše kompenzace na 167,76 Kč/vlkm (v </w:t>
      </w:r>
      <w:bookmarkStart w:id="4" w:name="_Hlk118971470"/>
      <w:r>
        <w:rPr>
          <w:rFonts w:ascii="Arial" w:hAnsi="Arial" w:cs="Arial"/>
          <w:sz w:val="20"/>
          <w:szCs w:val="20"/>
        </w:rPr>
        <w:t xml:space="preserve">období platnosti jízdního řádu </w:t>
      </w:r>
      <w:bookmarkEnd w:id="4"/>
      <w:r>
        <w:rPr>
          <w:rFonts w:ascii="Arial" w:hAnsi="Arial" w:cs="Arial"/>
          <w:sz w:val="20"/>
          <w:szCs w:val="20"/>
        </w:rPr>
        <w:t>2021/2022 činila 161,81 Kč/vlkm)</w:t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výše variabilní složky je vyčíslena na 123,96 Kč/vlkm (v období platnosti jízdního řádu 2021/2022 činila 122,77 Kč/vlkm).</w:t>
      </w:r>
    </w:p>
    <w:p w14:paraId="4C176B9C" w14:textId="77777777" w:rsidR="006E75B6" w:rsidRDefault="006E75B6" w:rsidP="00D90EF0">
      <w:pPr>
        <w:pStyle w:val="2Nesltextvlevo"/>
        <w:spacing w:after="0" w:line="24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Příloha č. 5 - Stanovení výše plateb se nahrazuje novým zněním. Celková výše kompenzace pro období platnosti jízdního řádu 2022/2023 je 35 525 157,00 Kč (v období platnosti jízdního řádu 2021/2022 činila 34 205 441,00 Kč).</w:t>
      </w:r>
    </w:p>
    <w:p w14:paraId="3988111F" w14:textId="77777777" w:rsidR="006E75B6" w:rsidRDefault="006E75B6" w:rsidP="00D90EF0">
      <w:pPr>
        <w:ind w:left="5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Příloha č. 7 - upravuje se text v odstavci ETCS ohledně povinnosti k získání dotace.</w:t>
      </w:r>
    </w:p>
    <w:p w14:paraId="340596BF" w14:textId="77777777" w:rsidR="006E75B6" w:rsidRDefault="006E75B6" w:rsidP="00D90EF0">
      <w:pPr>
        <w:ind w:left="57"/>
        <w:jc w:val="both"/>
        <w:rPr>
          <w:rFonts w:ascii="Arial" w:hAnsi="Arial" w:cs="Arial"/>
          <w:sz w:val="20"/>
          <w:szCs w:val="20"/>
        </w:rPr>
      </w:pPr>
    </w:p>
    <w:p w14:paraId="5574F7F9" w14:textId="77777777" w:rsidR="006E75B6" w:rsidRDefault="006E75B6" w:rsidP="00D90EF0">
      <w:pPr>
        <w:ind w:lef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č. 7 Smlouvy o veřejných službách v přepravě cestujících veřejnou drážní osobní dopravou k zajištění dopravní obslužnosti vlaky regionální dopravy v rámci elektrické trakce:</w:t>
      </w:r>
    </w:p>
    <w:p w14:paraId="0359FC74" w14:textId="77777777" w:rsidR="006E75B6" w:rsidRDefault="006E75B6" w:rsidP="00D90EF0">
      <w:pPr>
        <w:ind w:left="57"/>
        <w:jc w:val="both"/>
        <w:rPr>
          <w:rFonts w:ascii="Arial" w:hAnsi="Arial" w:cs="Arial"/>
          <w:sz w:val="20"/>
          <w:szCs w:val="20"/>
        </w:rPr>
      </w:pPr>
      <w:bookmarkStart w:id="5" w:name="_Hlk118881337"/>
      <w:r>
        <w:rPr>
          <w:rFonts w:ascii="Arial" w:hAnsi="Arial" w:cs="Arial"/>
          <w:sz w:val="20"/>
          <w:szCs w:val="20"/>
        </w:rPr>
        <w:t>Mění se přílohy:</w:t>
      </w:r>
    </w:p>
    <w:bookmarkEnd w:id="5"/>
    <w:p w14:paraId="2E369E52" w14:textId="77777777" w:rsidR="006E75B6" w:rsidRDefault="006E75B6" w:rsidP="00D90EF0">
      <w:pPr>
        <w:pStyle w:val="2Nesltextvlevo"/>
        <w:spacing w:after="0" w:line="24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 Příloha č. 2 - Struktura Objednaného Dopravního výkonu se nahrazuje novým zněním. Rozsah dopravy zůstává obdobný jako období platnosti jízdního řádu 2021/2022. Rozsah objednaných výkonů se upravuje na 2 840 849,3 vlkm z důvodu změny kalendáře a požadavků samospráv (požadavek obce Dříteň - místní část Záblatíčko na zlepšení obsluhy na trati č. 190 ve špičkách pracovních dní a města Jindřichův Hradec na zlepšení večerního spojení ze směru České Budějovice a do směru Veselí nad Lužnicí) a zároveň došlo ke zkrácení letního období na tratích č. 195 a č. 196. V období platnosti jízdního řádu 2021/2022 činil výkon             2 840 796,9 vlkm. </w:t>
      </w:r>
    </w:p>
    <w:p w14:paraId="006481C4" w14:textId="77777777" w:rsidR="006E75B6" w:rsidRDefault="006E75B6" w:rsidP="00D90EF0">
      <w:pPr>
        <w:pStyle w:val="2Nesltextvlevo"/>
        <w:spacing w:after="0" w:line="24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Příloha č. 3 - Finanční model se nahrazuje novým zněním. Kde dochází ke změně výše kompenzace na 171,26 Kč/vlkm (</w:t>
      </w:r>
      <w:r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 xml:space="preserve">období platnosti jízdního řádu </w:t>
      </w:r>
      <w:r>
        <w:rPr>
          <w:rFonts w:ascii="Arial" w:hAnsi="Arial" w:cs="Arial"/>
          <w:color w:val="000000"/>
          <w:sz w:val="20"/>
          <w:szCs w:val="20"/>
        </w:rPr>
        <w:t>2021/2022 činila 158,98 Kč/vlkm) a výše variabilní složky je vyčíslena na </w:t>
      </w:r>
      <w:r>
        <w:rPr>
          <w:rFonts w:ascii="Arial" w:hAnsi="Arial" w:cs="Arial"/>
          <w:sz w:val="20"/>
          <w:szCs w:val="20"/>
        </w:rPr>
        <w:t xml:space="preserve">105,89 Kč/vlkm (v období platnosti jízdního řádu 2021/2022 činila 102,01 Kč/vlkm). </w:t>
      </w:r>
    </w:p>
    <w:p w14:paraId="2AD2E4BE" w14:textId="77777777" w:rsidR="006E75B6" w:rsidRDefault="006E75B6" w:rsidP="00D90EF0">
      <w:pPr>
        <w:pStyle w:val="2Nesltextvlevo"/>
        <w:spacing w:after="0" w:line="24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 Příloha č. 5 - Stanovení výše plateb se nahrazuje novým zněním. Celková výše kompenzace pro období platnosti jízdního řádu 2022/2023 je 485 067 134,00 Kč (v období platnosti jízdního řádu 2021/2022 činila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457 574 061</w:t>
      </w:r>
      <w:r>
        <w:rPr>
          <w:rFonts w:ascii="Arial" w:hAnsi="Arial" w:cs="Arial"/>
          <w:bCs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 xml:space="preserve"> Kč). Nárůst je způsoben v souvislosti s uvedením do provozu nových vlaků typu RegioPanter a zvýšených odpisů a ostatních přímých nákladů (náklady na financování úvěru na nová vozidla).</w:t>
      </w:r>
    </w:p>
    <w:p w14:paraId="779E0AC3" w14:textId="77777777" w:rsidR="006E75B6" w:rsidRDefault="006E75B6" w:rsidP="00D90EF0">
      <w:pPr>
        <w:pStyle w:val="KUJKnormal"/>
        <w:ind w:left="57"/>
        <w:rPr>
          <w:strike/>
          <w:color w:val="FF0000"/>
        </w:rPr>
      </w:pPr>
      <w:r>
        <w:rPr>
          <w:rFonts w:cs="Arial"/>
          <w:szCs w:val="20"/>
        </w:rPr>
        <w:t>- Příloha č.12 - IDS Jihočeského kraje se nahrazuje novým zněním</w:t>
      </w:r>
      <w:r>
        <w:t xml:space="preserve">. </w:t>
      </w:r>
    </w:p>
    <w:p w14:paraId="050FDCD8" w14:textId="77777777" w:rsidR="006E75B6" w:rsidRDefault="006E75B6" w:rsidP="00D90EF0">
      <w:pPr>
        <w:ind w:left="57"/>
        <w:jc w:val="both"/>
        <w:rPr>
          <w:rFonts w:ascii="Arial" w:hAnsi="Arial" w:cs="Arial"/>
          <w:strike/>
          <w:color w:val="0070C0"/>
          <w:sz w:val="20"/>
          <w:szCs w:val="20"/>
        </w:rPr>
      </w:pPr>
    </w:p>
    <w:p w14:paraId="4C9803A3" w14:textId="77777777" w:rsidR="006E75B6" w:rsidRDefault="006E75B6" w:rsidP="00D90EF0">
      <w:pPr>
        <w:pStyle w:val="KUJKnormal"/>
        <w:ind w:left="57"/>
        <w:rPr>
          <w:bCs/>
        </w:rPr>
      </w:pPr>
      <w:r>
        <w:rPr>
          <w:rFonts w:cs="Arial"/>
          <w:szCs w:val="20"/>
        </w:rPr>
        <w:t xml:space="preserve">S ohledem na výše uvedené skutečnosti byl předložen tento návrh k projednání do rady kraje a následně je předkládán k projednání do zastupitelstva kraje. V usnesení se navrhuje zastupitelstvu kraje schválit </w:t>
      </w:r>
      <w:r>
        <w:rPr>
          <w:bCs/>
          <w:lang w:eastAsia="cs-CZ"/>
        </w:rPr>
        <w:t>dodatek č. 4 Smlouvy o veřejných službách v přepravě cestujících veřejnou drážní osobní dopravou k zajištění dopravní obslužnosti vlaky regionální dopravy v rámci motorové trakce, dodatek č. 5 Smlouvy o veřejných službách v přepravě cestujících veřejnou drážní osobní dopravou k zajištění dopravní obslužnosti vlaky regionální dopravy v rámci elektrické trakce - trať č. 202 a dodatek č. 7 Smlouvy o veřejných službách v přepravě cestujících veřejnou drážní osobní dopravou k zajištění dopravní obslužnosti vlaky regionální dopravy v rámci elektrické trakce.</w:t>
      </w:r>
      <w:r>
        <w:rPr>
          <w:rFonts w:cs="Arial"/>
          <w:bCs/>
          <w:szCs w:val="20"/>
        </w:rPr>
        <w:t xml:space="preserve"> Dále se v usnesení navrhuje uložit </w:t>
      </w:r>
      <w:r>
        <w:rPr>
          <w:rFonts w:cs="Arial"/>
          <w:bCs/>
          <w:color w:val="000000"/>
          <w:szCs w:val="20"/>
          <w:lang w:eastAsia="cs-CZ"/>
        </w:rPr>
        <w:t xml:space="preserve">JUDr. Lukáši Glaserovi, </w:t>
      </w:r>
      <w:r>
        <w:rPr>
          <w:rFonts w:cs="Arial"/>
          <w:bCs/>
          <w:szCs w:val="20"/>
        </w:rPr>
        <w:t>řediteli krajského úřadu</w:t>
      </w:r>
      <w:r>
        <w:rPr>
          <w:rFonts w:cs="Arial"/>
          <w:bCs/>
          <w:color w:val="000000"/>
          <w:szCs w:val="20"/>
          <w:lang w:eastAsia="cs-CZ"/>
        </w:rPr>
        <w:t>, předložit dodatky Smluv</w:t>
      </w:r>
      <w:r>
        <w:rPr>
          <w:bCs/>
          <w:lang w:eastAsia="cs-CZ"/>
        </w:rPr>
        <w:t xml:space="preserve"> o veřejných službách v přepravě cestujících veřejnou drážní osobní dopravou k zajištění dopravní obslužnosti vlaky regionální dopravy,</w:t>
      </w:r>
      <w:r>
        <w:rPr>
          <w:rFonts w:cs="Arial"/>
          <w:bCs/>
          <w:color w:val="000000"/>
          <w:szCs w:val="20"/>
          <w:lang w:eastAsia="cs-CZ"/>
        </w:rPr>
        <w:t xml:space="preserve"> uvedené v části I. usnesení, k podpisu hejtmanovi kraje</w:t>
      </w:r>
      <w:r>
        <w:rPr>
          <w:rFonts w:cs="Arial"/>
          <w:bCs/>
          <w:szCs w:val="20"/>
        </w:rPr>
        <w:t>.</w:t>
      </w:r>
    </w:p>
    <w:p w14:paraId="7ED074C1" w14:textId="77777777" w:rsidR="006E75B6" w:rsidRDefault="006E75B6" w:rsidP="00C64F32">
      <w:pPr>
        <w:pStyle w:val="KUJKnormal"/>
      </w:pPr>
    </w:p>
    <w:p w14:paraId="1E1C0993" w14:textId="77777777" w:rsidR="006E75B6" w:rsidRDefault="006E75B6" w:rsidP="00C64F32">
      <w:pPr>
        <w:pStyle w:val="KUJKnormal"/>
      </w:pPr>
    </w:p>
    <w:p w14:paraId="34A810D0" w14:textId="77777777" w:rsidR="006E75B6" w:rsidRDefault="006E75B6" w:rsidP="00C64F32">
      <w:pPr>
        <w:pStyle w:val="KUJKnormal"/>
      </w:pPr>
      <w:r>
        <w:t xml:space="preserve">Finanční nároky a krytí: </w:t>
      </w:r>
      <w:r>
        <w:rPr>
          <w:rFonts w:cs="Arial"/>
          <w:bCs/>
          <w:szCs w:val="20"/>
        </w:rPr>
        <w:t>Prostředky budou alokovány po schválení rozpočtu Jihočeského kraje na rok 2023 zastupitelstvem kraje z rozpočtu ORJ 10, § 2292, pol. 5213 (589 884 368,- Kč) a z účelové dotace ze státního rozpočtu (173 679 605,- Kč).</w:t>
      </w:r>
    </w:p>
    <w:p w14:paraId="2E99CF2F" w14:textId="77777777" w:rsidR="006E75B6" w:rsidRDefault="006E75B6" w:rsidP="00C64F32">
      <w:pPr>
        <w:pStyle w:val="KUJKnormal"/>
      </w:pPr>
    </w:p>
    <w:p w14:paraId="5DAE0CD3" w14:textId="77777777" w:rsidR="006E75B6" w:rsidRDefault="006E75B6" w:rsidP="00C2035A">
      <w:pPr>
        <w:pStyle w:val="KUJKnormal"/>
      </w:pPr>
      <w:r>
        <w:t>Vyjádření správce rozpočtu:</w:t>
      </w:r>
      <w:r w:rsidRPr="00C2035A">
        <w:t xml:space="preserve"> </w:t>
      </w:r>
      <w:r>
        <w:t>Tomáš Budík (OEKO): Souhlasím s rozpočtovým krytím z ODSH za předpokladu schválení Návrhu Rozpočtu JčK na rok 2023 s odpovídající finanční alokací.</w:t>
      </w:r>
    </w:p>
    <w:p w14:paraId="792ED0D1" w14:textId="77777777" w:rsidR="006E75B6" w:rsidRDefault="006E75B6" w:rsidP="00C64F32">
      <w:pPr>
        <w:pStyle w:val="KUJKnormal"/>
      </w:pPr>
    </w:p>
    <w:p w14:paraId="140DDDC9" w14:textId="77777777" w:rsidR="006E75B6" w:rsidRDefault="006E75B6" w:rsidP="00C64F32">
      <w:pPr>
        <w:pStyle w:val="KUJKnormal"/>
      </w:pPr>
    </w:p>
    <w:p w14:paraId="7302253C" w14:textId="77777777" w:rsidR="006E75B6" w:rsidRPr="00A521E1" w:rsidRDefault="006E75B6" w:rsidP="00A46DA4">
      <w:pPr>
        <w:pStyle w:val="KUJKnormal"/>
      </w:pPr>
      <w:r>
        <w:t>Vyjádření OPZU: 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345B57FF" w14:textId="77777777" w:rsidR="006E75B6" w:rsidRDefault="006E75B6" w:rsidP="00D90EF0">
      <w:pPr>
        <w:pStyle w:val="KUJKnormal"/>
      </w:pPr>
    </w:p>
    <w:p w14:paraId="2F4BAC60" w14:textId="77777777" w:rsidR="006E75B6" w:rsidRDefault="006E75B6" w:rsidP="00D90EF0">
      <w:pPr>
        <w:pStyle w:val="KUJKnormal"/>
        <w:ind w:left="57"/>
      </w:pPr>
    </w:p>
    <w:p w14:paraId="0520B772" w14:textId="77777777" w:rsidR="006E75B6" w:rsidRDefault="006E75B6" w:rsidP="00D90EF0">
      <w:pPr>
        <w:pStyle w:val="KUJKnormal"/>
      </w:pPr>
      <w:bookmarkStart w:id="6" w:name="_Hlk86997490"/>
      <w:r>
        <w:t xml:space="preserve">Návrh projednán (stanoviska): </w:t>
      </w:r>
    </w:p>
    <w:p w14:paraId="532A385A" w14:textId="77777777" w:rsidR="006E75B6" w:rsidRDefault="006E75B6" w:rsidP="00D90EF0">
      <w:pPr>
        <w:pStyle w:val="KUJKnormal"/>
      </w:pPr>
      <w:r>
        <w:t>- JIKORD s.r.o.</w:t>
      </w:r>
    </w:p>
    <w:p w14:paraId="15C0A76B" w14:textId="77777777" w:rsidR="006E75B6" w:rsidRPr="00BA7E1C" w:rsidRDefault="006E75B6" w:rsidP="00D90EF0">
      <w:pPr>
        <w:pStyle w:val="KUJKnormal"/>
      </w:pPr>
      <w:r w:rsidRPr="00BA7E1C">
        <w:t>- Rada kraje - usnesení č. 1298/2022/RK-55 ze dne 1. 12. 2022, doporučení ke schválení</w:t>
      </w:r>
    </w:p>
    <w:p w14:paraId="1AE37BBB" w14:textId="77777777" w:rsidR="006E75B6" w:rsidRDefault="006E75B6" w:rsidP="00D90EF0">
      <w:pPr>
        <w:pStyle w:val="KUJKnormal"/>
      </w:pPr>
      <w:r>
        <w:t>- Dopravní výbor zastupitelstva kraje dne 6. 12. 202</w:t>
      </w:r>
      <w:bookmarkEnd w:id="6"/>
      <w:r>
        <w:t>2</w:t>
      </w:r>
    </w:p>
    <w:p w14:paraId="240E6FD4" w14:textId="77777777" w:rsidR="006E75B6" w:rsidRDefault="006E75B6" w:rsidP="00C64F32">
      <w:pPr>
        <w:pStyle w:val="KUJKnormal"/>
      </w:pPr>
    </w:p>
    <w:p w14:paraId="58E4E903" w14:textId="77777777" w:rsidR="006E75B6" w:rsidRDefault="006E75B6" w:rsidP="00C64F32">
      <w:pPr>
        <w:pStyle w:val="KUJKnormal"/>
      </w:pPr>
    </w:p>
    <w:p w14:paraId="60CBFF7D" w14:textId="77777777" w:rsidR="006E75B6" w:rsidRPr="007939A8" w:rsidRDefault="006E75B6" w:rsidP="00C64F32">
      <w:pPr>
        <w:pStyle w:val="KUJKtucny"/>
      </w:pPr>
      <w:r w:rsidRPr="007939A8">
        <w:t>PŘÍLOHY:</w:t>
      </w:r>
    </w:p>
    <w:p w14:paraId="0D1551BA" w14:textId="77777777" w:rsidR="006E75B6" w:rsidRPr="00B52AA9" w:rsidRDefault="006E75B6" w:rsidP="00D90EF0">
      <w:pPr>
        <w:pStyle w:val="KUJKcislovany"/>
      </w:pPr>
      <w:r>
        <w:t>Příloha č. 1 - Dodatek č. 4 Smlouvy o veřejných službách v přepravě cestujících veřejnou drážní osobní dopravou k zajištění dopravní obslužnosti vlaky regionální dopravy v rámci motorové trakce</w:t>
      </w:r>
      <w:r w:rsidRPr="0081756D">
        <w:t xml:space="preserve"> (</w:t>
      </w:r>
      <w:r>
        <w:t>ZK151222_449_dodatek_4_Smlouvy_motorová_trakce_text.docx</w:t>
      </w:r>
      <w:r w:rsidRPr="0081756D">
        <w:t>)</w:t>
      </w:r>
    </w:p>
    <w:p w14:paraId="05ED14F4" w14:textId="77777777" w:rsidR="006E75B6" w:rsidRPr="00B52AA9" w:rsidRDefault="006E75B6" w:rsidP="00566460">
      <w:pPr>
        <w:pStyle w:val="KUJKcislovany"/>
        <w:jc w:val="left"/>
      </w:pPr>
      <w:r>
        <w:t xml:space="preserve">Příloha č. 2 Smlouvy - Struktura objednaného dopravního výkonu </w:t>
      </w:r>
      <w:r w:rsidRPr="0081756D">
        <w:t xml:space="preserve"> (</w:t>
      </w:r>
      <w:r>
        <w:t>ZK151222_449_dodatek_4_Smlouvy_motorová_trakce_přiloha_2_struktura_objednaneho_dopravniho_vykonu.xls</w:t>
      </w:r>
      <w:r w:rsidRPr="0081756D">
        <w:t>)</w:t>
      </w:r>
    </w:p>
    <w:p w14:paraId="734999F2" w14:textId="77777777" w:rsidR="006E75B6" w:rsidRPr="00B52AA9" w:rsidRDefault="006E75B6" w:rsidP="00566460">
      <w:pPr>
        <w:pStyle w:val="KUJKcislovany"/>
        <w:jc w:val="left"/>
      </w:pPr>
      <w:r>
        <w:t xml:space="preserve">Příloha č. 3 Smlouvy - Finanční model </w:t>
      </w:r>
      <w:r w:rsidRPr="0081756D">
        <w:t xml:space="preserve"> (</w:t>
      </w:r>
      <w:r>
        <w:t>ZK151222_449_dodatek_4_Smlouvy_motorová_trakce_příloha_3_Finanční_model.xls</w:t>
      </w:r>
      <w:r w:rsidRPr="0081756D">
        <w:t>)</w:t>
      </w:r>
    </w:p>
    <w:p w14:paraId="69A3D9CA" w14:textId="77777777" w:rsidR="006E75B6" w:rsidRPr="00B52AA9" w:rsidRDefault="006E75B6" w:rsidP="00566460">
      <w:pPr>
        <w:pStyle w:val="KUJKcislovany"/>
        <w:jc w:val="left"/>
      </w:pPr>
      <w:r>
        <w:t xml:space="preserve">Příloha č. 5 Smlouvy - Stanovení výše plateb </w:t>
      </w:r>
      <w:r w:rsidRPr="0081756D">
        <w:t xml:space="preserve"> (</w:t>
      </w:r>
      <w:r>
        <w:t>ZK151222_449_dodatek_4_Smlouvy_motorová_trakce_příloha_5_Stanoveni_výše_plateb.docx</w:t>
      </w:r>
      <w:r w:rsidRPr="0081756D">
        <w:t>)</w:t>
      </w:r>
    </w:p>
    <w:p w14:paraId="4DE70468" w14:textId="77777777" w:rsidR="006E75B6" w:rsidRPr="00B52AA9" w:rsidRDefault="006E75B6" w:rsidP="00D90EF0">
      <w:pPr>
        <w:pStyle w:val="KUJKcislovany"/>
      </w:pPr>
      <w:r>
        <w:t xml:space="preserve">Příloha č. 2 - Dodatek č. 5 Smlouvy o veřejných službách v přepravě cestujících veřejnou drážní osobní dopravou k zajištění dopravní obslužnosti vlaky regionální dopravy v rámci elektrické trakce - trať č. 202  </w:t>
      </w:r>
      <w:r w:rsidRPr="0081756D">
        <w:t xml:space="preserve"> (</w:t>
      </w:r>
      <w:r>
        <w:t>ZK151222_449_dodatek_5_Smlouvy_elektrická_trakce_trať_202_text.docx</w:t>
      </w:r>
      <w:r w:rsidRPr="0081756D">
        <w:t>)</w:t>
      </w:r>
    </w:p>
    <w:p w14:paraId="32A0E472" w14:textId="77777777" w:rsidR="006E75B6" w:rsidRPr="00B52AA9" w:rsidRDefault="006E75B6" w:rsidP="00566460">
      <w:pPr>
        <w:pStyle w:val="KUJKcislovany"/>
        <w:jc w:val="left"/>
      </w:pPr>
      <w:r>
        <w:t xml:space="preserve">Příloha č. 2 Smlouvy - Struktura objednaného dopravního výkonu </w:t>
      </w:r>
      <w:r w:rsidRPr="0081756D">
        <w:t xml:space="preserve"> (</w:t>
      </w:r>
      <w:r>
        <w:t>ZK151222_449_dodatek_5_Smlouvy_elektrická_trakce_trať_202_priloha_2_Struktura_objednaneho_ dopravniho_vykonu.xls</w:t>
      </w:r>
      <w:r w:rsidRPr="0081756D">
        <w:t>)</w:t>
      </w:r>
    </w:p>
    <w:p w14:paraId="6168BB02" w14:textId="77777777" w:rsidR="006E75B6" w:rsidRPr="00B52AA9" w:rsidRDefault="006E75B6" w:rsidP="00566460">
      <w:pPr>
        <w:pStyle w:val="KUJKcislovany"/>
        <w:jc w:val="left"/>
      </w:pPr>
      <w:r>
        <w:t xml:space="preserve">Příloha č. 3 Smlouvy - Finanční model </w:t>
      </w:r>
      <w:r w:rsidRPr="0081756D">
        <w:t xml:space="preserve"> (</w:t>
      </w:r>
      <w:r>
        <w:t>ZK151222_449_dodatek_5_Smlouvy_elektrická_trakce_trať_202_příloha_3 Finanční model.xls</w:t>
      </w:r>
      <w:r w:rsidRPr="0081756D">
        <w:t>)</w:t>
      </w:r>
    </w:p>
    <w:p w14:paraId="09DB3484" w14:textId="77777777" w:rsidR="006E75B6" w:rsidRPr="00B52AA9" w:rsidRDefault="006E75B6" w:rsidP="00566460">
      <w:pPr>
        <w:pStyle w:val="KUJKcislovany"/>
        <w:ind w:right="-286"/>
        <w:jc w:val="left"/>
      </w:pPr>
      <w:r>
        <w:t>Příloha č. 5 Smlouvy - Stanovení výše plateb</w:t>
      </w:r>
      <w:r w:rsidRPr="0081756D">
        <w:t xml:space="preserve"> (</w:t>
      </w:r>
      <w:r>
        <w:t>ZK151222_449_dodatek_5_Smlouvy_elektrická_trakce_trať_202_příloha_5_Stanoveni_vyse_plateb.docx</w:t>
      </w:r>
      <w:r w:rsidRPr="0081756D">
        <w:t>)</w:t>
      </w:r>
    </w:p>
    <w:p w14:paraId="397A57F0" w14:textId="77777777" w:rsidR="006E75B6" w:rsidRPr="00B52AA9" w:rsidRDefault="006E75B6" w:rsidP="00566460">
      <w:pPr>
        <w:pStyle w:val="KUJKcislovany"/>
        <w:jc w:val="left"/>
      </w:pPr>
      <w:r>
        <w:t xml:space="preserve">Příloha č. 7 Smlouvy - Podrobné požadavky na kvalitu a vybavení </w:t>
      </w:r>
      <w:r w:rsidRPr="0081756D">
        <w:t xml:space="preserve"> (</w:t>
      </w:r>
      <w:r>
        <w:t>ZK151222_449_1373_dodatek_5_Smlouvy_elektrická_trakce_trať_202_priloha_7_Podrobne_ pozadavky_na_kvalitu_a_vybaveni.docx</w:t>
      </w:r>
      <w:r w:rsidRPr="0081756D">
        <w:t>)</w:t>
      </w:r>
    </w:p>
    <w:p w14:paraId="258C5D91" w14:textId="77777777" w:rsidR="006E75B6" w:rsidRPr="00B52AA9" w:rsidRDefault="006E75B6" w:rsidP="00566460">
      <w:pPr>
        <w:pStyle w:val="KUJKcislovany"/>
        <w:ind w:hanging="426"/>
      </w:pPr>
      <w:r>
        <w:t>Příloha č. 3 - Dodatek č. 7 Smlouvy o veřejných službách v přepravě cestujících veřejnou drážní osobní dopravou k zajištění dopravní obslužnosti vlaky regionální dopravy v rámci elektrické trakce</w:t>
      </w:r>
      <w:r w:rsidRPr="0081756D">
        <w:t xml:space="preserve"> (</w:t>
      </w:r>
      <w:r>
        <w:t>ZK151222_449_dodatek_7_Smlouvy_elektrická_trakce_text.docx</w:t>
      </w:r>
      <w:r w:rsidRPr="0081756D">
        <w:t>)</w:t>
      </w:r>
    </w:p>
    <w:p w14:paraId="14EE532D" w14:textId="77777777" w:rsidR="006E75B6" w:rsidRPr="00B52AA9" w:rsidRDefault="006E75B6" w:rsidP="00566460">
      <w:pPr>
        <w:pStyle w:val="KUJKcislovany"/>
        <w:ind w:hanging="426"/>
        <w:jc w:val="left"/>
      </w:pPr>
      <w:r>
        <w:t>Příloha č. 2 Smlouvy - Struktura objednaného dopravního výkonu</w:t>
      </w:r>
      <w:r w:rsidRPr="0081756D">
        <w:t xml:space="preserve"> (</w:t>
      </w:r>
      <w:r>
        <w:t>ZK151222_449_dodatek_7_Smlouvy_elektrická_trakce_přiloha_2_Struktura_objednaneho_dopravniho_vykonu.xls</w:t>
      </w:r>
      <w:r w:rsidRPr="0081756D">
        <w:t>)</w:t>
      </w:r>
    </w:p>
    <w:p w14:paraId="15F9B47A" w14:textId="77777777" w:rsidR="006E75B6" w:rsidRPr="00B52AA9" w:rsidRDefault="006E75B6" w:rsidP="00566460">
      <w:pPr>
        <w:pStyle w:val="KUJKcislovany"/>
        <w:ind w:hanging="426"/>
        <w:jc w:val="left"/>
      </w:pPr>
      <w:r>
        <w:t xml:space="preserve">Příloha č. 3 Smlouvy - Finanční model </w:t>
      </w:r>
      <w:r w:rsidRPr="0081756D">
        <w:t xml:space="preserve"> (</w:t>
      </w:r>
      <w:r>
        <w:t>ZK151222_449_dodatek_7_Smlouvy_elektrická_trakce_příloha_3_Finanční model.xls</w:t>
      </w:r>
      <w:r w:rsidRPr="0081756D">
        <w:t>)</w:t>
      </w:r>
    </w:p>
    <w:p w14:paraId="278D589B" w14:textId="77777777" w:rsidR="006E75B6" w:rsidRPr="00B52AA9" w:rsidRDefault="006E75B6" w:rsidP="00566460">
      <w:pPr>
        <w:pStyle w:val="KUJKcislovany"/>
        <w:ind w:hanging="426"/>
        <w:jc w:val="left"/>
      </w:pPr>
      <w:r>
        <w:t xml:space="preserve">Příloha č. 5 Smlouvy - Stanovení výše plateb </w:t>
      </w:r>
      <w:r w:rsidRPr="0081756D">
        <w:t xml:space="preserve"> (</w:t>
      </w:r>
      <w:r>
        <w:t>ZK151222_449_dodatek_7_Smlouvy_elektrická_trakce_příloha_5_Stanoveni_výše_plateb.docx</w:t>
      </w:r>
      <w:r w:rsidRPr="0081756D">
        <w:t>)</w:t>
      </w:r>
    </w:p>
    <w:p w14:paraId="748CF332" w14:textId="77777777" w:rsidR="006E75B6" w:rsidRPr="00B52AA9" w:rsidRDefault="006E75B6" w:rsidP="00566460">
      <w:pPr>
        <w:pStyle w:val="KUJKcislovany"/>
        <w:ind w:hanging="426"/>
        <w:jc w:val="left"/>
      </w:pPr>
      <w:r>
        <w:t xml:space="preserve">Příloha č. 12 Smlouvy - IDS Jihočeského kraje  </w:t>
      </w:r>
      <w:r w:rsidRPr="0081756D">
        <w:t xml:space="preserve"> (</w:t>
      </w:r>
      <w:r>
        <w:t>ZK151222_449_dodatek_7_Smlouvy_elektrická_trakce_příloha_12_IDS JK.docx</w:t>
      </w:r>
      <w:r w:rsidRPr="0081756D">
        <w:t>)</w:t>
      </w:r>
    </w:p>
    <w:p w14:paraId="5E5AAA8A" w14:textId="77777777" w:rsidR="006E75B6" w:rsidRDefault="006E75B6" w:rsidP="00C64F32">
      <w:pPr>
        <w:pStyle w:val="KUJKnormal"/>
      </w:pPr>
    </w:p>
    <w:p w14:paraId="574D6731" w14:textId="77777777" w:rsidR="006E75B6" w:rsidRDefault="006E75B6" w:rsidP="00566460">
      <w:pPr>
        <w:pStyle w:val="KUJKnormal"/>
      </w:pPr>
      <w:r>
        <w:rPr>
          <w:b/>
        </w:rPr>
        <w:t>Vzhledem k obsáhlosti (82 stran, 5,278 MB) je příloha č. 12 Smlouvy o veřejných službách v přepravě cestujících veřejnou drážní osobní dopravou k zajištění dopravní obslužnosti vlaky regionální dopravy v rámci elektrické trakce pouze v elektronické podobě.</w:t>
      </w:r>
    </w:p>
    <w:p w14:paraId="4F7CB4B1" w14:textId="77777777" w:rsidR="006E75B6" w:rsidRDefault="006E75B6" w:rsidP="00566460">
      <w:pPr>
        <w:pStyle w:val="KUJKtucny"/>
        <w:ind w:left="57"/>
      </w:pPr>
    </w:p>
    <w:p w14:paraId="7E2CC7BC" w14:textId="77777777" w:rsidR="006E75B6" w:rsidRDefault="006E75B6" w:rsidP="00566460">
      <w:pPr>
        <w:pStyle w:val="KUJKtucny"/>
        <w:ind w:left="57"/>
      </w:pPr>
    </w:p>
    <w:p w14:paraId="16F7648C" w14:textId="77777777" w:rsidR="006E75B6" w:rsidRDefault="006E75B6" w:rsidP="00566460">
      <w:pPr>
        <w:pStyle w:val="KUJKnormal"/>
        <w:rPr>
          <w:rFonts w:cs="Arial"/>
          <w:szCs w:val="20"/>
        </w:rPr>
      </w:pPr>
      <w:r>
        <w:rPr>
          <w:b/>
          <w:bCs/>
        </w:rPr>
        <w:t>Zodpovídá:</w:t>
      </w:r>
      <w:r>
        <w:rPr>
          <w:rFonts w:cs="Arial"/>
          <w:szCs w:val="20"/>
        </w:rPr>
        <w:t xml:space="preserve"> vedoucí ODSH</w:t>
      </w:r>
      <w:r>
        <w:rPr>
          <w:rFonts w:cs="Arial"/>
          <w:b/>
          <w:szCs w:val="20"/>
        </w:rPr>
        <w:t xml:space="preserve"> - </w:t>
      </w:r>
      <w:r>
        <w:rPr>
          <w:rFonts w:cs="Arial"/>
          <w:szCs w:val="20"/>
        </w:rPr>
        <w:t>JUDr. Andrea Tetourová</w:t>
      </w:r>
    </w:p>
    <w:p w14:paraId="2BD8FC0B" w14:textId="77777777" w:rsidR="006E75B6" w:rsidRDefault="006E75B6" w:rsidP="00566460">
      <w:pPr>
        <w:pStyle w:val="KUJKnormal"/>
        <w:rPr>
          <w:rFonts w:cs="Arial"/>
          <w:szCs w:val="20"/>
        </w:rPr>
      </w:pPr>
    </w:p>
    <w:p w14:paraId="3E49F9C7" w14:textId="77777777" w:rsidR="006E75B6" w:rsidRDefault="006E75B6" w:rsidP="0056646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30.12. 2022</w:t>
      </w:r>
    </w:p>
    <w:p w14:paraId="37002195" w14:textId="77777777" w:rsidR="006E75B6" w:rsidRDefault="006E75B6" w:rsidP="00566460">
      <w:pPr>
        <w:pStyle w:val="KUJKnormal"/>
      </w:pPr>
      <w:r>
        <w:rPr>
          <w:rFonts w:cs="Arial"/>
          <w:szCs w:val="20"/>
        </w:rPr>
        <w:t>Termín splnění: 30.12. 2022</w:t>
      </w:r>
    </w:p>
    <w:p w14:paraId="1B152640" w14:textId="77777777" w:rsidR="006E75B6" w:rsidRDefault="006E75B6" w:rsidP="00566460">
      <w:pPr>
        <w:pStyle w:val="KUJKnormal"/>
        <w:ind w:right="-2"/>
      </w:pPr>
    </w:p>
    <w:p w14:paraId="156925EB" w14:textId="77777777" w:rsidR="006E75B6" w:rsidRDefault="006E75B6" w:rsidP="00C64F32">
      <w:pPr>
        <w:pStyle w:val="KUJKtucny"/>
      </w:pPr>
    </w:p>
    <w:p w14:paraId="7DE0527A" w14:textId="77777777" w:rsidR="006E75B6" w:rsidRDefault="006E75B6" w:rsidP="00C64F32">
      <w:pPr>
        <w:pStyle w:val="KUJKtucny"/>
      </w:pPr>
    </w:p>
    <w:p w14:paraId="21C915AC" w14:textId="77777777" w:rsidR="006E75B6" w:rsidRDefault="006E75B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74DB" w14:textId="77777777" w:rsidR="006E75B6" w:rsidRDefault="006E75B6" w:rsidP="006E75B6">
    <w:r>
      <w:rPr>
        <w:noProof/>
      </w:rPr>
      <w:pict w14:anchorId="342D7DE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6CC2045" w14:textId="77777777" w:rsidR="006E75B6" w:rsidRPr="005F485E" w:rsidRDefault="006E75B6" w:rsidP="006E75B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FFEB9D3" w14:textId="77777777" w:rsidR="006E75B6" w:rsidRPr="005F485E" w:rsidRDefault="006E75B6" w:rsidP="006E75B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044AD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0C9D16D" w14:textId="77777777" w:rsidR="006E75B6" w:rsidRDefault="006E75B6" w:rsidP="006E75B6">
    <w:r>
      <w:pict w14:anchorId="75C52292">
        <v:rect id="_x0000_i1026" style="width:481.9pt;height:2pt" o:hralign="center" o:hrstd="t" o:hrnoshade="t" o:hr="t" fillcolor="black" stroked="f"/>
      </w:pict>
    </w:r>
  </w:p>
  <w:p w14:paraId="7B25AD8F" w14:textId="77777777" w:rsidR="006E75B6" w:rsidRPr="006E75B6" w:rsidRDefault="006E75B6" w:rsidP="006E75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009994">
    <w:abstractNumId w:val="1"/>
  </w:num>
  <w:num w:numId="2" w16cid:durableId="1157452928">
    <w:abstractNumId w:val="2"/>
  </w:num>
  <w:num w:numId="3" w16cid:durableId="352079417">
    <w:abstractNumId w:val="9"/>
  </w:num>
  <w:num w:numId="4" w16cid:durableId="366179839">
    <w:abstractNumId w:val="7"/>
  </w:num>
  <w:num w:numId="5" w16cid:durableId="1131169131">
    <w:abstractNumId w:val="0"/>
  </w:num>
  <w:num w:numId="6" w16cid:durableId="1659262605">
    <w:abstractNumId w:val="3"/>
  </w:num>
  <w:num w:numId="7" w16cid:durableId="747070944">
    <w:abstractNumId w:val="6"/>
  </w:num>
  <w:num w:numId="8" w16cid:durableId="422531506">
    <w:abstractNumId w:val="4"/>
  </w:num>
  <w:num w:numId="9" w16cid:durableId="1925986905">
    <w:abstractNumId w:val="5"/>
  </w:num>
  <w:num w:numId="10" w16cid:durableId="1014963144">
    <w:abstractNumId w:val="8"/>
  </w:num>
  <w:num w:numId="11" w16cid:durableId="1297375615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5B6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E75B6"/>
    <w:pPr>
      <w:spacing w:after="120" w:line="276" w:lineRule="auto"/>
      <w:ind w:left="283"/>
    </w:pPr>
    <w:rPr>
      <w:rFonts w:ascii="Calibri" w:hAnsi="Calibri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E75B6"/>
    <w:rPr>
      <w:sz w:val="22"/>
      <w:szCs w:val="22"/>
      <w:lang w:eastAsia="en-US"/>
    </w:rPr>
  </w:style>
  <w:style w:type="paragraph" w:customStyle="1" w:styleId="v1-wm-msobodytext">
    <w:name w:val="v1-wm-msobodytext"/>
    <w:basedOn w:val="Normln"/>
    <w:rsid w:val="006E75B6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paragraph" w:customStyle="1" w:styleId="2Nesltextvlevo">
    <w:name w:val="2. Nečísl. text vlevo"/>
    <w:basedOn w:val="Normln"/>
    <w:qFormat/>
    <w:rsid w:val="006E75B6"/>
    <w:pPr>
      <w:spacing w:after="200" w:line="276" w:lineRule="auto"/>
      <w:jc w:val="both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1620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2022-12-21T09:10:00Z</dcterms:created>
  <dcterms:modified xsi:type="dcterms:W3CDTF">2022-12-21T09:10:00Z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6183468</vt:i4>
  </property>
  <property fmtid="{D5CDD505-2E9C-101B-9397-08002B2CF9AE}" pid="4" name="UlozitJako">
    <vt:lpwstr>C:\Users\mrazkova\AppData\Local\Temp\iU61782472\Zastupitelstvo\2022-12-15\Navrhy\449-ZK-22.</vt:lpwstr>
  </property>
  <property fmtid="{D5CDD505-2E9C-101B-9397-08002B2CF9AE}" pid="5" name="Zpracovat">
    <vt:bool>false</vt:bool>
  </property>
</Properties>
</file>