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52B55" w14:paraId="039C7572" w14:textId="77777777" w:rsidTr="00395C9A">
        <w:trPr>
          <w:trHeight w:hRule="exact" w:val="397"/>
        </w:trPr>
        <w:tc>
          <w:tcPr>
            <w:tcW w:w="2376" w:type="dxa"/>
            <w:hideMark/>
          </w:tcPr>
          <w:p w14:paraId="6DD4E291" w14:textId="77777777" w:rsidR="00A52B55" w:rsidRDefault="00A52B55" w:rsidP="00970720">
            <w:pPr>
              <w:pStyle w:val="KUJKtucny"/>
            </w:pPr>
            <w:r>
              <w:t>Datum jednání:</w:t>
            </w:r>
          </w:p>
        </w:tc>
        <w:tc>
          <w:tcPr>
            <w:tcW w:w="3828" w:type="dxa"/>
            <w:hideMark/>
          </w:tcPr>
          <w:p w14:paraId="1B04C8E4" w14:textId="77777777" w:rsidR="00A52B55" w:rsidRDefault="00A52B55" w:rsidP="00970720">
            <w:pPr>
              <w:pStyle w:val="KUJKnormal"/>
            </w:pPr>
            <w:r>
              <w:t>15. 12. 2022</w:t>
            </w:r>
          </w:p>
        </w:tc>
        <w:tc>
          <w:tcPr>
            <w:tcW w:w="2126" w:type="dxa"/>
            <w:hideMark/>
          </w:tcPr>
          <w:p w14:paraId="219BA22E" w14:textId="77777777" w:rsidR="00A52B55" w:rsidRDefault="00A52B55" w:rsidP="00970720">
            <w:pPr>
              <w:pStyle w:val="KUJKtucny"/>
            </w:pPr>
            <w:r>
              <w:t>Bod programu:</w:t>
            </w:r>
          </w:p>
        </w:tc>
        <w:tc>
          <w:tcPr>
            <w:tcW w:w="850" w:type="dxa"/>
          </w:tcPr>
          <w:p w14:paraId="6AA97FE5" w14:textId="77777777" w:rsidR="00A52B55" w:rsidRDefault="00A52B55" w:rsidP="00970720">
            <w:pPr>
              <w:pStyle w:val="KUJKnormal"/>
            </w:pPr>
          </w:p>
        </w:tc>
      </w:tr>
      <w:tr w:rsidR="00A52B55" w14:paraId="7C95CC68" w14:textId="77777777" w:rsidTr="00395C9A">
        <w:trPr>
          <w:cantSplit/>
          <w:trHeight w:hRule="exact" w:val="397"/>
        </w:trPr>
        <w:tc>
          <w:tcPr>
            <w:tcW w:w="2376" w:type="dxa"/>
            <w:hideMark/>
          </w:tcPr>
          <w:p w14:paraId="2452568E" w14:textId="77777777" w:rsidR="00A52B55" w:rsidRDefault="00A52B55" w:rsidP="00970720">
            <w:pPr>
              <w:pStyle w:val="KUJKtucny"/>
            </w:pPr>
            <w:r>
              <w:t>Číslo návrhu:</w:t>
            </w:r>
          </w:p>
        </w:tc>
        <w:tc>
          <w:tcPr>
            <w:tcW w:w="6804" w:type="dxa"/>
            <w:gridSpan w:val="3"/>
            <w:hideMark/>
          </w:tcPr>
          <w:p w14:paraId="05CF4BA6" w14:textId="77777777" w:rsidR="00A52B55" w:rsidRDefault="00A52B55" w:rsidP="00970720">
            <w:pPr>
              <w:pStyle w:val="KUJKnormal"/>
            </w:pPr>
            <w:r>
              <w:t>406/ZK/22</w:t>
            </w:r>
          </w:p>
        </w:tc>
      </w:tr>
      <w:tr w:rsidR="00A52B55" w14:paraId="40231151" w14:textId="77777777" w:rsidTr="00395C9A">
        <w:trPr>
          <w:trHeight w:val="397"/>
        </w:trPr>
        <w:tc>
          <w:tcPr>
            <w:tcW w:w="2376" w:type="dxa"/>
          </w:tcPr>
          <w:p w14:paraId="19CFBF53" w14:textId="77777777" w:rsidR="00A52B55" w:rsidRDefault="00A52B55" w:rsidP="00970720"/>
          <w:p w14:paraId="51EB8B46" w14:textId="77777777" w:rsidR="00A52B55" w:rsidRDefault="00A52B55" w:rsidP="00970720">
            <w:pPr>
              <w:pStyle w:val="KUJKtucny"/>
            </w:pPr>
            <w:r>
              <w:t>Název bodu:</w:t>
            </w:r>
          </w:p>
        </w:tc>
        <w:tc>
          <w:tcPr>
            <w:tcW w:w="6804" w:type="dxa"/>
            <w:gridSpan w:val="3"/>
          </w:tcPr>
          <w:p w14:paraId="544AD824" w14:textId="77777777" w:rsidR="00A52B55" w:rsidRDefault="00A52B55" w:rsidP="00970720"/>
          <w:p w14:paraId="5652C381" w14:textId="77777777" w:rsidR="00A52B55" w:rsidRDefault="00A52B55" w:rsidP="00970720">
            <w:pPr>
              <w:pStyle w:val="KUJKtucny"/>
              <w:rPr>
                <w:sz w:val="22"/>
                <w:szCs w:val="22"/>
              </w:rPr>
            </w:pPr>
            <w:r>
              <w:rPr>
                <w:sz w:val="22"/>
                <w:szCs w:val="22"/>
              </w:rPr>
              <w:t>Projekt „Stavební úpravy hradu Strakonice – věž Jelenka (strop, krov, střecha)“</w:t>
            </w:r>
          </w:p>
        </w:tc>
      </w:tr>
    </w:tbl>
    <w:p w14:paraId="1C5C2805" w14:textId="77777777" w:rsidR="00A52B55" w:rsidRDefault="00A52B55" w:rsidP="00395C9A">
      <w:pPr>
        <w:pStyle w:val="KUJKnormal"/>
        <w:rPr>
          <w:b/>
          <w:bCs/>
        </w:rPr>
      </w:pPr>
      <w:r>
        <w:rPr>
          <w:b/>
          <w:bCs/>
        </w:rPr>
        <w:pict w14:anchorId="6EA5E87C">
          <v:rect id="_x0000_i1029" style="width:453.6pt;height:1.5pt" o:hralign="center" o:hrstd="t" o:hrnoshade="t" o:hr="t" fillcolor="black" stroked="f"/>
        </w:pict>
      </w:r>
    </w:p>
    <w:p w14:paraId="16780842" w14:textId="77777777" w:rsidR="00A52B55" w:rsidRDefault="00A52B55" w:rsidP="00395C9A">
      <w:pPr>
        <w:pStyle w:val="KUJKnormal"/>
      </w:pPr>
    </w:p>
    <w:p w14:paraId="15E1878C" w14:textId="77777777" w:rsidR="00A52B55" w:rsidRDefault="00A52B55" w:rsidP="00395C9A"/>
    <w:tbl>
      <w:tblPr>
        <w:tblW w:w="0" w:type="auto"/>
        <w:tblCellMar>
          <w:left w:w="70" w:type="dxa"/>
          <w:right w:w="70" w:type="dxa"/>
        </w:tblCellMar>
        <w:tblLook w:val="04A0" w:firstRow="1" w:lastRow="0" w:firstColumn="1" w:lastColumn="0" w:noHBand="0" w:noVBand="1"/>
      </w:tblPr>
      <w:tblGrid>
        <w:gridCol w:w="2350"/>
        <w:gridCol w:w="6862"/>
      </w:tblGrid>
      <w:tr w:rsidR="00A52B55" w14:paraId="0C0FE442" w14:textId="77777777" w:rsidTr="002559B8">
        <w:trPr>
          <w:trHeight w:val="397"/>
        </w:trPr>
        <w:tc>
          <w:tcPr>
            <w:tcW w:w="2350" w:type="dxa"/>
            <w:hideMark/>
          </w:tcPr>
          <w:p w14:paraId="0819C8D9" w14:textId="77777777" w:rsidR="00A52B55" w:rsidRDefault="00A52B55" w:rsidP="002559B8">
            <w:pPr>
              <w:pStyle w:val="KUJKtucny"/>
            </w:pPr>
            <w:r>
              <w:t>Předkladatel:</w:t>
            </w:r>
          </w:p>
        </w:tc>
        <w:tc>
          <w:tcPr>
            <w:tcW w:w="6862" w:type="dxa"/>
          </w:tcPr>
          <w:p w14:paraId="603AEF24" w14:textId="77777777" w:rsidR="00A52B55" w:rsidRDefault="00A52B55" w:rsidP="002559B8">
            <w:pPr>
              <w:pStyle w:val="KUJKnormal"/>
            </w:pPr>
            <w:r>
              <w:t>Pavel Hroch</w:t>
            </w:r>
          </w:p>
          <w:p w14:paraId="4FF52EC4" w14:textId="77777777" w:rsidR="00A52B55" w:rsidRDefault="00A52B55" w:rsidP="002559B8"/>
        </w:tc>
      </w:tr>
      <w:tr w:rsidR="00A52B55" w14:paraId="16EABE8C" w14:textId="77777777" w:rsidTr="002559B8">
        <w:trPr>
          <w:trHeight w:val="397"/>
        </w:trPr>
        <w:tc>
          <w:tcPr>
            <w:tcW w:w="2350" w:type="dxa"/>
          </w:tcPr>
          <w:p w14:paraId="58B45D4A" w14:textId="77777777" w:rsidR="00A52B55" w:rsidRDefault="00A52B55" w:rsidP="002559B8">
            <w:pPr>
              <w:pStyle w:val="KUJKtucny"/>
            </w:pPr>
            <w:r>
              <w:t>Zpracoval:</w:t>
            </w:r>
          </w:p>
          <w:p w14:paraId="1A6BCB42" w14:textId="77777777" w:rsidR="00A52B55" w:rsidRDefault="00A52B55" w:rsidP="002559B8"/>
        </w:tc>
        <w:tc>
          <w:tcPr>
            <w:tcW w:w="6862" w:type="dxa"/>
            <w:hideMark/>
          </w:tcPr>
          <w:p w14:paraId="3461619E" w14:textId="77777777" w:rsidR="00A52B55" w:rsidRDefault="00A52B55" w:rsidP="002559B8">
            <w:pPr>
              <w:pStyle w:val="KUJKnormal"/>
            </w:pPr>
            <w:r>
              <w:t>OKPP</w:t>
            </w:r>
          </w:p>
        </w:tc>
      </w:tr>
      <w:tr w:rsidR="00A52B55" w14:paraId="31531F75" w14:textId="77777777" w:rsidTr="002559B8">
        <w:trPr>
          <w:trHeight w:val="397"/>
        </w:trPr>
        <w:tc>
          <w:tcPr>
            <w:tcW w:w="2350" w:type="dxa"/>
          </w:tcPr>
          <w:p w14:paraId="469CB3A9" w14:textId="77777777" w:rsidR="00A52B55" w:rsidRPr="009715F9" w:rsidRDefault="00A52B55" w:rsidP="002559B8">
            <w:pPr>
              <w:pStyle w:val="KUJKnormal"/>
              <w:rPr>
                <w:b/>
              </w:rPr>
            </w:pPr>
            <w:r w:rsidRPr="009715F9">
              <w:rPr>
                <w:b/>
              </w:rPr>
              <w:t>Vedoucí odboru:</w:t>
            </w:r>
          </w:p>
          <w:p w14:paraId="04A53A15" w14:textId="77777777" w:rsidR="00A52B55" w:rsidRDefault="00A52B55" w:rsidP="002559B8"/>
        </w:tc>
        <w:tc>
          <w:tcPr>
            <w:tcW w:w="6862" w:type="dxa"/>
            <w:hideMark/>
          </w:tcPr>
          <w:p w14:paraId="51B1E961" w14:textId="77777777" w:rsidR="00A52B55" w:rsidRDefault="00A52B55" w:rsidP="002559B8">
            <w:pPr>
              <w:pStyle w:val="KUJKnormal"/>
            </w:pPr>
            <w:r>
              <w:t>Mgr. Patrik Červák</w:t>
            </w:r>
          </w:p>
        </w:tc>
      </w:tr>
    </w:tbl>
    <w:p w14:paraId="5CEA9096" w14:textId="77777777" w:rsidR="00A52B55" w:rsidRDefault="00A52B55" w:rsidP="00395C9A">
      <w:pPr>
        <w:pStyle w:val="KUJKnormal"/>
      </w:pPr>
    </w:p>
    <w:p w14:paraId="2DB9B677" w14:textId="77777777" w:rsidR="00A52B55" w:rsidRPr="0052161F" w:rsidRDefault="00A52B55" w:rsidP="00395C9A">
      <w:pPr>
        <w:pStyle w:val="KUJKtucny"/>
      </w:pPr>
      <w:r w:rsidRPr="0052161F">
        <w:t>NÁVRH USNESENÍ</w:t>
      </w:r>
    </w:p>
    <w:p w14:paraId="4899C341" w14:textId="77777777" w:rsidR="00A52B55" w:rsidRDefault="00A52B55" w:rsidP="00395C9A">
      <w:pPr>
        <w:pStyle w:val="KUJKnormal"/>
        <w:rPr>
          <w:rFonts w:ascii="Calibri" w:hAnsi="Calibri" w:cs="Calibri"/>
          <w:sz w:val="12"/>
          <w:szCs w:val="12"/>
        </w:rPr>
      </w:pPr>
      <w:bookmarkStart w:id="0" w:name="US_ZaVeVeci"/>
      <w:bookmarkEnd w:id="0"/>
    </w:p>
    <w:p w14:paraId="4DE46E27" w14:textId="77777777" w:rsidR="00A52B55" w:rsidRPr="00841DFC" w:rsidRDefault="00A52B55" w:rsidP="00395C9A">
      <w:pPr>
        <w:pStyle w:val="KUJKPolozka"/>
      </w:pPr>
      <w:r w:rsidRPr="00841DFC">
        <w:t>Zastupitelstvo Jihočeského kraje</w:t>
      </w:r>
    </w:p>
    <w:p w14:paraId="4F62AA54" w14:textId="77777777" w:rsidR="00A52B55" w:rsidRPr="00E10FE7" w:rsidRDefault="00A52B55" w:rsidP="00112562">
      <w:pPr>
        <w:pStyle w:val="KUJKdoplnek2"/>
      </w:pPr>
      <w:r w:rsidRPr="00AF7BAE">
        <w:t>schvaluje</w:t>
      </w:r>
    </w:p>
    <w:p w14:paraId="172D4264" w14:textId="77777777" w:rsidR="00A52B55" w:rsidRPr="00B27B5E" w:rsidRDefault="00A52B55" w:rsidP="00B27B5E">
      <w:pPr>
        <w:pStyle w:val="KUJKnormal"/>
      </w:pPr>
      <w:r>
        <w:t xml:space="preserve">1. realizaci projektu Muzea středního Pootaví Strakonice „Stavební úpravy hradu Strakonice – věž Jelenka (strop, krov, střecha)“ a podání žádosti o podporu z IROP, specifický cíl SC </w:t>
      </w:r>
      <w:r w:rsidRPr="00B27B5E">
        <w:t>4.4. Posilování úlohy kultury a udržitelnosti cestovního ruchu v hospodářském rozvoji, sociálním začleňování a sociálních inovací, 52. výzva IROP – Památky, s celkovými výdaji ve výši 11 500 000,- Kč vč. DPH, z toho způsobilými výdaji ve výši 11 500 000,- Kč vč. DPH,</w:t>
      </w:r>
    </w:p>
    <w:p w14:paraId="3E58C30E" w14:textId="77777777" w:rsidR="00A52B55" w:rsidRDefault="00A52B55" w:rsidP="00B27B5E">
      <w:pPr>
        <w:pStyle w:val="KUJKnormal"/>
      </w:pPr>
      <w:r>
        <w:t>2. kofinancování projektu ve výši 15 % ze způsobilých výdajů projektu, tj. 1 725 000,- Kč vč. DPH, s podmínkou přidělení dotace z IROP s čerpáním na základě Formuláře evropského projektu dle přílohy č. 1 návrhu č. 406/ZK/22,</w:t>
      </w:r>
    </w:p>
    <w:p w14:paraId="6E3FC9EC" w14:textId="77777777" w:rsidR="00A52B55" w:rsidRDefault="00A52B55" w:rsidP="00B27B5E">
      <w:pPr>
        <w:pStyle w:val="KUJKnormal"/>
      </w:pPr>
      <w:r>
        <w:t>3. předfinancování projektu ve výši 85 % ze způsobilých výdajů projektu, tj. 9 775 000,- Kč. vč. DPH, s podmínkou přidělení dotace z IROP s čerpáním na základě Formuláře evropského projektu dle přílohy č. 1 návrhu č. 406/ZK/22;</w:t>
      </w:r>
    </w:p>
    <w:p w14:paraId="20325AC6" w14:textId="77777777" w:rsidR="00A52B55" w:rsidRDefault="00A52B55" w:rsidP="00C546A5">
      <w:pPr>
        <w:pStyle w:val="KUJKdoplnek2"/>
      </w:pPr>
      <w:r w:rsidRPr="0021676C">
        <w:t>ukládá</w:t>
      </w:r>
    </w:p>
    <w:p w14:paraId="46D1111B" w14:textId="77777777" w:rsidR="00A52B55" w:rsidRPr="008C1BF1" w:rsidRDefault="00A52B55" w:rsidP="008C1BF1">
      <w:pPr>
        <w:pStyle w:val="KUJKPolozka"/>
        <w:rPr>
          <w:b w:val="0"/>
        </w:rPr>
      </w:pPr>
      <w:r w:rsidRPr="008C1BF1">
        <w:rPr>
          <w:b w:val="0"/>
        </w:rPr>
        <w:t>JUDr. Lukáši Glaserovi, řediteli krajského úřadu, zabezpečit realizaci uvedeného usnesení.</w:t>
      </w:r>
    </w:p>
    <w:p w14:paraId="5D8A14F8" w14:textId="77777777" w:rsidR="00A52B55" w:rsidRDefault="00A52B55" w:rsidP="00395C9A">
      <w:pPr>
        <w:pStyle w:val="KUJKnormal"/>
      </w:pPr>
    </w:p>
    <w:p w14:paraId="155357F8" w14:textId="77777777" w:rsidR="00A52B55" w:rsidRDefault="00A52B55" w:rsidP="00B27B5E">
      <w:pPr>
        <w:pStyle w:val="KUJKmezeraDZ"/>
      </w:pPr>
      <w:bookmarkStart w:id="1" w:name="US_DuvodZprava"/>
      <w:bookmarkEnd w:id="1"/>
    </w:p>
    <w:p w14:paraId="396291D2" w14:textId="77777777" w:rsidR="00A52B55" w:rsidRDefault="00A52B55" w:rsidP="00B27B5E">
      <w:pPr>
        <w:pStyle w:val="KUJKnadpisDZ"/>
      </w:pPr>
      <w:r>
        <w:t>DŮVODOVÁ ZPRÁVA</w:t>
      </w:r>
    </w:p>
    <w:p w14:paraId="1580FF22" w14:textId="77777777" w:rsidR="00A52B55" w:rsidRPr="009B7B0B" w:rsidRDefault="00A52B55" w:rsidP="00B27B5E">
      <w:pPr>
        <w:pStyle w:val="KUJKmezeraDZ"/>
      </w:pPr>
    </w:p>
    <w:p w14:paraId="10C866AA" w14:textId="77777777" w:rsidR="00A52B55" w:rsidRDefault="00A52B55" w:rsidP="00C11769">
      <w:pPr>
        <w:spacing w:after="80"/>
        <w:jc w:val="both"/>
        <w:rPr>
          <w:rFonts w:ascii="Arial" w:hAnsi="Arial" w:cs="Arial"/>
          <w:sz w:val="20"/>
          <w:szCs w:val="20"/>
        </w:rPr>
      </w:pPr>
      <w:bookmarkStart w:id="2" w:name="_Hlk116630138"/>
      <w:r>
        <w:rPr>
          <w:rFonts w:ascii="Arial" w:hAnsi="Arial" w:cs="Arial"/>
          <w:sz w:val="20"/>
          <w:szCs w:val="20"/>
        </w:rPr>
        <w:t>OKPP předkládá návrh v souladu s § 36 zákona č. 129/2000 Sb., o krajích v platném znění, v souladu se SM/115/ZK Směrnice pro přípravu a realizaci evropských projektů.</w:t>
      </w:r>
    </w:p>
    <w:p w14:paraId="73173AC8" w14:textId="77777777" w:rsidR="00A52B55" w:rsidRDefault="00A52B55" w:rsidP="00C11769">
      <w:pPr>
        <w:shd w:val="clear" w:color="auto" w:fill="FFFFFF"/>
        <w:jc w:val="both"/>
        <w:rPr>
          <w:rFonts w:ascii="Arial" w:hAnsi="Arial" w:cs="Arial"/>
          <w:sz w:val="20"/>
          <w:szCs w:val="20"/>
        </w:rPr>
      </w:pPr>
    </w:p>
    <w:p w14:paraId="5D36FF3E" w14:textId="77777777" w:rsidR="00A52B55" w:rsidRDefault="00A52B55" w:rsidP="00C11769">
      <w:pPr>
        <w:shd w:val="clear" w:color="auto" w:fill="FFFFFF"/>
        <w:jc w:val="both"/>
        <w:rPr>
          <w:rFonts w:ascii="Arial" w:hAnsi="Arial" w:cs="Arial"/>
          <w:sz w:val="20"/>
          <w:szCs w:val="20"/>
          <w:lang w:eastAsia="cs-CZ"/>
        </w:rPr>
      </w:pPr>
      <w:r>
        <w:rPr>
          <w:rFonts w:ascii="Arial" w:hAnsi="Arial" w:cs="Arial"/>
          <w:sz w:val="20"/>
          <w:szCs w:val="20"/>
        </w:rPr>
        <w:t xml:space="preserve">Muzeum středního Pootaví (dále jen „MSP“), prostřednictvím OKPP, předkládá požadavek na kofinancování a předfinancování projektu s názvem </w:t>
      </w:r>
      <w:r>
        <w:rPr>
          <w:rFonts w:ascii="Arial" w:hAnsi="Arial" w:cs="Arial"/>
          <w:b/>
          <w:bCs/>
          <w:sz w:val="20"/>
          <w:szCs w:val="20"/>
        </w:rPr>
        <w:t>„</w:t>
      </w:r>
      <w:bookmarkStart w:id="3" w:name="_Hlk116629735"/>
      <w:r>
        <w:rPr>
          <w:rFonts w:ascii="Arial" w:hAnsi="Arial" w:cs="Arial"/>
          <w:b/>
          <w:bCs/>
          <w:sz w:val="20"/>
          <w:szCs w:val="20"/>
        </w:rPr>
        <w:t>Stavební úpravy hradu Strakonice – věž Jelenka (strop, krov, střecha)</w:t>
      </w:r>
      <w:bookmarkEnd w:id="3"/>
      <w:r>
        <w:rPr>
          <w:rFonts w:ascii="Arial" w:hAnsi="Arial" w:cs="Arial"/>
          <w:b/>
          <w:bCs/>
          <w:sz w:val="20"/>
          <w:szCs w:val="20"/>
        </w:rPr>
        <w:t>“</w:t>
      </w:r>
      <w:r>
        <w:rPr>
          <w:rFonts w:ascii="Arial" w:hAnsi="Arial" w:cs="Arial"/>
          <w:sz w:val="20"/>
          <w:szCs w:val="20"/>
        </w:rPr>
        <w:t xml:space="preserve">. Tento projekt bude předložen do 52. výzva IROP - Památky - SC 4.4 (PR). Předpokládaný termín vypsání výzvy je leden 2023 s možností podání žádosti od června 2023. V případě kladného posouzení této žádosti, které proběhne do května 2023, MSP předpokládá realizaci projektu do prosince 2024 s tím, že finanční prostředky budou průběžně čerpány na základě předfinancování v letech 2023 - 2024, viz příloha č. 1 Formulář evropského projektu. V rámci IROP se jedná o prioritu 4 – Zlepšení kvality a dostupnosti sociálních a zdravotních služeb, vzdělávací infrastruktury a rozvoj kulturního dědictví a specifický cíl </w:t>
      </w:r>
      <w:r>
        <w:rPr>
          <w:rFonts w:ascii="Arial" w:hAnsi="Arial" w:cs="Arial"/>
          <w:iCs/>
          <w:sz w:val="20"/>
          <w:szCs w:val="20"/>
        </w:rPr>
        <w:t>4.4. </w:t>
      </w:r>
      <w:r>
        <w:rPr>
          <w:rFonts w:ascii="Arial" w:hAnsi="Arial" w:cs="Arial"/>
          <w:sz w:val="20"/>
          <w:szCs w:val="20"/>
        </w:rPr>
        <w:t>Posilování úlohy kultury a udržitelnosti cestovního ruchu v hospodářském rozvoji, sociálním začleňování a sociálních inovací.</w:t>
      </w:r>
    </w:p>
    <w:bookmarkEnd w:id="2"/>
    <w:p w14:paraId="21EADFA4" w14:textId="77777777" w:rsidR="00A52B55" w:rsidRDefault="00A52B55" w:rsidP="00C11769">
      <w:pPr>
        <w:shd w:val="clear" w:color="auto" w:fill="FFFFFF"/>
        <w:jc w:val="both"/>
        <w:rPr>
          <w:rFonts w:ascii="Arial" w:hAnsi="Arial" w:cs="Arial"/>
          <w:sz w:val="20"/>
          <w:szCs w:val="20"/>
        </w:rPr>
      </w:pPr>
    </w:p>
    <w:p w14:paraId="4A92628E" w14:textId="77777777" w:rsidR="00A52B55" w:rsidRDefault="00A52B55" w:rsidP="00C11769">
      <w:pPr>
        <w:autoSpaceDE w:val="0"/>
        <w:autoSpaceDN w:val="0"/>
        <w:adjustRightInd w:val="0"/>
        <w:jc w:val="both"/>
        <w:rPr>
          <w:rFonts w:ascii="Arial" w:hAnsi="Arial" w:cs="Arial"/>
          <w:sz w:val="20"/>
          <w:szCs w:val="20"/>
        </w:rPr>
      </w:pPr>
      <w:r>
        <w:rPr>
          <w:rFonts w:ascii="Arial" w:hAnsi="Arial" w:cs="Arial"/>
          <w:sz w:val="20"/>
          <w:szCs w:val="20"/>
        </w:rPr>
        <w:t xml:space="preserve">MSP sídlí v areálu strakonického hradu, který je velkou částí v majetku Jihočeského kraje, svěřeného do správy MSP. V roce 2015 přikoupil Jihočeský kraj část hradu, která do té doby byla v majetku římsko-katolické církve. Tím došlo k vyřešení problémů se složitým dispozičním uspořádáním jednotlivých výstavních sálů a zázemí pro návštěvníky. </w:t>
      </w:r>
    </w:p>
    <w:p w14:paraId="6CDBC277" w14:textId="77777777" w:rsidR="00A52B55" w:rsidRDefault="00A52B55" w:rsidP="00C11769">
      <w:pPr>
        <w:autoSpaceDE w:val="0"/>
        <w:autoSpaceDN w:val="0"/>
        <w:adjustRightInd w:val="0"/>
        <w:jc w:val="both"/>
        <w:rPr>
          <w:rFonts w:ascii="Arial" w:hAnsi="Arial" w:cs="Arial"/>
          <w:sz w:val="20"/>
          <w:szCs w:val="20"/>
        </w:rPr>
      </w:pPr>
    </w:p>
    <w:p w14:paraId="45C04A1D" w14:textId="77777777" w:rsidR="00A52B55" w:rsidRDefault="00A52B55" w:rsidP="00C11769">
      <w:pPr>
        <w:autoSpaceDE w:val="0"/>
        <w:autoSpaceDN w:val="0"/>
        <w:adjustRightInd w:val="0"/>
        <w:jc w:val="both"/>
        <w:rPr>
          <w:rFonts w:ascii="Arial" w:hAnsi="Arial" w:cs="Arial"/>
          <w:sz w:val="20"/>
          <w:szCs w:val="20"/>
        </w:rPr>
      </w:pPr>
      <w:r>
        <w:rPr>
          <w:rFonts w:ascii="Arial" w:hAnsi="Arial" w:cs="Arial"/>
          <w:sz w:val="20"/>
          <w:szCs w:val="20"/>
        </w:rPr>
        <w:t>V roce 2022 došlo k úspěšnému dokončení realizovaného projektu překládaného do IROP pod názvem „Projekt obnovy vybraných objektů v areálu NKP hrad Strakonice“, díky němuž došlo k časově náročné a rozsáhlé rekonstrukci hradu, která zahrnovala výměnu všech rozvodů elektřiny, vody i kanalizace, které již byly na hraně životnosti. V samotném hradním paláci se největší objem prací týkal sanace stropů, jejich statického zajištění a zesílení pomocí traverz a protézování některých částí krovu. Problémem bylo statické zajištění některých zdí. Jejich poškození bylo natolik vážné, že musely být vynášeny na ocelové nosníky, na které byla přenesena váha uhnilých trámů.</w:t>
      </w:r>
    </w:p>
    <w:p w14:paraId="7CE8102D" w14:textId="77777777" w:rsidR="00A52B55" w:rsidRDefault="00A52B55" w:rsidP="00C11769">
      <w:pPr>
        <w:autoSpaceDE w:val="0"/>
        <w:autoSpaceDN w:val="0"/>
        <w:adjustRightInd w:val="0"/>
        <w:jc w:val="both"/>
        <w:rPr>
          <w:rFonts w:ascii="Arial" w:hAnsi="Arial" w:cs="Arial"/>
          <w:sz w:val="20"/>
          <w:szCs w:val="20"/>
        </w:rPr>
      </w:pPr>
      <w:r>
        <w:rPr>
          <w:rFonts w:ascii="Arial" w:hAnsi="Arial" w:cs="Arial"/>
          <w:sz w:val="20"/>
          <w:szCs w:val="20"/>
        </w:rPr>
        <w:t>Novinkou je i připojení na dálkové vytápění. Temperováním expozic se prodloužila možnost jejich využití po celý rok. Výstavba výtahu ve spojovacím krčku mezi I. a II. nádvořím se hradní expozice alespoň částečně zbavila bariér.</w:t>
      </w:r>
    </w:p>
    <w:p w14:paraId="6DC17FC9" w14:textId="77777777" w:rsidR="00A52B55" w:rsidRDefault="00A52B55" w:rsidP="00C11769">
      <w:pPr>
        <w:autoSpaceDE w:val="0"/>
        <w:autoSpaceDN w:val="0"/>
        <w:adjustRightInd w:val="0"/>
        <w:jc w:val="both"/>
        <w:rPr>
          <w:rFonts w:ascii="Arial" w:hAnsi="Arial" w:cs="Arial"/>
          <w:sz w:val="20"/>
          <w:szCs w:val="20"/>
        </w:rPr>
      </w:pPr>
      <w:r>
        <w:rPr>
          <w:rFonts w:ascii="Arial" w:hAnsi="Arial" w:cs="Arial"/>
          <w:sz w:val="20"/>
          <w:szCs w:val="20"/>
        </w:rPr>
        <w:t>Díky této rozsáhlé rekonstrukci hradu mohlo dojít i k vybudování jedinečných expozic dud a dudáctví, historie textilní výroby, zbraní a motocyklů značky ČZ a suverénního řádu maltézských rytířů, se zajištěním návštěvnických standardů v hradních prostorách, které je unikum v rámci České republiky.</w:t>
      </w:r>
    </w:p>
    <w:p w14:paraId="33504286" w14:textId="77777777" w:rsidR="00A52B55" w:rsidRDefault="00A52B55" w:rsidP="00C11769">
      <w:pPr>
        <w:autoSpaceDE w:val="0"/>
        <w:autoSpaceDN w:val="0"/>
        <w:adjustRightInd w:val="0"/>
        <w:jc w:val="both"/>
        <w:rPr>
          <w:rFonts w:ascii="Arial" w:hAnsi="Arial" w:cs="Arial"/>
          <w:sz w:val="20"/>
          <w:szCs w:val="20"/>
        </w:rPr>
      </w:pPr>
      <w:r>
        <w:rPr>
          <w:rFonts w:ascii="Arial" w:hAnsi="Arial" w:cs="Arial"/>
          <w:sz w:val="20"/>
          <w:szCs w:val="20"/>
        </w:rPr>
        <w:t xml:space="preserve">Součástí tohoto úspěšně zrealizovaného projektu byla i záchrana poškozených unikátních nástěnných maleb z počátku 14. století, otevření dosud veřejnosti nepřístupných prostor nejstarší části hradu. </w:t>
      </w:r>
    </w:p>
    <w:p w14:paraId="2914D5F0" w14:textId="77777777" w:rsidR="00A52B55" w:rsidRDefault="00A52B55" w:rsidP="00C11769">
      <w:pPr>
        <w:autoSpaceDE w:val="0"/>
        <w:autoSpaceDN w:val="0"/>
        <w:adjustRightInd w:val="0"/>
        <w:jc w:val="both"/>
        <w:rPr>
          <w:rFonts w:ascii="Arial" w:hAnsi="Arial" w:cs="Arial"/>
          <w:sz w:val="20"/>
          <w:szCs w:val="20"/>
        </w:rPr>
      </w:pPr>
    </w:p>
    <w:p w14:paraId="1F602810" w14:textId="77777777" w:rsidR="00A52B55" w:rsidRDefault="00A52B55" w:rsidP="00C11769">
      <w:pPr>
        <w:autoSpaceDE w:val="0"/>
        <w:autoSpaceDN w:val="0"/>
        <w:adjustRightInd w:val="0"/>
        <w:jc w:val="both"/>
        <w:rPr>
          <w:rFonts w:ascii="Arial" w:hAnsi="Arial" w:cs="Arial"/>
          <w:sz w:val="20"/>
          <w:szCs w:val="20"/>
        </w:rPr>
      </w:pPr>
      <w:r>
        <w:rPr>
          <w:rFonts w:ascii="Arial" w:hAnsi="Arial" w:cs="Arial"/>
          <w:sz w:val="20"/>
          <w:szCs w:val="20"/>
        </w:rPr>
        <w:t>Díky rozsáhlé rekonstrukce hradu, která tak umožnila vstupy do jinak znepřístupněných prostor, byla objevena závada na části střechy nad prostorem nazvaným Jelenka. Oprava této části střechy nebyla součástí projektu podávaného do IROP v roce 2016 a její oprava by navýšila neuznatelné náklady celého projektu nad stanovenou maximální hranici a zároveň by tato část opravy musela být hrazena pouze z finančních prostředků Jihočeského kraje.</w:t>
      </w:r>
    </w:p>
    <w:p w14:paraId="46EDB96A" w14:textId="77777777" w:rsidR="00A52B55" w:rsidRDefault="00A52B55" w:rsidP="00C11769">
      <w:pPr>
        <w:autoSpaceDE w:val="0"/>
        <w:autoSpaceDN w:val="0"/>
        <w:adjustRightInd w:val="0"/>
        <w:jc w:val="both"/>
        <w:rPr>
          <w:rFonts w:ascii="Arial" w:hAnsi="Arial" w:cs="Arial"/>
          <w:sz w:val="20"/>
          <w:szCs w:val="20"/>
        </w:rPr>
      </w:pPr>
      <w:r>
        <w:rPr>
          <w:rFonts w:ascii="Arial" w:hAnsi="Arial" w:cs="Arial"/>
          <w:sz w:val="20"/>
          <w:szCs w:val="20"/>
        </w:rPr>
        <w:t xml:space="preserve">OKPP společně s paní ředitelkou muzea PhDr. Ivanou Říhovou se domluvilo na odložení oprav této části střechy nad objektem Jelenka a podání žádosti do nové IROP výzvy pod názvem </w:t>
      </w:r>
      <w:r>
        <w:rPr>
          <w:rFonts w:ascii="Arial" w:hAnsi="Arial" w:cs="Arial"/>
          <w:b/>
          <w:bCs/>
          <w:sz w:val="20"/>
          <w:szCs w:val="20"/>
        </w:rPr>
        <w:t>„Oprava střešní krytiny a krovu nad renesanční věží Jelenka a jižní částí křížové chodby na NKP strakonický hrad“.</w:t>
      </w:r>
    </w:p>
    <w:p w14:paraId="28EEFBEA" w14:textId="77777777" w:rsidR="00A52B55" w:rsidRDefault="00A52B55" w:rsidP="00C11769">
      <w:pPr>
        <w:autoSpaceDE w:val="0"/>
        <w:autoSpaceDN w:val="0"/>
        <w:adjustRightInd w:val="0"/>
        <w:jc w:val="both"/>
        <w:rPr>
          <w:rFonts w:ascii="Arial" w:hAnsi="Arial" w:cs="Arial"/>
          <w:sz w:val="20"/>
          <w:szCs w:val="20"/>
        </w:rPr>
      </w:pPr>
    </w:p>
    <w:p w14:paraId="734302C4" w14:textId="77777777" w:rsidR="00A52B55" w:rsidRDefault="00A52B55" w:rsidP="00C11769">
      <w:pPr>
        <w:autoSpaceDE w:val="0"/>
        <w:autoSpaceDN w:val="0"/>
        <w:adjustRightInd w:val="0"/>
        <w:jc w:val="both"/>
        <w:rPr>
          <w:rFonts w:ascii="Arial" w:hAnsi="Arial" w:cs="Arial"/>
          <w:sz w:val="20"/>
          <w:szCs w:val="20"/>
        </w:rPr>
      </w:pPr>
      <w:r>
        <w:rPr>
          <w:rFonts w:ascii="Arial" w:hAnsi="Arial" w:cs="Arial"/>
          <w:sz w:val="20"/>
          <w:szCs w:val="20"/>
        </w:rPr>
        <w:t xml:space="preserve">Cílem projektového záměru </w:t>
      </w:r>
      <w:r>
        <w:rPr>
          <w:rFonts w:ascii="Arial" w:hAnsi="Arial" w:cs="Arial"/>
          <w:b/>
          <w:bCs/>
          <w:sz w:val="20"/>
          <w:szCs w:val="20"/>
        </w:rPr>
        <w:t>„Oprava střešní krytiny a krovu nad renesanční věží Jelenka a jižní částí křížové chodby na NKP strakonický hrad“</w:t>
      </w:r>
      <w:r>
        <w:rPr>
          <w:rFonts w:ascii="Arial" w:hAnsi="Arial" w:cs="Arial"/>
          <w:sz w:val="20"/>
          <w:szCs w:val="20"/>
        </w:rPr>
        <w:t xml:space="preserve"> je:</w:t>
      </w:r>
    </w:p>
    <w:p w14:paraId="6CCE1355" w14:textId="77777777" w:rsidR="00A52B55" w:rsidRDefault="00A52B55" w:rsidP="00C11769">
      <w:pPr>
        <w:pStyle w:val="Odstavecseseznamem"/>
        <w:spacing w:after="160" w:line="254" w:lineRule="auto"/>
        <w:ind w:left="0"/>
        <w:rPr>
          <w:rFonts w:ascii="Arial" w:hAnsi="Arial" w:cs="Arial"/>
          <w:sz w:val="20"/>
          <w:szCs w:val="20"/>
        </w:rPr>
      </w:pPr>
      <w:r>
        <w:rPr>
          <w:rFonts w:ascii="Arial" w:hAnsi="Arial" w:cs="Arial"/>
          <w:sz w:val="20"/>
          <w:szCs w:val="20"/>
        </w:rPr>
        <w:t>1. obnovení funkce stávajících táhel pro vyvěšení renesančního stropu nad výstavním prostorem Jelenka. Zateplení stropu ze strany půdy izolantem z minerální vaty;</w:t>
      </w:r>
    </w:p>
    <w:p w14:paraId="38C8A714" w14:textId="77777777" w:rsidR="00A52B55" w:rsidRDefault="00A52B55" w:rsidP="00C11769">
      <w:pPr>
        <w:pStyle w:val="Odstavecseseznamem"/>
        <w:spacing w:line="254" w:lineRule="auto"/>
        <w:ind w:left="0"/>
        <w:rPr>
          <w:rFonts w:ascii="Arial" w:hAnsi="Arial" w:cs="Arial"/>
          <w:sz w:val="20"/>
          <w:szCs w:val="20"/>
        </w:rPr>
      </w:pPr>
      <w:r>
        <w:rPr>
          <w:rFonts w:ascii="Arial" w:hAnsi="Arial" w:cs="Arial"/>
          <w:sz w:val="20"/>
          <w:szCs w:val="20"/>
        </w:rPr>
        <w:t>2. oprava a výměna prvků krovu napadených dřevokazným hmyzem a hnilobou;</w:t>
      </w:r>
    </w:p>
    <w:p w14:paraId="04BE8635" w14:textId="77777777" w:rsidR="00A52B55" w:rsidRDefault="00A52B55" w:rsidP="00C11769">
      <w:pPr>
        <w:pStyle w:val="Odstavecseseznamem"/>
        <w:spacing w:line="254" w:lineRule="auto"/>
        <w:ind w:left="0"/>
        <w:rPr>
          <w:rFonts w:ascii="Arial" w:hAnsi="Arial" w:cs="Arial"/>
          <w:sz w:val="20"/>
          <w:szCs w:val="20"/>
        </w:rPr>
      </w:pPr>
      <w:r>
        <w:rPr>
          <w:rFonts w:ascii="Arial" w:hAnsi="Arial" w:cs="Arial"/>
          <w:sz w:val="20"/>
          <w:szCs w:val="20"/>
        </w:rPr>
        <w:t>3. výměna stávající dožilé a na mnoha místech poškozené prejzové krytiny za novou;</w:t>
      </w:r>
    </w:p>
    <w:p w14:paraId="1C2F4DDD" w14:textId="77777777" w:rsidR="00A52B55" w:rsidRDefault="00A52B55" w:rsidP="00C11769">
      <w:pPr>
        <w:pStyle w:val="Odstavecseseznamem"/>
        <w:spacing w:line="254" w:lineRule="auto"/>
        <w:ind w:left="0"/>
        <w:rPr>
          <w:rFonts w:ascii="Arial" w:hAnsi="Arial" w:cs="Arial"/>
          <w:sz w:val="20"/>
          <w:szCs w:val="20"/>
        </w:rPr>
      </w:pPr>
      <w:r>
        <w:rPr>
          <w:rFonts w:ascii="Arial" w:hAnsi="Arial" w:cs="Arial"/>
          <w:sz w:val="20"/>
          <w:szCs w:val="20"/>
        </w:rPr>
        <w:t>4. dokončení opravy krovu a střešní krytiny nad jižní částí křížové chodby.</w:t>
      </w:r>
    </w:p>
    <w:p w14:paraId="5DCACA03" w14:textId="77777777" w:rsidR="00A52B55" w:rsidRDefault="00A52B55" w:rsidP="00C11769">
      <w:pPr>
        <w:pStyle w:val="Odstavecseseznamem"/>
        <w:spacing w:line="254" w:lineRule="auto"/>
        <w:ind w:left="0"/>
        <w:rPr>
          <w:rFonts w:ascii="Arial" w:hAnsi="Arial" w:cs="Arial"/>
          <w:sz w:val="20"/>
          <w:szCs w:val="20"/>
        </w:rPr>
      </w:pPr>
    </w:p>
    <w:p w14:paraId="47B4ADCE" w14:textId="77777777" w:rsidR="00A52B55" w:rsidRDefault="00A52B55" w:rsidP="00C11769">
      <w:pPr>
        <w:pStyle w:val="KUJKnormal"/>
        <w:rPr>
          <w:rFonts w:eastAsia="Times New Roman" w:cs="Arial"/>
          <w:szCs w:val="20"/>
          <w:u w:val="single"/>
          <w:lang w:eastAsia="cs-CZ"/>
        </w:rPr>
      </w:pPr>
      <w:r>
        <w:rPr>
          <w:rFonts w:eastAsia="Times New Roman" w:cs="Arial"/>
          <w:szCs w:val="20"/>
          <w:u w:val="single"/>
          <w:lang w:eastAsia="cs-CZ"/>
        </w:rPr>
        <w:t>Stav připravenosti:</w:t>
      </w:r>
    </w:p>
    <w:p w14:paraId="797C9412" w14:textId="77777777" w:rsidR="00A52B55" w:rsidRDefault="00A52B55" w:rsidP="00C11769">
      <w:pPr>
        <w:pStyle w:val="Zkladntext"/>
        <w:spacing w:after="0"/>
        <w:rPr>
          <w:rFonts w:ascii="Arial" w:hAnsi="Arial" w:cs="Arial"/>
          <w:sz w:val="20"/>
        </w:rPr>
      </w:pPr>
      <w:r>
        <w:rPr>
          <w:rFonts w:ascii="Arial" w:hAnsi="Arial" w:cs="Arial"/>
          <w:sz w:val="20"/>
        </w:rPr>
        <w:t>Z HLEDISKA STAVEBNÍHO ZÁKONA</w:t>
      </w:r>
    </w:p>
    <w:p w14:paraId="3B496762" w14:textId="77777777" w:rsidR="00A52B55" w:rsidRDefault="00A52B55" w:rsidP="00C11769">
      <w:pPr>
        <w:pStyle w:val="Zkladntext"/>
        <w:spacing w:after="0"/>
        <w:ind w:left="720" w:hanging="360"/>
        <w:rPr>
          <w:rFonts w:ascii="Arial" w:hAnsi="Arial" w:cs="Arial"/>
          <w:sz w:val="20"/>
        </w:rPr>
      </w:pPr>
      <w:r>
        <w:rPr>
          <w:rFonts w:ascii="Arial" w:hAnsi="Arial" w:cs="Arial"/>
          <w:sz w:val="20"/>
        </w:rPr>
        <w:t>stavební povolení je vydané</w:t>
      </w:r>
    </w:p>
    <w:p w14:paraId="0A0FE35C" w14:textId="77777777" w:rsidR="00A52B55" w:rsidRDefault="00A52B55" w:rsidP="00C11769">
      <w:pPr>
        <w:pStyle w:val="Zkladntext"/>
        <w:spacing w:after="0"/>
        <w:rPr>
          <w:rFonts w:ascii="Arial" w:hAnsi="Arial" w:cs="Arial"/>
          <w:sz w:val="20"/>
        </w:rPr>
      </w:pPr>
      <w:r>
        <w:rPr>
          <w:rFonts w:ascii="Arial" w:hAnsi="Arial" w:cs="Arial"/>
          <w:sz w:val="20"/>
        </w:rPr>
        <w:t>Z HLEDISKA PAMÁTKOVÉ PÉČE</w:t>
      </w:r>
    </w:p>
    <w:p w14:paraId="1E920236" w14:textId="77777777" w:rsidR="00A52B55" w:rsidRDefault="00A52B55" w:rsidP="00C11769">
      <w:pPr>
        <w:pStyle w:val="Zkladntext"/>
        <w:spacing w:after="0"/>
        <w:ind w:left="720" w:hanging="360"/>
        <w:rPr>
          <w:rFonts w:ascii="Arial" w:hAnsi="Arial" w:cs="Arial"/>
          <w:sz w:val="20"/>
        </w:rPr>
      </w:pPr>
      <w:r>
        <w:rPr>
          <w:rFonts w:ascii="Arial" w:hAnsi="Arial" w:cs="Arial"/>
          <w:sz w:val="20"/>
        </w:rPr>
        <w:t>vydáno rozhodnutí Závazné stanovisko památkové péče</w:t>
      </w:r>
    </w:p>
    <w:p w14:paraId="626B9786" w14:textId="77777777" w:rsidR="00A52B55" w:rsidRDefault="00A52B55" w:rsidP="00C11769">
      <w:pPr>
        <w:pStyle w:val="Zkladntext"/>
        <w:spacing w:after="0"/>
        <w:rPr>
          <w:rFonts w:ascii="Arial" w:hAnsi="Arial" w:cs="Arial"/>
          <w:sz w:val="20"/>
        </w:rPr>
      </w:pPr>
      <w:r>
        <w:rPr>
          <w:rFonts w:ascii="Arial" w:hAnsi="Arial" w:cs="Arial"/>
          <w:sz w:val="20"/>
        </w:rPr>
        <w:t>OSTATNÍ</w:t>
      </w:r>
    </w:p>
    <w:p w14:paraId="54A0DB93" w14:textId="77777777" w:rsidR="00A52B55" w:rsidRDefault="00A52B55" w:rsidP="00C11769">
      <w:pPr>
        <w:pStyle w:val="KUJKnormal"/>
        <w:numPr>
          <w:ilvl w:val="0"/>
          <w:numId w:val="11"/>
        </w:numPr>
        <w:jc w:val="left"/>
        <w:rPr>
          <w:rFonts w:eastAsia="Times New Roman" w:cs="Arial"/>
          <w:szCs w:val="20"/>
          <w:lang w:eastAsia="cs-CZ"/>
        </w:rPr>
      </w:pPr>
      <w:r>
        <w:rPr>
          <w:rFonts w:eastAsia="Times New Roman" w:cs="Arial"/>
          <w:szCs w:val="20"/>
          <w:lang w:eastAsia="cs-CZ"/>
        </w:rPr>
        <w:t>prováděcí projekt je v přípravě</w:t>
      </w:r>
    </w:p>
    <w:p w14:paraId="3A1485D2" w14:textId="77777777" w:rsidR="00A52B55" w:rsidRDefault="00A52B55" w:rsidP="00C11769">
      <w:pPr>
        <w:pStyle w:val="KUJKnormal"/>
        <w:rPr>
          <w:rFonts w:eastAsia="Times New Roman" w:cs="Arial"/>
          <w:szCs w:val="20"/>
          <w:lang w:eastAsia="cs-CZ"/>
        </w:rPr>
      </w:pPr>
    </w:p>
    <w:p w14:paraId="405EA6F3" w14:textId="77777777" w:rsidR="00A52B55" w:rsidRDefault="00A52B55" w:rsidP="00C11769">
      <w:pPr>
        <w:pStyle w:val="KUJKnormal"/>
        <w:rPr>
          <w:rFonts w:eastAsia="Times New Roman" w:cs="Arial"/>
          <w:szCs w:val="20"/>
          <w:lang w:eastAsia="cs-CZ"/>
        </w:rPr>
      </w:pPr>
    </w:p>
    <w:p w14:paraId="0A379411" w14:textId="77777777" w:rsidR="00A52B55" w:rsidRDefault="00A52B55" w:rsidP="00C11769">
      <w:pPr>
        <w:pStyle w:val="Zkladntext"/>
        <w:spacing w:after="0"/>
        <w:rPr>
          <w:rFonts w:ascii="Arial" w:hAnsi="Arial" w:cs="Arial"/>
          <w:sz w:val="20"/>
        </w:rPr>
      </w:pPr>
      <w:r>
        <w:rPr>
          <w:rFonts w:ascii="Arial" w:hAnsi="Arial" w:cs="Arial"/>
          <w:sz w:val="20"/>
        </w:rPr>
        <w:t xml:space="preserve">Celková výše nákladů včetně DPH, dle rozpočtu zpracovaného v rámci investičního záměru, činí 11 500 000,00 Kč. Nezpůsobilé výdaje 0,00 Kč. </w:t>
      </w:r>
    </w:p>
    <w:p w14:paraId="11381736" w14:textId="77777777" w:rsidR="00A52B55" w:rsidRDefault="00A52B55" w:rsidP="00C11769">
      <w:pPr>
        <w:jc w:val="both"/>
        <w:rPr>
          <w:rFonts w:ascii="Arial" w:hAnsi="Arial" w:cs="Arial"/>
          <w:sz w:val="20"/>
          <w:szCs w:val="20"/>
        </w:rPr>
      </w:pPr>
    </w:p>
    <w:p w14:paraId="2FDF2D96" w14:textId="77777777" w:rsidR="00A52B55" w:rsidRDefault="00A52B55" w:rsidP="00C11769">
      <w:pPr>
        <w:pStyle w:val="KUJKnormal"/>
      </w:pPr>
      <w:r>
        <w:rPr>
          <w:rFonts w:eastAsia="Times New Roman" w:cs="Arial"/>
          <w:szCs w:val="20"/>
          <w:lang w:eastAsia="cs-CZ"/>
        </w:rPr>
        <w:t xml:space="preserve">V rámci IROP je financování způsobilých výdajů rozděleno do následujících poměrů – 85 % z prostředků EU a podílu státního rozpočtu a zbývajících 15 % hradí Jihočeský kraj jako zřizovatel, </w:t>
      </w:r>
      <w:r>
        <w:rPr>
          <w:rFonts w:cs="Arial"/>
          <w:szCs w:val="20"/>
        </w:rPr>
        <w:t>viz příloha č. 1 Formulář evropského projektu.</w:t>
      </w:r>
    </w:p>
    <w:p w14:paraId="1FE4AB76" w14:textId="77777777" w:rsidR="00A52B55" w:rsidRDefault="00A52B55" w:rsidP="00395C9A">
      <w:pPr>
        <w:pStyle w:val="KUJKnormal"/>
      </w:pPr>
    </w:p>
    <w:p w14:paraId="22928AC9" w14:textId="77777777" w:rsidR="00A52B55" w:rsidRDefault="00A52B55" w:rsidP="00395C9A">
      <w:pPr>
        <w:pStyle w:val="KUJKnormal"/>
      </w:pPr>
      <w:r>
        <w:t>Finanční nároky a krytí:</w:t>
      </w:r>
    </w:p>
    <w:p w14:paraId="6AE30E58" w14:textId="77777777" w:rsidR="00A52B55" w:rsidRDefault="00A52B55" w:rsidP="00C11769">
      <w:pPr>
        <w:pStyle w:val="KUJKnormal"/>
      </w:pPr>
      <w:r>
        <w:t>Financování výdajů projektu bude hrazeno z ORJ 20 – Strukturální fondy EU na základě smluv o poskytnutí dotace či návratné finanční výpomoci z rozpočtu Jihočeského kraje.</w:t>
      </w:r>
    </w:p>
    <w:p w14:paraId="23AA3131" w14:textId="77777777" w:rsidR="00A52B55" w:rsidRDefault="00A52B55" w:rsidP="00395C9A">
      <w:pPr>
        <w:pStyle w:val="KUJKnormal"/>
      </w:pPr>
    </w:p>
    <w:p w14:paraId="532DFBF1" w14:textId="77777777" w:rsidR="00A52B55" w:rsidRDefault="00A52B55" w:rsidP="00395C9A">
      <w:pPr>
        <w:pStyle w:val="KUJKnormal"/>
      </w:pPr>
    </w:p>
    <w:p w14:paraId="26272FE8" w14:textId="77777777" w:rsidR="00A52B55" w:rsidRDefault="00A52B55" w:rsidP="00395C9A">
      <w:pPr>
        <w:pStyle w:val="KUJKnormal"/>
      </w:pPr>
      <w:r>
        <w:t>Vyjádření správce rozpočtu:</w:t>
      </w:r>
    </w:p>
    <w:p w14:paraId="4865AB93" w14:textId="77777777" w:rsidR="00A52B55" w:rsidRDefault="00A52B55" w:rsidP="00FE2A77">
      <w:pPr>
        <w:pStyle w:val="KUJKnormal"/>
      </w:pPr>
      <w:r>
        <w:t xml:space="preserve">Ing. Michaela Zárubová (OEKO): Souhlasím, investiční prostředky na financování projektu jsou součástí návrhu rozpočtu na rok 2023 (rezervy ORJ 20) a SVR 2024-25. </w:t>
      </w:r>
    </w:p>
    <w:p w14:paraId="7F740D80" w14:textId="77777777" w:rsidR="00A52B55" w:rsidRDefault="00A52B55" w:rsidP="00395C9A">
      <w:pPr>
        <w:pStyle w:val="KUJKnormal"/>
      </w:pPr>
    </w:p>
    <w:p w14:paraId="2236E54F" w14:textId="77777777" w:rsidR="00A52B55" w:rsidRDefault="00A52B55" w:rsidP="00395C9A">
      <w:pPr>
        <w:pStyle w:val="KUJKnormal"/>
      </w:pPr>
    </w:p>
    <w:p w14:paraId="2F07BA47" w14:textId="77777777" w:rsidR="00A52B55" w:rsidRDefault="00A52B55" w:rsidP="00395C9A">
      <w:pPr>
        <w:pStyle w:val="KUJKnormal"/>
      </w:pPr>
      <w:r>
        <w:t>Návrh projednán (stanoviska):</w:t>
      </w:r>
    </w:p>
    <w:p w14:paraId="56820092" w14:textId="77777777" w:rsidR="00A52B55" w:rsidRPr="00AE15B4" w:rsidRDefault="00A52B55" w:rsidP="00610191">
      <w:pPr>
        <w:pStyle w:val="KUJKnormal"/>
      </w:pPr>
      <w:r>
        <w:t>Ing. Jana Hajíčková (OEZI): Souhlasím</w:t>
      </w:r>
    </w:p>
    <w:p w14:paraId="545CC584" w14:textId="77777777" w:rsidR="00A52B55" w:rsidRDefault="00A52B55" w:rsidP="00395C9A">
      <w:pPr>
        <w:pStyle w:val="KUJKnormal"/>
      </w:pPr>
    </w:p>
    <w:p w14:paraId="0612490D" w14:textId="77777777" w:rsidR="00A52B55" w:rsidRDefault="00A52B55" w:rsidP="00395C9A">
      <w:pPr>
        <w:pStyle w:val="KUJKnormal"/>
      </w:pPr>
    </w:p>
    <w:p w14:paraId="06892103" w14:textId="77777777" w:rsidR="00A52B55" w:rsidRPr="007939A8" w:rsidRDefault="00A52B55" w:rsidP="00395C9A">
      <w:pPr>
        <w:pStyle w:val="KUJKtucny"/>
      </w:pPr>
      <w:r w:rsidRPr="007939A8">
        <w:t>PŘÍLOHY:</w:t>
      </w:r>
    </w:p>
    <w:p w14:paraId="55C426C9" w14:textId="77777777" w:rsidR="00A52B55" w:rsidRPr="00B52AA9" w:rsidRDefault="00A52B55" w:rsidP="00644376">
      <w:pPr>
        <w:pStyle w:val="KUJKcislovany"/>
      </w:pPr>
      <w:r>
        <w:t>Formulář evropského projektu</w:t>
      </w:r>
      <w:r w:rsidRPr="0081756D">
        <w:t xml:space="preserve"> (</w:t>
      </w:r>
      <w:r>
        <w:t>Formulář pro předfinancování a kofi.xls</w:t>
      </w:r>
      <w:r w:rsidRPr="0081756D">
        <w:t>)</w:t>
      </w:r>
    </w:p>
    <w:p w14:paraId="6110DDC9" w14:textId="77777777" w:rsidR="00A52B55" w:rsidRPr="00B52AA9" w:rsidRDefault="00A52B55" w:rsidP="00644376">
      <w:pPr>
        <w:pStyle w:val="KUJKcislovany"/>
      </w:pPr>
      <w:r>
        <w:t>Žádost</w:t>
      </w:r>
      <w:r w:rsidRPr="0081756D">
        <w:t xml:space="preserve"> (</w:t>
      </w:r>
      <w:r>
        <w:t>Žádost o poskytnutí fin.výpomoci.pdf</w:t>
      </w:r>
      <w:r w:rsidRPr="0081756D">
        <w:t>)</w:t>
      </w:r>
    </w:p>
    <w:p w14:paraId="5F195005" w14:textId="77777777" w:rsidR="00A52B55" w:rsidRDefault="00A52B55" w:rsidP="00395C9A">
      <w:pPr>
        <w:pStyle w:val="KUJKnormal"/>
      </w:pPr>
    </w:p>
    <w:p w14:paraId="691FAE26" w14:textId="77777777" w:rsidR="00A52B55" w:rsidRDefault="00A52B55" w:rsidP="00395C9A">
      <w:pPr>
        <w:pStyle w:val="KUJKnormal"/>
      </w:pPr>
    </w:p>
    <w:p w14:paraId="7F68DBF1" w14:textId="77777777" w:rsidR="00A52B55" w:rsidRPr="007C1EE7" w:rsidRDefault="00A52B55" w:rsidP="00395C9A">
      <w:pPr>
        <w:pStyle w:val="KUJKtucny"/>
      </w:pPr>
      <w:r w:rsidRPr="007C1EE7">
        <w:t>Zodpovídá:</w:t>
      </w:r>
      <w:r>
        <w:t xml:space="preserve"> </w:t>
      </w:r>
      <w:r w:rsidRPr="00C11769">
        <w:rPr>
          <w:b w:val="0"/>
        </w:rPr>
        <w:t>vedoucí OKPP – Mgr. Patrik Červák</w:t>
      </w:r>
    </w:p>
    <w:p w14:paraId="74CA9B38" w14:textId="77777777" w:rsidR="00A52B55" w:rsidRDefault="00A52B55" w:rsidP="00395C9A">
      <w:pPr>
        <w:pStyle w:val="KUJKnormal"/>
      </w:pPr>
    </w:p>
    <w:p w14:paraId="1BB19820" w14:textId="77777777" w:rsidR="00A52B55" w:rsidRDefault="00A52B55" w:rsidP="00395C9A">
      <w:pPr>
        <w:pStyle w:val="KUJKnormal"/>
      </w:pPr>
      <w:r>
        <w:t>Termín kontroly: 01. 06. 2023</w:t>
      </w:r>
    </w:p>
    <w:p w14:paraId="0725C2F1" w14:textId="77777777" w:rsidR="00A52B55" w:rsidRDefault="00A52B55" w:rsidP="00395C9A">
      <w:pPr>
        <w:pStyle w:val="KUJKnormal"/>
      </w:pPr>
      <w:r>
        <w:t>Termín splnění: 31. 12. 2024</w:t>
      </w:r>
    </w:p>
    <w:p w14:paraId="4EB45DAF" w14:textId="77777777" w:rsidR="00A52B55" w:rsidRDefault="00A52B55"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B2B7" w14:textId="77777777" w:rsidR="00A52B55" w:rsidRDefault="00A52B55" w:rsidP="00A52B55">
    <w:r>
      <w:rPr>
        <w:noProof/>
      </w:rPr>
      <w:pict w14:anchorId="7F88753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45525B5" w14:textId="77777777" w:rsidR="00A52B55" w:rsidRPr="005F485E" w:rsidRDefault="00A52B55" w:rsidP="00A52B55">
                <w:pPr>
                  <w:spacing w:after="60"/>
                  <w:rPr>
                    <w:rFonts w:ascii="Arial" w:hAnsi="Arial" w:cs="Arial"/>
                    <w:b/>
                    <w:sz w:val="22"/>
                  </w:rPr>
                </w:pPr>
                <w:r w:rsidRPr="005F485E">
                  <w:rPr>
                    <w:rFonts w:ascii="Arial" w:hAnsi="Arial" w:cs="Arial"/>
                    <w:b/>
                    <w:sz w:val="22"/>
                  </w:rPr>
                  <w:t>ZASTUPITELSTVO JIHOČESKÉHO KRAJE</w:t>
                </w:r>
              </w:p>
              <w:p w14:paraId="11946CFE" w14:textId="77777777" w:rsidR="00A52B55" w:rsidRPr="005F485E" w:rsidRDefault="00A52B55" w:rsidP="00A52B55">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106E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62C1710" w14:textId="77777777" w:rsidR="00A52B55" w:rsidRDefault="00A52B55" w:rsidP="00A52B55">
    <w:r>
      <w:pict w14:anchorId="71E6F515">
        <v:rect id="_x0000_i1026" style="width:481.9pt;height:2pt" o:hralign="center" o:hrstd="t" o:hrnoshade="t" o:hr="t" fillcolor="black" stroked="f"/>
      </w:pict>
    </w:r>
  </w:p>
  <w:p w14:paraId="53235BA4" w14:textId="77777777" w:rsidR="00A52B55" w:rsidRPr="00A52B55" w:rsidRDefault="00A52B55" w:rsidP="00A52B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462406"/>
    <w:multiLevelType w:val="hybridMultilevel"/>
    <w:tmpl w:val="8B6C1B6A"/>
    <w:lvl w:ilvl="0" w:tplc="77B00246">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0723594">
    <w:abstractNumId w:val="1"/>
  </w:num>
  <w:num w:numId="2" w16cid:durableId="2076394975">
    <w:abstractNumId w:val="2"/>
  </w:num>
  <w:num w:numId="3" w16cid:durableId="636954687">
    <w:abstractNumId w:val="10"/>
  </w:num>
  <w:num w:numId="4" w16cid:durableId="719784631">
    <w:abstractNumId w:val="8"/>
  </w:num>
  <w:num w:numId="5" w16cid:durableId="2143689569">
    <w:abstractNumId w:val="0"/>
  </w:num>
  <w:num w:numId="6" w16cid:durableId="42411301">
    <w:abstractNumId w:val="4"/>
  </w:num>
  <w:num w:numId="7" w16cid:durableId="818307407">
    <w:abstractNumId w:val="7"/>
  </w:num>
  <w:num w:numId="8" w16cid:durableId="1118179057">
    <w:abstractNumId w:val="5"/>
  </w:num>
  <w:num w:numId="9" w16cid:durableId="1806384376">
    <w:abstractNumId w:val="6"/>
  </w:num>
  <w:num w:numId="10" w16cid:durableId="364913377">
    <w:abstractNumId w:val="9"/>
  </w:num>
  <w:num w:numId="11" w16cid:durableId="849027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2B55"/>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
    <w:name w:val="Body Text"/>
    <w:basedOn w:val="Normln"/>
    <w:link w:val="ZkladntextChar"/>
    <w:unhideWhenUsed/>
    <w:rsid w:val="00A52B55"/>
    <w:pPr>
      <w:numPr>
        <w:ilvl w:val="12"/>
      </w:numPr>
      <w:spacing w:after="120"/>
      <w:jc w:val="both"/>
    </w:pPr>
    <w:rPr>
      <w:rFonts w:ascii="Tahoma" w:eastAsia="Times New Roman" w:hAnsi="Tahoma"/>
      <w:sz w:val="22"/>
      <w:szCs w:val="20"/>
      <w:lang w:eastAsia="cs-CZ"/>
    </w:rPr>
  </w:style>
  <w:style w:type="character" w:customStyle="1" w:styleId="ZkladntextChar">
    <w:name w:val="Základní text Char"/>
    <w:basedOn w:val="Standardnpsmoodstavce"/>
    <w:link w:val="Zkladntext"/>
    <w:rsid w:val="00A52B55"/>
    <w:rPr>
      <w:rFonts w:ascii="Tahoma" w:eastAsia="Times New Roman"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5765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2022-12-21T09:09:00Z</dcterms:created>
  <dcterms:modified xsi:type="dcterms:W3CDTF">2022-12-21T09:09:00Z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6062706</vt:i4>
  </property>
  <property fmtid="{D5CDD505-2E9C-101B-9397-08002B2CF9AE}" pid="3" name="ID_Navrh">
    <vt:i4>6166963</vt:i4>
  </property>
  <property fmtid="{D5CDD505-2E9C-101B-9397-08002B2CF9AE}" pid="4" name="UlozitJako">
    <vt:lpwstr>C:\Users\mrazkova\AppData\Local\Temp\iU61782472\Zastupitelstvo\2022-12-15\Navrhy\406-ZK-22.</vt:lpwstr>
  </property>
  <property fmtid="{D5CDD505-2E9C-101B-9397-08002B2CF9AE}" pid="5" name="Zpracovat">
    <vt:bool>false</vt:bool>
  </property>
</Properties>
</file>