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C44DF" w14:paraId="434BD94D" w14:textId="77777777" w:rsidTr="00D9674D">
        <w:trPr>
          <w:trHeight w:hRule="exact" w:val="397"/>
        </w:trPr>
        <w:tc>
          <w:tcPr>
            <w:tcW w:w="2376" w:type="dxa"/>
            <w:hideMark/>
          </w:tcPr>
          <w:p w14:paraId="4E9C1F25" w14:textId="77777777" w:rsidR="008C44DF" w:rsidRDefault="008C44D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63B5B1" w14:textId="77777777" w:rsidR="008C44DF" w:rsidRDefault="008C44DF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4A3E2CAE" w14:textId="77777777" w:rsidR="008C44DF" w:rsidRDefault="008C44D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44DFD5" w14:textId="77777777" w:rsidR="008C44DF" w:rsidRDefault="008C44DF" w:rsidP="00970720">
            <w:pPr>
              <w:pStyle w:val="KUJKnormal"/>
            </w:pPr>
          </w:p>
        </w:tc>
      </w:tr>
      <w:tr w:rsidR="008C44DF" w14:paraId="713352EC" w14:textId="77777777" w:rsidTr="00D9674D">
        <w:trPr>
          <w:cantSplit/>
          <w:trHeight w:hRule="exact" w:val="397"/>
        </w:trPr>
        <w:tc>
          <w:tcPr>
            <w:tcW w:w="2376" w:type="dxa"/>
            <w:hideMark/>
          </w:tcPr>
          <w:p w14:paraId="4FDC4087" w14:textId="77777777" w:rsidR="008C44DF" w:rsidRDefault="008C44D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A467EA" w14:textId="77777777" w:rsidR="008C44DF" w:rsidRDefault="008C44DF" w:rsidP="00970720">
            <w:pPr>
              <w:pStyle w:val="KUJKnormal"/>
            </w:pPr>
            <w:r>
              <w:t>395/ZK/22</w:t>
            </w:r>
          </w:p>
        </w:tc>
      </w:tr>
      <w:tr w:rsidR="008C44DF" w14:paraId="4B23E9C0" w14:textId="77777777" w:rsidTr="00D9674D">
        <w:trPr>
          <w:trHeight w:val="397"/>
        </w:trPr>
        <w:tc>
          <w:tcPr>
            <w:tcW w:w="2376" w:type="dxa"/>
          </w:tcPr>
          <w:p w14:paraId="59011C8C" w14:textId="77777777" w:rsidR="008C44DF" w:rsidRDefault="008C44DF" w:rsidP="00970720"/>
          <w:p w14:paraId="1AB10798" w14:textId="77777777" w:rsidR="008C44DF" w:rsidRDefault="008C44D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7D18CE" w14:textId="77777777" w:rsidR="008C44DF" w:rsidRDefault="008C44DF" w:rsidP="00970720"/>
          <w:p w14:paraId="1E2D4E5C" w14:textId="77777777" w:rsidR="008C44DF" w:rsidRDefault="008C44D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na pořízení změn územních plánů obcí z důvodu zajištění podmínek pro budoucí realizaci Vltavské cyklostezky v úsecích Zlatá Koruna - Boršov nad Vltavou a Hluboká nad Vltavou - Hněvkovice</w:t>
            </w:r>
          </w:p>
        </w:tc>
      </w:tr>
    </w:tbl>
    <w:p w14:paraId="3BCB4BC8" w14:textId="77777777" w:rsidR="008C44DF" w:rsidRDefault="008C44DF" w:rsidP="00D9674D">
      <w:pPr>
        <w:pStyle w:val="KUJKnormal"/>
        <w:rPr>
          <w:b/>
          <w:bCs/>
        </w:rPr>
      </w:pPr>
      <w:r>
        <w:rPr>
          <w:b/>
          <w:bCs/>
        </w:rPr>
        <w:pict w14:anchorId="49AEB680">
          <v:rect id="_x0000_i1029" style="width:453.6pt;height:1.5pt" o:hralign="center" o:hrstd="t" o:hrnoshade="t" o:hr="t" fillcolor="black" stroked="f"/>
        </w:pict>
      </w:r>
    </w:p>
    <w:p w14:paraId="01271A1E" w14:textId="77777777" w:rsidR="008C44DF" w:rsidRDefault="008C44DF" w:rsidP="00D9674D">
      <w:pPr>
        <w:pStyle w:val="KUJKnormal"/>
      </w:pPr>
    </w:p>
    <w:p w14:paraId="542197EF" w14:textId="77777777" w:rsidR="008C44DF" w:rsidRDefault="008C44DF" w:rsidP="00D9674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C44DF" w14:paraId="30B7C318" w14:textId="77777777" w:rsidTr="002559B8">
        <w:trPr>
          <w:trHeight w:val="397"/>
        </w:trPr>
        <w:tc>
          <w:tcPr>
            <w:tcW w:w="2350" w:type="dxa"/>
            <w:hideMark/>
          </w:tcPr>
          <w:p w14:paraId="27CE9E05" w14:textId="77777777" w:rsidR="008C44DF" w:rsidRDefault="008C44D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90DDDD" w14:textId="77777777" w:rsidR="008C44DF" w:rsidRDefault="008C44DF" w:rsidP="002559B8">
            <w:pPr>
              <w:pStyle w:val="KUJKnormal"/>
            </w:pPr>
            <w:r>
              <w:t>Mgr. Bc. Antonín Krák</w:t>
            </w:r>
          </w:p>
          <w:p w14:paraId="1C9C3C08" w14:textId="77777777" w:rsidR="008C44DF" w:rsidRDefault="008C44DF" w:rsidP="002559B8"/>
        </w:tc>
      </w:tr>
      <w:tr w:rsidR="008C44DF" w14:paraId="426DF9FE" w14:textId="77777777" w:rsidTr="002559B8">
        <w:trPr>
          <w:trHeight w:val="397"/>
        </w:trPr>
        <w:tc>
          <w:tcPr>
            <w:tcW w:w="2350" w:type="dxa"/>
          </w:tcPr>
          <w:p w14:paraId="14C42E70" w14:textId="77777777" w:rsidR="008C44DF" w:rsidRDefault="008C44DF" w:rsidP="002559B8">
            <w:pPr>
              <w:pStyle w:val="KUJKtucny"/>
            </w:pPr>
            <w:r>
              <w:t>Zpracoval:</w:t>
            </w:r>
          </w:p>
          <w:p w14:paraId="45363370" w14:textId="77777777" w:rsidR="008C44DF" w:rsidRDefault="008C44DF" w:rsidP="002559B8"/>
        </w:tc>
        <w:tc>
          <w:tcPr>
            <w:tcW w:w="6862" w:type="dxa"/>
            <w:hideMark/>
          </w:tcPr>
          <w:p w14:paraId="4B6024BB" w14:textId="77777777" w:rsidR="008C44DF" w:rsidRDefault="008C44DF" w:rsidP="002559B8">
            <w:pPr>
              <w:pStyle w:val="KUJKnormal"/>
            </w:pPr>
            <w:r>
              <w:t>OREG</w:t>
            </w:r>
          </w:p>
        </w:tc>
      </w:tr>
      <w:tr w:rsidR="008C44DF" w14:paraId="2B12D0F9" w14:textId="77777777" w:rsidTr="002559B8">
        <w:trPr>
          <w:trHeight w:val="397"/>
        </w:trPr>
        <w:tc>
          <w:tcPr>
            <w:tcW w:w="2350" w:type="dxa"/>
          </w:tcPr>
          <w:p w14:paraId="101C59DF" w14:textId="77777777" w:rsidR="008C44DF" w:rsidRPr="009715F9" w:rsidRDefault="008C44D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B07643" w14:textId="77777777" w:rsidR="008C44DF" w:rsidRDefault="008C44DF" w:rsidP="002559B8"/>
        </w:tc>
        <w:tc>
          <w:tcPr>
            <w:tcW w:w="6862" w:type="dxa"/>
            <w:hideMark/>
          </w:tcPr>
          <w:p w14:paraId="4EB5AF4C" w14:textId="77777777" w:rsidR="008C44DF" w:rsidRDefault="008C44DF" w:rsidP="002559B8">
            <w:pPr>
              <w:pStyle w:val="KUJKnormal"/>
            </w:pPr>
            <w:r>
              <w:t>Ing. arch. Petr Hornát</w:t>
            </w:r>
          </w:p>
        </w:tc>
      </w:tr>
    </w:tbl>
    <w:p w14:paraId="0BE7BC8C" w14:textId="77777777" w:rsidR="008C44DF" w:rsidRDefault="008C44DF" w:rsidP="00D9674D">
      <w:pPr>
        <w:pStyle w:val="KUJKnormal"/>
      </w:pPr>
    </w:p>
    <w:p w14:paraId="54390367" w14:textId="77777777" w:rsidR="008C44DF" w:rsidRPr="0052161F" w:rsidRDefault="008C44DF" w:rsidP="00D9674D">
      <w:pPr>
        <w:pStyle w:val="KUJKtucny"/>
      </w:pPr>
      <w:r w:rsidRPr="0052161F">
        <w:t>NÁVRH USNESENÍ</w:t>
      </w:r>
    </w:p>
    <w:p w14:paraId="2A445744" w14:textId="77777777" w:rsidR="008C44DF" w:rsidRDefault="008C44DF" w:rsidP="00D9674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D4A52C" w14:textId="77777777" w:rsidR="008C44DF" w:rsidRPr="00841DFC" w:rsidRDefault="008C44DF" w:rsidP="00D9674D">
      <w:pPr>
        <w:pStyle w:val="KUJKPolozka"/>
      </w:pPr>
      <w:r w:rsidRPr="00841DFC">
        <w:t>Zastupitelstvo Jihočeského kraje</w:t>
      </w:r>
    </w:p>
    <w:p w14:paraId="6AD137D0" w14:textId="77777777" w:rsidR="008C44DF" w:rsidRDefault="008C44DF" w:rsidP="00F11AFE">
      <w:pPr>
        <w:pStyle w:val="KUJKdoplnek2"/>
      </w:pPr>
      <w:r w:rsidRPr="00730306">
        <w:t>bere na vědomí</w:t>
      </w:r>
    </w:p>
    <w:p w14:paraId="7757148E" w14:textId="77777777" w:rsidR="008C44DF" w:rsidRPr="00C94031" w:rsidRDefault="008C44DF" w:rsidP="00C94031">
      <w:pPr>
        <w:pStyle w:val="KUJKPolozka"/>
        <w:numPr>
          <w:ilvl w:val="0"/>
          <w:numId w:val="0"/>
        </w:numPr>
        <w:tabs>
          <w:tab w:val="left" w:pos="142"/>
        </w:tabs>
        <w:rPr>
          <w:b w:val="0"/>
        </w:rPr>
      </w:pPr>
      <w:r w:rsidRPr="00C94031">
        <w:rPr>
          <w:b w:val="0"/>
        </w:rPr>
        <w:t>1.</w:t>
      </w:r>
      <w:r>
        <w:rPr>
          <w:b w:val="0"/>
        </w:rPr>
        <w:t xml:space="preserve"> </w:t>
      </w:r>
      <w:r w:rsidRPr="00C94031">
        <w:rPr>
          <w:b w:val="0"/>
        </w:rPr>
        <w:t>informaci o stavu připravovaných úseků Vltavské cyklostezky mezi Zlatou Korunou a Boršovem nad Vltavou a mezi Hlubokou nad Vltavou a Hněvkovicemi ve vazbě na území plány jednotlivých obcí,</w:t>
      </w:r>
    </w:p>
    <w:p w14:paraId="62BC7E4D" w14:textId="77777777" w:rsidR="008C44DF" w:rsidRPr="00C94031" w:rsidRDefault="008C44DF" w:rsidP="00C94031">
      <w:pPr>
        <w:pStyle w:val="KUJKPolozka"/>
        <w:numPr>
          <w:ilvl w:val="0"/>
          <w:numId w:val="0"/>
        </w:numPr>
        <w:tabs>
          <w:tab w:val="left" w:pos="142"/>
        </w:tabs>
        <w:rPr>
          <w:b w:val="0"/>
        </w:rPr>
      </w:pPr>
      <w:r>
        <w:rPr>
          <w:b w:val="0"/>
        </w:rPr>
        <w:t xml:space="preserve">2. </w:t>
      </w:r>
      <w:r w:rsidRPr="00C94031">
        <w:rPr>
          <w:b w:val="0"/>
        </w:rPr>
        <w:t>návrhy na pořízení změn územních plánů příslušných obcí;</w:t>
      </w:r>
    </w:p>
    <w:p w14:paraId="74462D68" w14:textId="77777777" w:rsidR="008C44DF" w:rsidRPr="00E10FE7" w:rsidRDefault="008C44DF" w:rsidP="00C94031">
      <w:pPr>
        <w:pStyle w:val="KUJKdoplnek2"/>
        <w:numPr>
          <w:ilvl w:val="1"/>
          <w:numId w:val="11"/>
        </w:numPr>
      </w:pPr>
      <w:r w:rsidRPr="00AF7BAE">
        <w:t>schvaluje</w:t>
      </w:r>
    </w:p>
    <w:p w14:paraId="4348DC07" w14:textId="77777777" w:rsidR="008C44DF" w:rsidRPr="00C94031" w:rsidRDefault="008C44DF" w:rsidP="00C94031">
      <w:pPr>
        <w:pStyle w:val="KUJKPolozka"/>
        <w:numPr>
          <w:ilvl w:val="0"/>
          <w:numId w:val="11"/>
        </w:numPr>
        <w:rPr>
          <w:b w:val="0"/>
        </w:rPr>
      </w:pPr>
      <w:r w:rsidRPr="00C94031">
        <w:rPr>
          <w:b w:val="0"/>
        </w:rPr>
        <w:t>podání návrhů na pořízení změn územních plánů obcí: Zlatá Koruna, Dolní Třebonín, Vrábče, Boršov nad Vltavou, Hluboká nad Vltavou, Temelín, Žimutice a Týn nad Vltavou;</w:t>
      </w:r>
    </w:p>
    <w:p w14:paraId="5D2DCC16" w14:textId="77777777" w:rsidR="008C44DF" w:rsidRDefault="008C44DF" w:rsidP="00C546A5">
      <w:pPr>
        <w:pStyle w:val="KUJKdoplnek2"/>
      </w:pPr>
      <w:r w:rsidRPr="0021676C">
        <w:t>ukládá</w:t>
      </w:r>
    </w:p>
    <w:p w14:paraId="40FB5623" w14:textId="77777777" w:rsidR="008C44DF" w:rsidRPr="00C52689" w:rsidRDefault="008C44DF" w:rsidP="00C94031">
      <w:pPr>
        <w:pStyle w:val="KUJKPolozka"/>
        <w:numPr>
          <w:ilvl w:val="0"/>
          <w:numId w:val="11"/>
        </w:numPr>
        <w:rPr>
          <w:b w:val="0"/>
        </w:rPr>
      </w:pPr>
      <w:r w:rsidRPr="00C52689">
        <w:rPr>
          <w:b w:val="0"/>
        </w:rPr>
        <w:t>Mgr. Bc. Antonínu Krákovi, náměstkovi hejtmana, zajistit podání návrhů na pořízení změn územních plánů</w:t>
      </w:r>
      <w:r>
        <w:rPr>
          <w:b w:val="0"/>
        </w:rPr>
        <w:t xml:space="preserve"> příslušným </w:t>
      </w:r>
      <w:r w:rsidRPr="00C94031">
        <w:rPr>
          <w:b w:val="0"/>
        </w:rPr>
        <w:t>obc</w:t>
      </w:r>
      <w:r>
        <w:rPr>
          <w:b w:val="0"/>
        </w:rPr>
        <w:t>ím.</w:t>
      </w:r>
    </w:p>
    <w:p w14:paraId="05245702" w14:textId="77777777" w:rsidR="008C44DF" w:rsidRPr="00C52689" w:rsidRDefault="008C44DF" w:rsidP="00C94031">
      <w:pPr>
        <w:pStyle w:val="KUJKPolozka"/>
        <w:numPr>
          <w:ilvl w:val="0"/>
          <w:numId w:val="11"/>
        </w:numPr>
        <w:rPr>
          <w:b w:val="0"/>
        </w:rPr>
      </w:pPr>
      <w:r w:rsidRPr="00C52689">
        <w:rPr>
          <w:b w:val="0"/>
        </w:rPr>
        <w:t>T: 1.1.2023</w:t>
      </w:r>
    </w:p>
    <w:p w14:paraId="5E2A967B" w14:textId="77777777" w:rsidR="008C44DF" w:rsidRDefault="008C44DF" w:rsidP="00C94031">
      <w:pPr>
        <w:pStyle w:val="KUJKnormal"/>
      </w:pPr>
    </w:p>
    <w:p w14:paraId="22DBD3B6" w14:textId="77777777" w:rsidR="008C44DF" w:rsidRDefault="008C44DF" w:rsidP="00C94031">
      <w:pPr>
        <w:pStyle w:val="KUJKmezeraDZ"/>
      </w:pPr>
      <w:bookmarkStart w:id="1" w:name="US_DuvodZprava"/>
      <w:bookmarkEnd w:id="1"/>
    </w:p>
    <w:p w14:paraId="6655BD97" w14:textId="77777777" w:rsidR="008C44DF" w:rsidRDefault="008C44DF" w:rsidP="00C94031">
      <w:pPr>
        <w:pStyle w:val="KUJKnadpisDZ"/>
      </w:pPr>
      <w:r>
        <w:t>DŮVODOVÁ ZPRÁVA</w:t>
      </w:r>
    </w:p>
    <w:p w14:paraId="025726D8" w14:textId="77777777" w:rsidR="008C44DF" w:rsidRPr="009B7B0B" w:rsidRDefault="008C44DF" w:rsidP="00C94031">
      <w:pPr>
        <w:pStyle w:val="KUJKmezeraDZ"/>
      </w:pPr>
    </w:p>
    <w:p w14:paraId="6479EFE7" w14:textId="77777777" w:rsidR="008C44DF" w:rsidRDefault="008C44DF" w:rsidP="00D075B6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Vybudování Vltavské cyklostezky na území jižních Čech (Nová Pec – Lipno (po obou březích) – Vyšší Brod – Rožmberk nad Vltavou – Český Krumlov – Zlatá Koruna – České Budějovice – Hlubová nad Vltavou – Týn nad Vltavou) zajistí propojení a zatraktivnění nejen přilehlých mikroregionů, ale díky napojení na Středočeský kraj, Horní Rakousko a Dolní Bavorsko se stane fenoménem evropského formátu. Pro obyvatele jižních Čech i jejich návštěvníky zajistí rozšíření volnočasových aktivit, ale též bezpečnější alternativu dopravy za zajímavými skvosty jižních Čech či při cestě do práce.</w:t>
      </w:r>
    </w:p>
    <w:p w14:paraId="34F55D0B" w14:textId="77777777" w:rsidR="008C44DF" w:rsidRDefault="008C44DF" w:rsidP="00D075B6">
      <w:pPr>
        <w:spacing w:before="120"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Doposud jsou na území jižních Čech realizované úseky zejména v oblasti Lipenska, Českých Budějovic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a Hluboké nad Vltavou. Snahou je převedení stávající cyklotrasy v max. míře ze silnic II. a III. třídy na místní </w:t>
      </w:r>
      <w:r>
        <w:rPr>
          <w:rFonts w:ascii="Tahoma" w:hAnsi="Tahoma" w:cs="Tahoma"/>
          <w:sz w:val="20"/>
          <w:szCs w:val="20"/>
        </w:rPr>
        <w:t>a účelové</w:t>
      </w:r>
      <w:r>
        <w:rPr>
          <w:rFonts w:ascii="Tahoma" w:hAnsi="Tahoma" w:cs="Tahoma"/>
          <w:color w:val="000000"/>
          <w:sz w:val="20"/>
          <w:szCs w:val="20"/>
        </w:rPr>
        <w:t xml:space="preserve"> komunikace a vybudování zcela nových úseků cyklostezky (pokud možno v co největším kontaktu s řekou Vltavou).</w:t>
      </w:r>
    </w:p>
    <w:p w14:paraId="43FF3D99" w14:textId="77777777" w:rsidR="008C44DF" w:rsidRDefault="008C44DF" w:rsidP="00D075B6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současnosti jsou mj. připravovány úseky cyklostezky mezi </w:t>
      </w:r>
      <w:r>
        <w:rPr>
          <w:rFonts w:ascii="Tahoma" w:hAnsi="Tahoma" w:cs="Tahoma"/>
          <w:color w:val="000000"/>
          <w:sz w:val="20"/>
          <w:szCs w:val="20"/>
          <w:u w:val="single"/>
        </w:rPr>
        <w:t>Zlatou Korunou a Boršovem nad Vltavou</w:t>
      </w:r>
      <w:r>
        <w:rPr>
          <w:rFonts w:ascii="Tahoma" w:hAnsi="Tahoma" w:cs="Tahoma"/>
          <w:color w:val="000000"/>
          <w:sz w:val="20"/>
          <w:szCs w:val="20"/>
        </w:rPr>
        <w:t xml:space="preserve"> a mezi </w:t>
      </w:r>
      <w:r>
        <w:rPr>
          <w:rFonts w:ascii="Tahoma" w:hAnsi="Tahoma" w:cs="Tahoma"/>
          <w:color w:val="000000"/>
          <w:sz w:val="20"/>
          <w:szCs w:val="20"/>
          <w:u w:val="single"/>
        </w:rPr>
        <w:t>Hlubokou nad Vltavou a Hněvkovicemi,</w:t>
      </w:r>
      <w:r>
        <w:rPr>
          <w:rFonts w:ascii="Tahoma" w:hAnsi="Tahoma" w:cs="Tahoma"/>
          <w:color w:val="000000"/>
          <w:sz w:val="20"/>
          <w:szCs w:val="20"/>
        </w:rPr>
        <w:t xml:space="preserve"> které po jejich zrealizování zajistí kompletní cyklistické propojení od Zlaté Koruny až po Týn nad Vltavou. Úsek „Zlatá Koruna – Boršov nad Vltavou“ zasahuje do 4 správních území obcí: Zlatá Koruna, Dolní Třebonín, Vrábče a Boršov nad Vltavou. Úsek „Hluboká nad Vltavou – Hněvkovice“ rovněž zasahuje do 4 správních území obcí: Hluboká nad Vltavou, Temelín, Žimutice a Týn nad Vltavou.</w:t>
      </w:r>
    </w:p>
    <w:p w14:paraId="31EADED0" w14:textId="77777777" w:rsidR="008C44DF" w:rsidRDefault="008C44DF" w:rsidP="00D075B6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Cyklostezka v těchto úsecích je v rámci celé trasy dle územních plánů (dále jen „ÚP“) z hlediska možnosti umístění přípustná nebo podmíněně přípustná, nicméně v žádných ÚP není vymezena jako veřejně prospěšná stavba (obvykle pro ni ani není vymezen koridor), což by mohlo komplikovat její následné povolení. Proto je vhodné zažádat o změny ÚP výše uvedených osmi obcí tak, aby cyklostezka byla vymezena jako veřejně prospěšná stavba a rovněž aby byl vymezen dostatečně široký koridor, který umožní její vybudování, přičemž šíře navrhovaného koridoru je odvislá od skutečnosti, zda je navrhovaná zcela nová trasa cyklostezky, či zda se jedná o úpravu stávajících pozemních komunikací (šíře se pohybuje v rozmezí 20 až 100 m, viz vlastní návrhy na pořízení změn ÚP). </w:t>
      </w:r>
    </w:p>
    <w:p w14:paraId="1A72AF4D" w14:textId="77777777" w:rsidR="008C44DF" w:rsidRDefault="008C44DF" w:rsidP="00D075B6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Návrhy na pořízení příslušných změn ÚP by v tomto konkrétním případě podával Jihočeský kraj jako právnická osoba, která má vlastnická nebo obdobná práva k pozemku nebo stavbě na území obce (§ 44 písm. d) stavebního zákona). </w:t>
      </w:r>
    </w:p>
    <w:p w14:paraId="3CBBD95E" w14:textId="77777777" w:rsidR="008C44DF" w:rsidRDefault="008C44DF" w:rsidP="00D075B6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Pořizovatelem je ze zákona úřad územního plánování na základě žádosti příslušné obce ve svém obvodu, případně obecní úřad, který zajistí splnění kvalifikačních požadavků, nejčastěji prostřednictvím tzv. létajícího pořizovatele. Z důvodu urychlení pořízení jednotlivých změn ÚP a jejich vzájemné koordinace je dle názoru OREG vhodnější varianta „létajícího pořizovatele“. </w:t>
      </w:r>
      <w:r>
        <w:rPr>
          <w:rFonts w:ascii="Tahoma" w:hAnsi="Tahoma" w:cs="Tahoma"/>
          <w:color w:val="000000"/>
          <w:sz w:val="20"/>
          <w:szCs w:val="20"/>
          <w:u w:val="single"/>
        </w:rPr>
        <w:t>Náklady na „létajícího pořizovatele“ by v tom případě nesl Jihočeský kraj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8EAE10" w14:textId="77777777" w:rsidR="008C44DF" w:rsidRDefault="008C44DF" w:rsidP="00D075B6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Každá změna ÚP musí být zpracována projektantem. Z výše uvedených důvodů OREG považuje za vhodné, aby byl vybrán pouze jeden projektant pro zpracování všech výše uvedených změn ÚP. </w:t>
      </w:r>
      <w:r>
        <w:rPr>
          <w:rFonts w:ascii="Tahoma" w:hAnsi="Tahoma" w:cs="Tahoma"/>
          <w:color w:val="000000"/>
          <w:sz w:val="20"/>
          <w:szCs w:val="20"/>
          <w:u w:val="single"/>
        </w:rPr>
        <w:t>Náklady na projektanta ponese Jihočeský kraj.</w:t>
      </w:r>
    </w:p>
    <w:p w14:paraId="35B85728" w14:textId="77777777" w:rsidR="008C44DF" w:rsidRDefault="008C44DF" w:rsidP="00D746DD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 pořízení změny ÚP, jakožto i o zvoleném způsobu pořízení změny ÚP (tj. zda lze pořídit změnu ÚP zkráceným postupem dle § 55a stavebního zákona), </w:t>
      </w:r>
      <w:r>
        <w:rPr>
          <w:rFonts w:ascii="Tahoma" w:hAnsi="Tahoma" w:cs="Tahoma"/>
          <w:color w:val="000000"/>
          <w:sz w:val="20"/>
          <w:szCs w:val="20"/>
          <w:u w:val="single"/>
        </w:rPr>
        <w:t>rozhoduje vždy v samostatné působnosti zastupitelstvo příslušné obce.</w:t>
      </w:r>
      <w:r>
        <w:rPr>
          <w:rFonts w:ascii="Tahoma" w:hAnsi="Tahoma" w:cs="Tahoma"/>
          <w:color w:val="000000"/>
          <w:sz w:val="20"/>
          <w:szCs w:val="20"/>
        </w:rPr>
        <w:t xml:space="preserve"> Při odeslání schválených žádostí o pořízení budou v průvodním dopise jednotlivé obce požádány o schválení pořízení změny zkráceným způsobem.</w:t>
      </w:r>
    </w:p>
    <w:p w14:paraId="7BF46DF9" w14:textId="77777777" w:rsidR="008C44DF" w:rsidRDefault="008C44DF" w:rsidP="00D9674D">
      <w:pPr>
        <w:pStyle w:val="KUJKnormal"/>
      </w:pPr>
    </w:p>
    <w:p w14:paraId="6B2BDE7E" w14:textId="77777777" w:rsidR="008C44DF" w:rsidRDefault="008C44DF" w:rsidP="00D9674D">
      <w:pPr>
        <w:pStyle w:val="KUJKnormal"/>
      </w:pPr>
    </w:p>
    <w:p w14:paraId="0D037D7D" w14:textId="77777777" w:rsidR="008C44DF" w:rsidRDefault="008C44DF" w:rsidP="00D9674D">
      <w:pPr>
        <w:pStyle w:val="KUJKnormal"/>
      </w:pPr>
      <w:r>
        <w:t>Finanční nároky a krytí:</w:t>
      </w:r>
      <w:r w:rsidRPr="00D075B6">
        <w:rPr>
          <w:rFonts w:ascii="Tahoma" w:eastAsia="Times New Roman" w:hAnsi="Tahoma" w:cs="Tahoma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Cs w:val="20"/>
          <w:lang w:eastAsia="cs-CZ"/>
        </w:rPr>
        <w:t>Změny územních plánů jednotlivých obcí budou kryty z finančních prostředků roku 2023. Pořízení a zpracování uvedených změn územních plánů je součástí návrhu rozpočtu ORJ 6 na rok 2023 (§ 3635, položka 5166, ORJ 651).</w:t>
      </w:r>
    </w:p>
    <w:p w14:paraId="59F1E5AC" w14:textId="77777777" w:rsidR="008C44DF" w:rsidRDefault="008C44DF" w:rsidP="00D9674D">
      <w:pPr>
        <w:pStyle w:val="KUJKnormal"/>
      </w:pPr>
    </w:p>
    <w:p w14:paraId="3004D958" w14:textId="77777777" w:rsidR="008C44DF" w:rsidRDefault="008C44DF" w:rsidP="00D9674D">
      <w:pPr>
        <w:pStyle w:val="KUJKnormal"/>
      </w:pPr>
    </w:p>
    <w:p w14:paraId="4512C0FD" w14:textId="77777777" w:rsidR="008C44DF" w:rsidRDefault="008C44DF" w:rsidP="00D0466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 - výdaj je součástí návrhu rozpočtu na rok 2023.</w:t>
      </w:r>
    </w:p>
    <w:p w14:paraId="7B827057" w14:textId="77777777" w:rsidR="008C44DF" w:rsidRDefault="008C44DF" w:rsidP="00D9674D">
      <w:pPr>
        <w:pStyle w:val="KUJKnormal"/>
      </w:pPr>
    </w:p>
    <w:p w14:paraId="561CAFEB" w14:textId="77777777" w:rsidR="008C44DF" w:rsidRDefault="008C44DF" w:rsidP="00D9674D">
      <w:pPr>
        <w:pStyle w:val="KUJKnormal"/>
      </w:pPr>
    </w:p>
    <w:p w14:paraId="25959D05" w14:textId="77777777" w:rsidR="008C44DF" w:rsidRDefault="008C44DF" w:rsidP="00D9674D">
      <w:pPr>
        <w:pStyle w:val="KUJKnormal"/>
      </w:pPr>
      <w:r>
        <w:t>Návrh projednán (stanoviska):</w:t>
      </w:r>
      <w:r w:rsidRPr="00D075B6">
        <w:t xml:space="preserve"> </w:t>
      </w:r>
      <w:r>
        <w:t>návrh projednán v Radě Jihočeského kraje, rada usnesením 1154/2022/RK-52 ze dne 27. října 2022 doporučila zastupitelstvu kraje schválit podání návrhů na pořízení změn územních plánů obcí: Zlatá Koruna, Dolní Třebonín, Vrábče, Boršov nad Vltavou, Hluboká nad Vltavou, Temelín, Žimutice a Týn nad Vltavou.</w:t>
      </w:r>
    </w:p>
    <w:p w14:paraId="77B589B4" w14:textId="77777777" w:rsidR="008C44DF" w:rsidRDefault="008C44DF" w:rsidP="00D9674D">
      <w:pPr>
        <w:pStyle w:val="KUJKnormal"/>
      </w:pPr>
    </w:p>
    <w:p w14:paraId="0A70A3C6" w14:textId="77777777" w:rsidR="008C44DF" w:rsidRDefault="008C44DF" w:rsidP="00D9674D">
      <w:pPr>
        <w:pStyle w:val="KUJKnormal"/>
      </w:pPr>
    </w:p>
    <w:p w14:paraId="1E478D44" w14:textId="77777777" w:rsidR="008C44DF" w:rsidRPr="007939A8" w:rsidRDefault="008C44DF" w:rsidP="00D9674D">
      <w:pPr>
        <w:pStyle w:val="KUJKtucny"/>
      </w:pPr>
      <w:r w:rsidRPr="007939A8">
        <w:t>PŘÍLOHY:</w:t>
      </w:r>
    </w:p>
    <w:p w14:paraId="3A03353B" w14:textId="77777777" w:rsidR="008C44DF" w:rsidRDefault="008C44DF" w:rsidP="008C44DF">
      <w:pPr>
        <w:pStyle w:val="KUJKnormal"/>
        <w:numPr>
          <w:ilvl w:val="0"/>
          <w:numId w:val="12"/>
        </w:numPr>
      </w:pPr>
      <w:r>
        <w:t xml:space="preserve">Návrhy na pořízení změn ÚP </w:t>
      </w:r>
    </w:p>
    <w:p w14:paraId="281DF5DF" w14:textId="77777777" w:rsidR="008C44DF" w:rsidRDefault="008C44DF" w:rsidP="008C44DF">
      <w:pPr>
        <w:pStyle w:val="KUJKnormal"/>
        <w:numPr>
          <w:ilvl w:val="0"/>
          <w:numId w:val="12"/>
        </w:numPr>
      </w:pPr>
      <w:r>
        <w:t xml:space="preserve">Stanoviska krajského úřadu, OZZL k obsahu návrhů na pořízení změn ÚP </w:t>
      </w:r>
    </w:p>
    <w:p w14:paraId="206E32E5" w14:textId="77777777" w:rsidR="008C44DF" w:rsidRDefault="008C44DF" w:rsidP="008C44DF">
      <w:pPr>
        <w:pStyle w:val="KUJKnormal"/>
        <w:numPr>
          <w:ilvl w:val="0"/>
          <w:numId w:val="12"/>
        </w:numPr>
      </w:pPr>
      <w:r>
        <w:t>Situace s vymezením trasy plánované cyklostezky v úseku Zlatá Koruna – Boršov nad Vltavou</w:t>
      </w:r>
    </w:p>
    <w:p w14:paraId="3EA34E96" w14:textId="77777777" w:rsidR="008C44DF" w:rsidRDefault="008C44DF" w:rsidP="008C44DF">
      <w:pPr>
        <w:pStyle w:val="KUJKnormal"/>
        <w:numPr>
          <w:ilvl w:val="0"/>
          <w:numId w:val="12"/>
        </w:numPr>
      </w:pPr>
      <w:r>
        <w:t>Situace s vymezením trasy plánované cyklostezky v úseku Hluboká nad Vltavou – Hněvkovice</w:t>
      </w:r>
    </w:p>
    <w:p w14:paraId="1A0AB0B4" w14:textId="77777777" w:rsidR="008C44DF" w:rsidRDefault="008C44DF" w:rsidP="00D9674D">
      <w:pPr>
        <w:pStyle w:val="KUJKnormal"/>
      </w:pPr>
    </w:p>
    <w:p w14:paraId="2729A58F" w14:textId="77777777" w:rsidR="008C44DF" w:rsidRDefault="008C44DF" w:rsidP="00D9674D">
      <w:pPr>
        <w:pStyle w:val="KUJKnormal"/>
      </w:pPr>
    </w:p>
    <w:p w14:paraId="03C13353" w14:textId="77777777" w:rsidR="008C44DF" w:rsidRPr="007C1EE7" w:rsidRDefault="008C44DF" w:rsidP="00D9674D">
      <w:pPr>
        <w:pStyle w:val="KUJKtucny"/>
      </w:pPr>
      <w:r w:rsidRPr="007C1EE7">
        <w:t>Zodpovídá:</w:t>
      </w:r>
      <w:r>
        <w:t xml:space="preserve"> Ing. arch. Petr Hornát, vedoucí OREG</w:t>
      </w:r>
    </w:p>
    <w:p w14:paraId="25DA987F" w14:textId="77777777" w:rsidR="008C44DF" w:rsidRDefault="008C44DF" w:rsidP="00D9674D">
      <w:pPr>
        <w:pStyle w:val="KUJKnormal"/>
      </w:pPr>
    </w:p>
    <w:p w14:paraId="4E191375" w14:textId="77777777" w:rsidR="008C44DF" w:rsidRPr="00C52689" w:rsidRDefault="008C44DF" w:rsidP="00D9674D">
      <w:pPr>
        <w:pStyle w:val="KUJKnormal"/>
      </w:pPr>
      <w:r w:rsidRPr="00C52689">
        <w:t xml:space="preserve">Termín kontroly: </w:t>
      </w:r>
      <w:r>
        <w:t>9</w:t>
      </w:r>
      <w:r w:rsidRPr="00C52689">
        <w:t>.1.2023</w:t>
      </w:r>
    </w:p>
    <w:p w14:paraId="330C48BF" w14:textId="77777777" w:rsidR="008C44DF" w:rsidRDefault="008C44DF" w:rsidP="00D9674D">
      <w:pPr>
        <w:pStyle w:val="KUJKnormal"/>
      </w:pPr>
      <w:r w:rsidRPr="00C52689">
        <w:t>Termín splnění: 1.1.2023</w:t>
      </w:r>
    </w:p>
    <w:p w14:paraId="794F87AC" w14:textId="77777777" w:rsidR="008C44DF" w:rsidRDefault="008C44D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3EBD" w14:textId="77777777" w:rsidR="008C44DF" w:rsidRDefault="008C44DF" w:rsidP="008C44DF">
    <w:r>
      <w:rPr>
        <w:noProof/>
      </w:rPr>
      <w:pict w14:anchorId="179885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27628E" w14:textId="77777777" w:rsidR="008C44DF" w:rsidRPr="005F485E" w:rsidRDefault="008C44DF" w:rsidP="008C44D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FCBDF8" w14:textId="77777777" w:rsidR="008C44DF" w:rsidRPr="005F485E" w:rsidRDefault="008C44DF" w:rsidP="008C44D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14ED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583B39F" w14:textId="77777777" w:rsidR="008C44DF" w:rsidRDefault="008C44DF" w:rsidP="008C44DF">
    <w:r>
      <w:pict w14:anchorId="58AF67A1">
        <v:rect id="_x0000_i1026" style="width:481.9pt;height:2pt" o:hralign="center" o:hrstd="t" o:hrnoshade="t" o:hr="t" fillcolor="black" stroked="f"/>
      </w:pict>
    </w:r>
  </w:p>
  <w:p w14:paraId="59DC90E7" w14:textId="77777777" w:rsidR="008C44DF" w:rsidRPr="008C44DF" w:rsidRDefault="008C44DF" w:rsidP="008C4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C96E1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39984">
    <w:abstractNumId w:val="1"/>
  </w:num>
  <w:num w:numId="2" w16cid:durableId="71900295">
    <w:abstractNumId w:val="2"/>
  </w:num>
  <w:num w:numId="3" w16cid:durableId="1432360477">
    <w:abstractNumId w:val="10"/>
  </w:num>
  <w:num w:numId="4" w16cid:durableId="1506431854">
    <w:abstractNumId w:val="8"/>
  </w:num>
  <w:num w:numId="5" w16cid:durableId="2014260606">
    <w:abstractNumId w:val="0"/>
  </w:num>
  <w:num w:numId="6" w16cid:durableId="1838035506">
    <w:abstractNumId w:val="4"/>
  </w:num>
  <w:num w:numId="7" w16cid:durableId="735318287">
    <w:abstractNumId w:val="7"/>
  </w:num>
  <w:num w:numId="8" w16cid:durableId="786199860">
    <w:abstractNumId w:val="5"/>
  </w:num>
  <w:num w:numId="9" w16cid:durableId="1194416525">
    <w:abstractNumId w:val="6"/>
  </w:num>
  <w:num w:numId="10" w16cid:durableId="2104255726">
    <w:abstractNumId w:val="9"/>
  </w:num>
  <w:num w:numId="11" w16cid:durableId="275989127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9127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4DF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2022-11-11T11:48:00Z</dcterms:created>
  <dcterms:modified xsi:type="dcterms:W3CDTF">2022-11-11T11:48:00Z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6163985</vt:i4>
  </property>
  <property fmtid="{D5CDD505-2E9C-101B-9397-08002B2CF9AE}" pid="4" name="UlozitJako">
    <vt:lpwstr>C:\Users\mrazkova\AppData\Local\Temp\iU23054140\Zastupitelstvo\2022-11-10\Navrhy\395-ZK-22.</vt:lpwstr>
  </property>
  <property fmtid="{D5CDD505-2E9C-101B-9397-08002B2CF9AE}" pid="5" name="Zpracovat">
    <vt:bool>false</vt:bool>
  </property>
</Properties>
</file>