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93AB0" w14:paraId="3CDC288E" w14:textId="77777777" w:rsidTr="00612AE7">
        <w:trPr>
          <w:trHeight w:hRule="exact" w:val="397"/>
        </w:trPr>
        <w:tc>
          <w:tcPr>
            <w:tcW w:w="2376" w:type="dxa"/>
            <w:hideMark/>
          </w:tcPr>
          <w:p w14:paraId="360796CC" w14:textId="77777777" w:rsidR="00593AB0" w:rsidRDefault="00593AB0" w:rsidP="00970720">
            <w:pPr>
              <w:pStyle w:val="KUJKtucny"/>
            </w:pPr>
            <w:r>
              <w:t>Datum jednání:</w:t>
            </w:r>
          </w:p>
        </w:tc>
        <w:tc>
          <w:tcPr>
            <w:tcW w:w="3828" w:type="dxa"/>
            <w:hideMark/>
          </w:tcPr>
          <w:p w14:paraId="5C30DF4F" w14:textId="77777777" w:rsidR="00593AB0" w:rsidRDefault="00593AB0" w:rsidP="00970720">
            <w:pPr>
              <w:pStyle w:val="KUJKnormal"/>
            </w:pPr>
            <w:r>
              <w:t>10. 11. 2022</w:t>
            </w:r>
          </w:p>
        </w:tc>
        <w:tc>
          <w:tcPr>
            <w:tcW w:w="2126" w:type="dxa"/>
            <w:hideMark/>
          </w:tcPr>
          <w:p w14:paraId="59F3B350" w14:textId="77777777" w:rsidR="00593AB0" w:rsidRDefault="00593AB0" w:rsidP="00970720">
            <w:pPr>
              <w:pStyle w:val="KUJKtucny"/>
            </w:pPr>
            <w:r>
              <w:t>Bod programu:</w:t>
            </w:r>
          </w:p>
        </w:tc>
        <w:tc>
          <w:tcPr>
            <w:tcW w:w="850" w:type="dxa"/>
          </w:tcPr>
          <w:p w14:paraId="7532E731" w14:textId="77777777" w:rsidR="00593AB0" w:rsidRDefault="00593AB0" w:rsidP="00970720">
            <w:pPr>
              <w:pStyle w:val="KUJKnormal"/>
            </w:pPr>
          </w:p>
        </w:tc>
      </w:tr>
      <w:tr w:rsidR="00593AB0" w14:paraId="30F88ED3" w14:textId="77777777" w:rsidTr="00612AE7">
        <w:trPr>
          <w:cantSplit/>
          <w:trHeight w:hRule="exact" w:val="397"/>
        </w:trPr>
        <w:tc>
          <w:tcPr>
            <w:tcW w:w="2376" w:type="dxa"/>
            <w:hideMark/>
          </w:tcPr>
          <w:p w14:paraId="650C9CD6" w14:textId="77777777" w:rsidR="00593AB0" w:rsidRDefault="00593AB0" w:rsidP="00970720">
            <w:pPr>
              <w:pStyle w:val="KUJKtucny"/>
            </w:pPr>
            <w:r>
              <w:t>Číslo návrhu:</w:t>
            </w:r>
          </w:p>
        </w:tc>
        <w:tc>
          <w:tcPr>
            <w:tcW w:w="6804" w:type="dxa"/>
            <w:gridSpan w:val="3"/>
            <w:hideMark/>
          </w:tcPr>
          <w:p w14:paraId="2FE9A1FF" w14:textId="77777777" w:rsidR="00593AB0" w:rsidRDefault="00593AB0" w:rsidP="00970720">
            <w:pPr>
              <w:pStyle w:val="KUJKnormal"/>
            </w:pPr>
            <w:r>
              <w:t>384/ZK/22</w:t>
            </w:r>
          </w:p>
        </w:tc>
      </w:tr>
      <w:tr w:rsidR="00593AB0" w14:paraId="757EFB01" w14:textId="77777777" w:rsidTr="00612AE7">
        <w:trPr>
          <w:trHeight w:val="397"/>
        </w:trPr>
        <w:tc>
          <w:tcPr>
            <w:tcW w:w="2376" w:type="dxa"/>
          </w:tcPr>
          <w:p w14:paraId="4A8C10AA" w14:textId="77777777" w:rsidR="00593AB0" w:rsidRDefault="00593AB0" w:rsidP="00970720"/>
          <w:p w14:paraId="7A6825B1" w14:textId="77777777" w:rsidR="00593AB0" w:rsidRDefault="00593AB0" w:rsidP="00970720">
            <w:pPr>
              <w:pStyle w:val="KUJKtucny"/>
            </w:pPr>
            <w:r>
              <w:t>Název bodu:</w:t>
            </w:r>
          </w:p>
        </w:tc>
        <w:tc>
          <w:tcPr>
            <w:tcW w:w="6804" w:type="dxa"/>
            <w:gridSpan w:val="3"/>
          </w:tcPr>
          <w:p w14:paraId="087AF2A3" w14:textId="77777777" w:rsidR="00593AB0" w:rsidRDefault="00593AB0" w:rsidP="00970720"/>
          <w:p w14:paraId="6FBB0A17" w14:textId="77777777" w:rsidR="00593AB0" w:rsidRDefault="00593AB0" w:rsidP="00970720">
            <w:pPr>
              <w:pStyle w:val="KUJKtucny"/>
              <w:rPr>
                <w:sz w:val="22"/>
                <w:szCs w:val="22"/>
              </w:rPr>
            </w:pPr>
            <w:r>
              <w:rPr>
                <w:sz w:val="22"/>
                <w:szCs w:val="22"/>
              </w:rPr>
              <w:t>Návrh na pořízení 11. aktualizace Zásad územního rozvoje Jihočeského kraje</w:t>
            </w:r>
          </w:p>
        </w:tc>
      </w:tr>
    </w:tbl>
    <w:p w14:paraId="23704FE0" w14:textId="77777777" w:rsidR="00593AB0" w:rsidRDefault="00593AB0" w:rsidP="00612AE7">
      <w:pPr>
        <w:pStyle w:val="KUJKnormal"/>
        <w:rPr>
          <w:b/>
          <w:bCs/>
        </w:rPr>
      </w:pPr>
      <w:r>
        <w:rPr>
          <w:b/>
          <w:bCs/>
        </w:rPr>
        <w:pict w14:anchorId="410348AB">
          <v:rect id="_x0000_i1029" style="width:453.6pt;height:1.5pt" o:hralign="center" o:hrstd="t" o:hrnoshade="t" o:hr="t" fillcolor="black" stroked="f"/>
        </w:pict>
      </w:r>
    </w:p>
    <w:p w14:paraId="26B4F741" w14:textId="77777777" w:rsidR="00593AB0" w:rsidRDefault="00593AB0" w:rsidP="00612AE7">
      <w:pPr>
        <w:pStyle w:val="KUJKnormal"/>
      </w:pPr>
    </w:p>
    <w:p w14:paraId="077E38E8" w14:textId="77777777" w:rsidR="00593AB0" w:rsidRDefault="00593AB0" w:rsidP="00612AE7"/>
    <w:tbl>
      <w:tblPr>
        <w:tblW w:w="0" w:type="auto"/>
        <w:tblCellMar>
          <w:left w:w="70" w:type="dxa"/>
          <w:right w:w="70" w:type="dxa"/>
        </w:tblCellMar>
        <w:tblLook w:val="04A0" w:firstRow="1" w:lastRow="0" w:firstColumn="1" w:lastColumn="0" w:noHBand="0" w:noVBand="1"/>
      </w:tblPr>
      <w:tblGrid>
        <w:gridCol w:w="2350"/>
        <w:gridCol w:w="6862"/>
      </w:tblGrid>
      <w:tr w:rsidR="00593AB0" w14:paraId="25E36A93" w14:textId="77777777" w:rsidTr="002559B8">
        <w:trPr>
          <w:trHeight w:val="397"/>
        </w:trPr>
        <w:tc>
          <w:tcPr>
            <w:tcW w:w="2350" w:type="dxa"/>
            <w:hideMark/>
          </w:tcPr>
          <w:p w14:paraId="1059C9EA" w14:textId="77777777" w:rsidR="00593AB0" w:rsidRDefault="00593AB0" w:rsidP="002559B8">
            <w:pPr>
              <w:pStyle w:val="KUJKtucny"/>
            </w:pPr>
            <w:r>
              <w:t>Předkladatel:</w:t>
            </w:r>
          </w:p>
        </w:tc>
        <w:tc>
          <w:tcPr>
            <w:tcW w:w="6862" w:type="dxa"/>
          </w:tcPr>
          <w:p w14:paraId="5FA3E13C" w14:textId="77777777" w:rsidR="00593AB0" w:rsidRDefault="00593AB0" w:rsidP="002559B8">
            <w:pPr>
              <w:pStyle w:val="KUJKnormal"/>
            </w:pPr>
            <w:r>
              <w:t>Mgr. Bc. Antonín Krák</w:t>
            </w:r>
          </w:p>
          <w:p w14:paraId="2D04A2B9" w14:textId="77777777" w:rsidR="00593AB0" w:rsidRDefault="00593AB0" w:rsidP="002559B8"/>
        </w:tc>
      </w:tr>
      <w:tr w:rsidR="00593AB0" w14:paraId="7CA46651" w14:textId="77777777" w:rsidTr="002559B8">
        <w:trPr>
          <w:trHeight w:val="397"/>
        </w:trPr>
        <w:tc>
          <w:tcPr>
            <w:tcW w:w="2350" w:type="dxa"/>
          </w:tcPr>
          <w:p w14:paraId="207C5B4D" w14:textId="77777777" w:rsidR="00593AB0" w:rsidRDefault="00593AB0" w:rsidP="002559B8">
            <w:pPr>
              <w:pStyle w:val="KUJKtucny"/>
            </w:pPr>
            <w:r>
              <w:t>Zpracoval:</w:t>
            </w:r>
          </w:p>
          <w:p w14:paraId="5DC760E7" w14:textId="77777777" w:rsidR="00593AB0" w:rsidRDefault="00593AB0" w:rsidP="002559B8"/>
        </w:tc>
        <w:tc>
          <w:tcPr>
            <w:tcW w:w="6862" w:type="dxa"/>
            <w:hideMark/>
          </w:tcPr>
          <w:p w14:paraId="44DD6625" w14:textId="77777777" w:rsidR="00593AB0" w:rsidRDefault="00593AB0" w:rsidP="002559B8">
            <w:pPr>
              <w:pStyle w:val="KUJKnormal"/>
            </w:pPr>
            <w:r>
              <w:t>OREG</w:t>
            </w:r>
          </w:p>
        </w:tc>
      </w:tr>
      <w:tr w:rsidR="00593AB0" w14:paraId="4D8D4389" w14:textId="77777777" w:rsidTr="002559B8">
        <w:trPr>
          <w:trHeight w:val="397"/>
        </w:trPr>
        <w:tc>
          <w:tcPr>
            <w:tcW w:w="2350" w:type="dxa"/>
          </w:tcPr>
          <w:p w14:paraId="49F61934" w14:textId="77777777" w:rsidR="00593AB0" w:rsidRPr="009715F9" w:rsidRDefault="00593AB0" w:rsidP="002559B8">
            <w:pPr>
              <w:pStyle w:val="KUJKnormal"/>
              <w:rPr>
                <w:b/>
              </w:rPr>
            </w:pPr>
            <w:r w:rsidRPr="009715F9">
              <w:rPr>
                <w:b/>
              </w:rPr>
              <w:t>Vedoucí odboru:</w:t>
            </w:r>
          </w:p>
          <w:p w14:paraId="0131A966" w14:textId="77777777" w:rsidR="00593AB0" w:rsidRDefault="00593AB0" w:rsidP="002559B8"/>
        </w:tc>
        <w:tc>
          <w:tcPr>
            <w:tcW w:w="6862" w:type="dxa"/>
            <w:hideMark/>
          </w:tcPr>
          <w:p w14:paraId="693C68CC" w14:textId="77777777" w:rsidR="00593AB0" w:rsidRDefault="00593AB0" w:rsidP="002559B8">
            <w:pPr>
              <w:pStyle w:val="KUJKnormal"/>
            </w:pPr>
            <w:r>
              <w:t>Ing. arch. Petr Hornát</w:t>
            </w:r>
          </w:p>
        </w:tc>
      </w:tr>
    </w:tbl>
    <w:p w14:paraId="3F64B384" w14:textId="77777777" w:rsidR="00593AB0" w:rsidRDefault="00593AB0" w:rsidP="00612AE7">
      <w:pPr>
        <w:pStyle w:val="KUJKnormal"/>
      </w:pPr>
    </w:p>
    <w:p w14:paraId="15479324" w14:textId="77777777" w:rsidR="00593AB0" w:rsidRPr="0052161F" w:rsidRDefault="00593AB0" w:rsidP="00612AE7">
      <w:pPr>
        <w:pStyle w:val="KUJKtucny"/>
      </w:pPr>
      <w:r w:rsidRPr="0052161F">
        <w:t>NÁVRH USNESENÍ</w:t>
      </w:r>
    </w:p>
    <w:p w14:paraId="75E48ACA" w14:textId="77777777" w:rsidR="00593AB0" w:rsidRDefault="00593AB0" w:rsidP="00612AE7">
      <w:pPr>
        <w:pStyle w:val="KUJKnormal"/>
        <w:rPr>
          <w:rFonts w:ascii="Calibri" w:hAnsi="Calibri" w:cs="Calibri"/>
          <w:sz w:val="12"/>
          <w:szCs w:val="12"/>
        </w:rPr>
      </w:pPr>
      <w:bookmarkStart w:id="0" w:name="US_ZaVeVeci"/>
      <w:bookmarkEnd w:id="0"/>
    </w:p>
    <w:p w14:paraId="5BAD68DC" w14:textId="77777777" w:rsidR="00593AB0" w:rsidRPr="00841DFC" w:rsidRDefault="00593AB0" w:rsidP="00612AE7">
      <w:pPr>
        <w:pStyle w:val="KUJKPolozka"/>
      </w:pPr>
      <w:r w:rsidRPr="00841DFC">
        <w:t>Zastupitelstvo Jihočeského kraje</w:t>
      </w:r>
    </w:p>
    <w:p w14:paraId="269C94F8" w14:textId="77777777" w:rsidR="00593AB0" w:rsidRDefault="00593AB0" w:rsidP="00F11AFE">
      <w:pPr>
        <w:pStyle w:val="KUJKdoplnek2"/>
      </w:pPr>
      <w:r w:rsidRPr="00730306">
        <w:t>bere na vědomí</w:t>
      </w:r>
    </w:p>
    <w:p w14:paraId="600BA7C9" w14:textId="77777777" w:rsidR="00593AB0" w:rsidRPr="00115E4F" w:rsidRDefault="00593AB0" w:rsidP="00115E4F">
      <w:pPr>
        <w:pStyle w:val="KUJKPolozka"/>
        <w:rPr>
          <w:b w:val="0"/>
        </w:rPr>
      </w:pPr>
      <w:r w:rsidRPr="00115E4F">
        <w:rPr>
          <w:b w:val="0"/>
        </w:rPr>
        <w:t>návrh na pořízení 11. aktualizace Zásad územního rozvoje Jihočeského kraje zkráceným postupem dle § 42a stavebního zákona</w:t>
      </w:r>
      <w:r>
        <w:rPr>
          <w:b w:val="0"/>
        </w:rPr>
        <w:t>;</w:t>
      </w:r>
    </w:p>
    <w:p w14:paraId="3A30C4FA" w14:textId="77777777" w:rsidR="00593AB0" w:rsidRPr="009C123E" w:rsidRDefault="00593AB0" w:rsidP="00115E4F">
      <w:pPr>
        <w:pStyle w:val="KUJKdoplnek2"/>
        <w:numPr>
          <w:ilvl w:val="1"/>
          <w:numId w:val="12"/>
        </w:numPr>
      </w:pPr>
      <w:r w:rsidRPr="00180CB8">
        <w:t>rozhodlo</w:t>
      </w:r>
    </w:p>
    <w:p w14:paraId="7C01876E" w14:textId="77777777" w:rsidR="00593AB0" w:rsidRPr="00115E4F" w:rsidRDefault="00593AB0" w:rsidP="00115E4F">
      <w:pPr>
        <w:pStyle w:val="KUJKPolozka"/>
        <w:rPr>
          <w:b w:val="0"/>
        </w:rPr>
      </w:pPr>
      <w:r w:rsidRPr="00115E4F">
        <w:rPr>
          <w:b w:val="0"/>
        </w:rPr>
        <w:t>o pořízení 11. aktualizace Zásad územního rozvoje Jihočeského kraje zkráceným postupem dle § 42a stavebního zákona na návrh oprávněného investora</w:t>
      </w:r>
      <w:r>
        <w:rPr>
          <w:b w:val="0"/>
        </w:rPr>
        <w:t>;</w:t>
      </w:r>
    </w:p>
    <w:p w14:paraId="61B57448" w14:textId="77777777" w:rsidR="00593AB0" w:rsidRDefault="00593AB0" w:rsidP="00115E4F">
      <w:pPr>
        <w:pStyle w:val="KUJKdoplnek2"/>
        <w:numPr>
          <w:ilvl w:val="1"/>
          <w:numId w:val="11"/>
        </w:numPr>
      </w:pPr>
      <w:r w:rsidRPr="0021676C">
        <w:t>ukládá</w:t>
      </w:r>
    </w:p>
    <w:p w14:paraId="093AC899" w14:textId="77777777" w:rsidR="00593AB0" w:rsidRPr="00EE05A0" w:rsidRDefault="00593AB0" w:rsidP="00115E4F">
      <w:pPr>
        <w:pStyle w:val="KUJKPolozka"/>
        <w:rPr>
          <w:b w:val="0"/>
        </w:rPr>
      </w:pPr>
      <w:r w:rsidRPr="00115E4F">
        <w:rPr>
          <w:b w:val="0"/>
        </w:rPr>
        <w:t xml:space="preserve">JUDr. Lukáši Glaserovi, řediteli </w:t>
      </w:r>
      <w:r>
        <w:rPr>
          <w:b w:val="0"/>
        </w:rPr>
        <w:t>k</w:t>
      </w:r>
      <w:r w:rsidRPr="00115E4F">
        <w:rPr>
          <w:b w:val="0"/>
        </w:rPr>
        <w:t xml:space="preserve">rajského úřadu, zajistit zpracování a projednání </w:t>
      </w:r>
      <w:r w:rsidRPr="00EE05A0">
        <w:rPr>
          <w:b w:val="0"/>
        </w:rPr>
        <w:t>11. aktualizace Zásad územního rozvoje Jihočeského kraje.</w:t>
      </w:r>
    </w:p>
    <w:p w14:paraId="2F2E5246" w14:textId="77777777" w:rsidR="00593AB0" w:rsidRPr="00EE05A0" w:rsidRDefault="00593AB0" w:rsidP="00115E4F">
      <w:pPr>
        <w:pStyle w:val="KUJKPolozka"/>
        <w:rPr>
          <w:b w:val="0"/>
        </w:rPr>
      </w:pPr>
      <w:r w:rsidRPr="00EE05A0">
        <w:rPr>
          <w:b w:val="0"/>
        </w:rPr>
        <w:t>T: 1.</w:t>
      </w:r>
      <w:r>
        <w:rPr>
          <w:b w:val="0"/>
        </w:rPr>
        <w:t xml:space="preserve"> </w:t>
      </w:r>
      <w:r w:rsidRPr="00EE05A0">
        <w:rPr>
          <w:b w:val="0"/>
        </w:rPr>
        <w:t>1.</w:t>
      </w:r>
      <w:r>
        <w:rPr>
          <w:b w:val="0"/>
        </w:rPr>
        <w:t xml:space="preserve"> </w:t>
      </w:r>
      <w:r w:rsidRPr="00EE05A0">
        <w:rPr>
          <w:b w:val="0"/>
        </w:rPr>
        <w:t>2024</w:t>
      </w:r>
    </w:p>
    <w:p w14:paraId="1F172637" w14:textId="77777777" w:rsidR="00593AB0" w:rsidRDefault="00593AB0" w:rsidP="00115E4F">
      <w:pPr>
        <w:pStyle w:val="KUJKnormal"/>
      </w:pPr>
    </w:p>
    <w:p w14:paraId="5621DD34" w14:textId="77777777" w:rsidR="00593AB0" w:rsidRDefault="00593AB0" w:rsidP="00115E4F">
      <w:pPr>
        <w:pStyle w:val="KUJKmezeraDZ"/>
      </w:pPr>
      <w:bookmarkStart w:id="1" w:name="US_DuvodZprava"/>
      <w:bookmarkEnd w:id="1"/>
    </w:p>
    <w:p w14:paraId="6C2FE9D5" w14:textId="77777777" w:rsidR="00593AB0" w:rsidRDefault="00593AB0" w:rsidP="00115E4F">
      <w:pPr>
        <w:pStyle w:val="KUJKnadpisDZ"/>
      </w:pPr>
      <w:r>
        <w:t>DŮVODOVÁ ZPRÁVA</w:t>
      </w:r>
    </w:p>
    <w:p w14:paraId="052A7756" w14:textId="77777777" w:rsidR="00593AB0" w:rsidRPr="009B7B0B" w:rsidRDefault="00593AB0" w:rsidP="00115E4F">
      <w:pPr>
        <w:pStyle w:val="KUJKmezeraDZ"/>
      </w:pPr>
    </w:p>
    <w:p w14:paraId="4930C188" w14:textId="77777777" w:rsidR="00593AB0" w:rsidRDefault="00593AB0" w:rsidP="008A74C4">
      <w:pPr>
        <w:spacing w:line="254" w:lineRule="auto"/>
        <w:jc w:val="both"/>
        <w:rPr>
          <w:rFonts w:ascii="Arial" w:hAnsi="Arial"/>
          <w:sz w:val="20"/>
          <w:szCs w:val="28"/>
        </w:rPr>
      </w:pPr>
      <w:r>
        <w:rPr>
          <w:rFonts w:ascii="Arial" w:hAnsi="Arial"/>
          <w:sz w:val="20"/>
          <w:szCs w:val="28"/>
        </w:rPr>
        <w:t>Krajskému úřadu Jihočeského kraje, odboru regionálního rozvoje, územního plánování, stavebního řádu (dále jen „krajský úřad“), jakožto pořizovateli Zásad územního rozvoje Jihočeského kraje (dále jen „ZÚR“), byl v souladu s § 42a odst. 2 zákona č. 183/2006 Sb., o územním plánování a stavebním řádu, v platném znění (dále jen „stavební zákon“), oprávněným investorem, kterým je Teplárna České Budějovice a.s., předán návrh na pořízení 11. aktualizace ZÚR.</w:t>
      </w:r>
    </w:p>
    <w:p w14:paraId="6E7D6D73" w14:textId="77777777" w:rsidR="00593AB0" w:rsidRDefault="00593AB0" w:rsidP="008A74C4">
      <w:pPr>
        <w:spacing w:line="254" w:lineRule="auto"/>
        <w:jc w:val="both"/>
        <w:rPr>
          <w:rFonts w:ascii="Arial" w:hAnsi="Arial"/>
          <w:sz w:val="12"/>
          <w:szCs w:val="12"/>
        </w:rPr>
      </w:pPr>
    </w:p>
    <w:p w14:paraId="5CDCB5F5" w14:textId="77777777" w:rsidR="00593AB0" w:rsidRDefault="00593AB0" w:rsidP="008A74C4">
      <w:pPr>
        <w:spacing w:line="254" w:lineRule="auto"/>
        <w:jc w:val="both"/>
        <w:rPr>
          <w:rFonts w:ascii="Arial" w:hAnsi="Arial"/>
          <w:sz w:val="20"/>
          <w:szCs w:val="28"/>
        </w:rPr>
      </w:pPr>
      <w:r>
        <w:rPr>
          <w:rFonts w:ascii="Arial" w:hAnsi="Arial"/>
          <w:sz w:val="20"/>
          <w:szCs w:val="28"/>
        </w:rPr>
        <w:t>Obsahem 11. aktualizace ZÚR je zejména vymezení plochy nadmístního významu pro umožnění vybudování zařízení pro energetické využívání odpadů v lokalitě výtopny Vráto (dále jen „ZEVO Vráto“) s odhadovanou kapacitou 160kt odpadů/rok, s důrazem na možnost energetického využívání odpadu ve vazbě na blížící se zákaz skládkování využitelného odpadu dle zákona č. 541/2020 Sb., o odpadech, v platném znění (rok 2030). Bližší informace o záměru jsou uvedeny v příloze č. 2 v části: Návrh obsahu aktualizace ZÚR.</w:t>
      </w:r>
    </w:p>
    <w:p w14:paraId="1A3D6879" w14:textId="77777777" w:rsidR="00593AB0" w:rsidRDefault="00593AB0" w:rsidP="008A74C4">
      <w:pPr>
        <w:spacing w:line="254" w:lineRule="auto"/>
        <w:jc w:val="both"/>
        <w:rPr>
          <w:rFonts w:ascii="Arial" w:hAnsi="Arial"/>
          <w:sz w:val="12"/>
          <w:szCs w:val="12"/>
        </w:rPr>
      </w:pPr>
    </w:p>
    <w:p w14:paraId="40DDB616" w14:textId="77777777" w:rsidR="00593AB0" w:rsidRDefault="00593AB0" w:rsidP="008A74C4">
      <w:pPr>
        <w:spacing w:line="254" w:lineRule="auto"/>
        <w:jc w:val="both"/>
        <w:rPr>
          <w:rFonts w:ascii="Arial" w:hAnsi="Arial"/>
          <w:sz w:val="20"/>
          <w:szCs w:val="28"/>
        </w:rPr>
      </w:pPr>
      <w:bookmarkStart w:id="2" w:name="_Hlk116388888"/>
      <w:r>
        <w:rPr>
          <w:rFonts w:ascii="Arial" w:hAnsi="Arial"/>
          <w:sz w:val="20"/>
          <w:szCs w:val="28"/>
        </w:rPr>
        <w:t>Krajský úřad Jihočeského kraje pořídil níže uvedené studie zabývající se možnostmi energetického využití odpadů, které budou při zpracování návrhu 11. aktualizace ZÚR zohledněny:</w:t>
      </w:r>
    </w:p>
    <w:p w14:paraId="149F3273" w14:textId="77777777" w:rsidR="00593AB0" w:rsidRDefault="00593AB0" w:rsidP="008A74C4">
      <w:pPr>
        <w:pStyle w:val="Odstavecseseznamem"/>
        <w:numPr>
          <w:ilvl w:val="0"/>
          <w:numId w:val="13"/>
        </w:numPr>
        <w:spacing w:after="120" w:line="254" w:lineRule="auto"/>
        <w:ind w:left="426" w:hanging="284"/>
        <w:jc w:val="both"/>
        <w:rPr>
          <w:rFonts w:ascii="Arial" w:hAnsi="Arial"/>
          <w:sz w:val="20"/>
          <w:szCs w:val="28"/>
        </w:rPr>
      </w:pPr>
      <w:r>
        <w:rPr>
          <w:rFonts w:ascii="Arial" w:hAnsi="Arial"/>
          <w:sz w:val="20"/>
          <w:szCs w:val="28"/>
        </w:rPr>
        <w:t>Studie Proveditelnosti na možnosti energetického využívání komunálních odpadů v Jihočeském kraji po ukončení skládkování neupravených komunálních odpadů včetně stanovení potřebného počtu překladišť (zhotovitel: AF-Consult Czech Republic s.r.o., r. 2020),</w:t>
      </w:r>
    </w:p>
    <w:p w14:paraId="3A5F320E" w14:textId="77777777" w:rsidR="00593AB0" w:rsidRDefault="00593AB0" w:rsidP="008A74C4">
      <w:pPr>
        <w:pStyle w:val="Odstavecseseznamem"/>
        <w:numPr>
          <w:ilvl w:val="0"/>
          <w:numId w:val="13"/>
        </w:numPr>
        <w:spacing w:line="254" w:lineRule="auto"/>
        <w:ind w:left="426" w:hanging="284"/>
        <w:jc w:val="both"/>
        <w:rPr>
          <w:rFonts w:ascii="Arial" w:hAnsi="Arial"/>
          <w:sz w:val="20"/>
          <w:szCs w:val="28"/>
        </w:rPr>
      </w:pPr>
      <w:r>
        <w:rPr>
          <w:rFonts w:ascii="Arial" w:hAnsi="Arial"/>
          <w:sz w:val="20"/>
          <w:szCs w:val="28"/>
        </w:rPr>
        <w:t>Svozová studie odpadu do ZEVO Jihočeský kraj (zpracovatel: FITE a.s., Basement s.r.o., r. 2021).</w:t>
      </w:r>
      <w:bookmarkEnd w:id="2"/>
    </w:p>
    <w:p w14:paraId="7110197A" w14:textId="77777777" w:rsidR="00593AB0" w:rsidRDefault="00593AB0" w:rsidP="008A74C4">
      <w:pPr>
        <w:pStyle w:val="Odstavecseseznamem"/>
        <w:spacing w:line="254" w:lineRule="auto"/>
        <w:ind w:left="0"/>
        <w:jc w:val="both"/>
        <w:rPr>
          <w:rFonts w:ascii="Arial" w:hAnsi="Arial"/>
          <w:sz w:val="20"/>
          <w:szCs w:val="28"/>
        </w:rPr>
      </w:pPr>
      <w:r>
        <w:rPr>
          <w:rFonts w:ascii="Arial" w:hAnsi="Arial"/>
          <w:sz w:val="20"/>
          <w:szCs w:val="28"/>
        </w:rPr>
        <w:t xml:space="preserve">Z uvedených studií mimo jiné vyplývá vhodnost a účelnost získávání energií z odpadů (převážně směsný komunální odpad) na území Jihočeského kraje. Jako vhodná oblast pro tento záměr je uvedena právě lokalita výtopny Vráto. </w:t>
      </w:r>
    </w:p>
    <w:p w14:paraId="11AE47B9" w14:textId="77777777" w:rsidR="00593AB0" w:rsidRDefault="00593AB0" w:rsidP="008A74C4">
      <w:pPr>
        <w:spacing w:line="254" w:lineRule="auto"/>
        <w:jc w:val="both"/>
        <w:rPr>
          <w:rFonts w:ascii="Arial" w:hAnsi="Arial"/>
          <w:sz w:val="12"/>
          <w:szCs w:val="12"/>
        </w:rPr>
      </w:pPr>
    </w:p>
    <w:p w14:paraId="660234FC" w14:textId="77777777" w:rsidR="00593AB0" w:rsidRDefault="00593AB0" w:rsidP="008A74C4">
      <w:pPr>
        <w:spacing w:line="254" w:lineRule="auto"/>
        <w:jc w:val="both"/>
        <w:rPr>
          <w:rFonts w:ascii="Arial" w:hAnsi="Arial"/>
          <w:sz w:val="20"/>
          <w:szCs w:val="28"/>
        </w:rPr>
      </w:pPr>
      <w:r>
        <w:rPr>
          <w:rFonts w:ascii="Arial" w:hAnsi="Arial"/>
          <w:sz w:val="20"/>
          <w:szCs w:val="28"/>
        </w:rPr>
        <w:t xml:space="preserve">S ohledem na skutečnost, že ZEVO Vráto je stavbou nadmístního významu, jelikož pro svůj provoz bude využívat palivo a odpady i z území mimo správní území Statutárního města České Budějovice (předpokládá se využití odpadů z celého Jihočeského kraje, případně částečně i z kraje Vysočina), je nutné plánovaný záměr řešit aktualizací ZÚR. </w:t>
      </w:r>
    </w:p>
    <w:p w14:paraId="7DB78AE6" w14:textId="77777777" w:rsidR="00593AB0" w:rsidRDefault="00593AB0" w:rsidP="008A74C4">
      <w:pPr>
        <w:spacing w:line="254" w:lineRule="auto"/>
        <w:jc w:val="both"/>
        <w:rPr>
          <w:rFonts w:ascii="Arial" w:hAnsi="Arial"/>
          <w:sz w:val="12"/>
          <w:szCs w:val="12"/>
        </w:rPr>
      </w:pPr>
    </w:p>
    <w:p w14:paraId="05589437" w14:textId="77777777" w:rsidR="00593AB0" w:rsidRDefault="00593AB0" w:rsidP="008A74C4">
      <w:pPr>
        <w:spacing w:line="254" w:lineRule="auto"/>
        <w:jc w:val="both"/>
        <w:rPr>
          <w:rFonts w:ascii="Arial" w:hAnsi="Arial"/>
          <w:sz w:val="20"/>
          <w:szCs w:val="28"/>
        </w:rPr>
      </w:pPr>
      <w:r>
        <w:rPr>
          <w:rFonts w:ascii="Arial" w:hAnsi="Arial"/>
          <w:sz w:val="20"/>
          <w:szCs w:val="28"/>
        </w:rPr>
        <w:t>Se zřetelem na harmonogram přípravy a realizace ZEVO Vráto, kdy výstavbu je potřeba zahájit ve 2. pololetí roku 2025 tak, aby bylo zajištěno jeho uvedení do trvalého provozu před výše zmiňovaným rokem zákazu skládkování využitelného odpadu, tj. rokem 2030, bude 11. aktualizace ZÚR pořizována zkráceným postupem dle § 42a stavebního zákona.</w:t>
      </w:r>
    </w:p>
    <w:p w14:paraId="323AC2CB" w14:textId="77777777" w:rsidR="00593AB0" w:rsidRDefault="00593AB0" w:rsidP="008A74C4">
      <w:pPr>
        <w:spacing w:line="254" w:lineRule="auto"/>
        <w:jc w:val="both"/>
        <w:rPr>
          <w:rFonts w:ascii="Arial" w:hAnsi="Arial"/>
          <w:sz w:val="12"/>
          <w:szCs w:val="12"/>
        </w:rPr>
      </w:pPr>
    </w:p>
    <w:p w14:paraId="134FC429" w14:textId="77777777" w:rsidR="00593AB0" w:rsidRDefault="00593AB0" w:rsidP="008A74C4">
      <w:pPr>
        <w:spacing w:line="254" w:lineRule="auto"/>
        <w:jc w:val="both"/>
        <w:rPr>
          <w:rFonts w:ascii="Arial" w:hAnsi="Arial"/>
          <w:sz w:val="20"/>
          <w:szCs w:val="28"/>
        </w:rPr>
      </w:pPr>
      <w:r>
        <w:rPr>
          <w:rFonts w:ascii="Arial" w:hAnsi="Arial"/>
          <w:sz w:val="20"/>
          <w:szCs w:val="28"/>
        </w:rPr>
        <w:t xml:space="preserve">Ze stanoviska Ministerstva životního prostředí k navrhovanému obsahu 11. aktualizace ZÚR nevyplynula potřeba zpracování dokumentace posouzení vlivů na životní prostředí (dokumentace SEA) i s ohledem ke skutečnosti, že vliv záměru ZEVO Vráto na životní prostředí byl již zhodnocen v dokumentaci zpracované dle § 8 zákona č. 100/2001 Sb., o posuzování vlivů na životní prostředí a o změně některých souvisejících zákonů, v platném znění (dokumentace EIA).   </w:t>
      </w:r>
    </w:p>
    <w:p w14:paraId="76250746" w14:textId="77777777" w:rsidR="00593AB0" w:rsidRPr="00115E4F" w:rsidRDefault="00593AB0" w:rsidP="00115E4F">
      <w:pPr>
        <w:pStyle w:val="KUJKnormal"/>
      </w:pPr>
    </w:p>
    <w:p w14:paraId="0594F2FB" w14:textId="77777777" w:rsidR="00593AB0" w:rsidRDefault="00593AB0" w:rsidP="00612AE7">
      <w:pPr>
        <w:pStyle w:val="KUJKnormal"/>
      </w:pPr>
    </w:p>
    <w:p w14:paraId="3E3A460D" w14:textId="77777777" w:rsidR="00593AB0" w:rsidRDefault="00593AB0" w:rsidP="00612AE7">
      <w:pPr>
        <w:pStyle w:val="KUJKnormal"/>
      </w:pPr>
    </w:p>
    <w:p w14:paraId="5C9E2368" w14:textId="77777777" w:rsidR="00593AB0" w:rsidRDefault="00593AB0" w:rsidP="008A74C4">
      <w:pPr>
        <w:pStyle w:val="KUJKnormal"/>
      </w:pPr>
      <w:r>
        <w:t>Finanční nároky a krytí: Bez nároku na rozpočet kraje.</w:t>
      </w:r>
    </w:p>
    <w:p w14:paraId="39C13FF2" w14:textId="77777777" w:rsidR="00593AB0" w:rsidRDefault="00593AB0" w:rsidP="00612AE7">
      <w:pPr>
        <w:pStyle w:val="KUJKnormal"/>
      </w:pPr>
    </w:p>
    <w:p w14:paraId="45BF07B9" w14:textId="77777777" w:rsidR="00593AB0" w:rsidRDefault="00593AB0" w:rsidP="00612AE7">
      <w:pPr>
        <w:pStyle w:val="KUJKnormal"/>
      </w:pPr>
    </w:p>
    <w:p w14:paraId="4C9811C2" w14:textId="77777777" w:rsidR="00593AB0" w:rsidRDefault="00593AB0" w:rsidP="00612AE7">
      <w:pPr>
        <w:pStyle w:val="KUJKnormal"/>
      </w:pPr>
      <w:r>
        <w:t>Vyjádření správce rozpočtu:</w:t>
      </w:r>
    </w:p>
    <w:p w14:paraId="00EE193F" w14:textId="77777777" w:rsidR="00593AB0" w:rsidRDefault="00593AB0" w:rsidP="00612AE7">
      <w:pPr>
        <w:pStyle w:val="KUJKnormal"/>
      </w:pPr>
    </w:p>
    <w:p w14:paraId="494B2A3A" w14:textId="77777777" w:rsidR="00593AB0" w:rsidRDefault="00593AB0" w:rsidP="00612AE7">
      <w:pPr>
        <w:pStyle w:val="KUJKnormal"/>
      </w:pPr>
    </w:p>
    <w:p w14:paraId="639FD095" w14:textId="77777777" w:rsidR="00593AB0" w:rsidRDefault="00593AB0" w:rsidP="00612AE7">
      <w:pPr>
        <w:pStyle w:val="KUJKnormal"/>
      </w:pPr>
      <w:r>
        <w:t>Návrh projednán (stanoviska):</w:t>
      </w:r>
      <w:r w:rsidRPr="008A74C4">
        <w:t xml:space="preserve"> </w:t>
      </w:r>
      <w:r>
        <w:t>návrh projednán v Radě Jihočeského kraje, rada usnesením 1153/2022/RK-52 ze dne 27. října 2022 doporučila zastupitelstvu kraje rozhodnout o pořízení 11. AZÚR.</w:t>
      </w:r>
    </w:p>
    <w:p w14:paraId="0511BD73" w14:textId="77777777" w:rsidR="00593AB0" w:rsidRDefault="00593AB0" w:rsidP="00612AE7">
      <w:pPr>
        <w:pStyle w:val="KUJKnormal"/>
      </w:pPr>
    </w:p>
    <w:p w14:paraId="149D85AD" w14:textId="77777777" w:rsidR="00593AB0" w:rsidRDefault="00593AB0" w:rsidP="00612AE7">
      <w:pPr>
        <w:pStyle w:val="KUJKnormal"/>
      </w:pPr>
    </w:p>
    <w:p w14:paraId="7A1DE75B" w14:textId="77777777" w:rsidR="00593AB0" w:rsidRPr="007939A8" w:rsidRDefault="00593AB0" w:rsidP="00612AE7">
      <w:pPr>
        <w:pStyle w:val="KUJKtucny"/>
      </w:pPr>
      <w:r w:rsidRPr="007939A8">
        <w:t>PŘÍLOHY:</w:t>
      </w:r>
    </w:p>
    <w:p w14:paraId="68418006" w14:textId="77777777" w:rsidR="00593AB0" w:rsidRDefault="00593AB0" w:rsidP="008A74C4">
      <w:pPr>
        <w:pStyle w:val="KUJKnormal"/>
        <w:numPr>
          <w:ilvl w:val="0"/>
          <w:numId w:val="14"/>
        </w:numPr>
      </w:pPr>
      <w:r>
        <w:t>Stanovisko krajského úřadu jakožto pořizovatele ZÚR</w:t>
      </w:r>
    </w:p>
    <w:p w14:paraId="33D94AA9" w14:textId="77777777" w:rsidR="00593AB0" w:rsidRDefault="00593AB0" w:rsidP="00CD3EDD">
      <w:pPr>
        <w:pStyle w:val="KUJKnormal"/>
        <w:numPr>
          <w:ilvl w:val="0"/>
          <w:numId w:val="14"/>
        </w:numPr>
      </w:pPr>
      <w:r>
        <w:t>Žádost o pořízení aktualizace ZÚR, včetně příloh</w:t>
      </w:r>
    </w:p>
    <w:p w14:paraId="3211FF20" w14:textId="77777777" w:rsidR="00593AB0" w:rsidRDefault="00593AB0" w:rsidP="00CD3EDD">
      <w:pPr>
        <w:pStyle w:val="KUJKnormal"/>
        <w:numPr>
          <w:ilvl w:val="0"/>
          <w:numId w:val="14"/>
        </w:numPr>
      </w:pPr>
      <w:r>
        <w:t>Situace s orientačním vymezením řešeného území</w:t>
      </w:r>
    </w:p>
    <w:p w14:paraId="77753E45" w14:textId="77777777" w:rsidR="00593AB0" w:rsidRDefault="00593AB0" w:rsidP="00612AE7">
      <w:pPr>
        <w:pStyle w:val="KUJKnormal"/>
      </w:pPr>
    </w:p>
    <w:p w14:paraId="67E2E07D" w14:textId="77777777" w:rsidR="00593AB0" w:rsidRPr="007C1EE7" w:rsidRDefault="00593AB0" w:rsidP="00612AE7">
      <w:pPr>
        <w:pStyle w:val="KUJKtucny"/>
      </w:pPr>
      <w:r w:rsidRPr="007C1EE7">
        <w:t>Zodpovídá:</w:t>
      </w:r>
      <w:r w:rsidRPr="008A74C4">
        <w:t xml:space="preserve"> </w:t>
      </w:r>
      <w:r>
        <w:t>Ing. arch. Petr Hornát, vedoucí OREG</w:t>
      </w:r>
    </w:p>
    <w:p w14:paraId="05CB0C55" w14:textId="77777777" w:rsidR="00593AB0" w:rsidRDefault="00593AB0" w:rsidP="00612AE7">
      <w:pPr>
        <w:pStyle w:val="KUJKnormal"/>
      </w:pPr>
    </w:p>
    <w:p w14:paraId="59A4C217" w14:textId="77777777" w:rsidR="00593AB0" w:rsidRDefault="00593AB0" w:rsidP="00612AE7">
      <w:pPr>
        <w:pStyle w:val="KUJKnormal"/>
      </w:pPr>
      <w:r>
        <w:t>Termín kontroly: 8.1.2024</w:t>
      </w:r>
    </w:p>
    <w:p w14:paraId="20B6C273" w14:textId="77777777" w:rsidR="00593AB0" w:rsidRDefault="00593AB0" w:rsidP="00612AE7">
      <w:pPr>
        <w:pStyle w:val="KUJKnormal"/>
      </w:pPr>
      <w:r>
        <w:t>Termín splnění: 1.1.2024</w:t>
      </w:r>
    </w:p>
    <w:p w14:paraId="1E4E844E" w14:textId="77777777" w:rsidR="00593AB0" w:rsidRDefault="00593AB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4F7E" w14:textId="77777777" w:rsidR="00593AB0" w:rsidRDefault="00593AB0" w:rsidP="00593AB0">
    <w:r>
      <w:rPr>
        <w:noProof/>
      </w:rPr>
      <w:pict w14:anchorId="7A8D7F6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5FC1B82" w14:textId="77777777" w:rsidR="00593AB0" w:rsidRPr="005F485E" w:rsidRDefault="00593AB0" w:rsidP="00593AB0">
                <w:pPr>
                  <w:spacing w:after="60"/>
                  <w:rPr>
                    <w:rFonts w:ascii="Arial" w:hAnsi="Arial" w:cs="Arial"/>
                    <w:b/>
                    <w:sz w:val="22"/>
                  </w:rPr>
                </w:pPr>
                <w:r w:rsidRPr="005F485E">
                  <w:rPr>
                    <w:rFonts w:ascii="Arial" w:hAnsi="Arial" w:cs="Arial"/>
                    <w:b/>
                    <w:sz w:val="22"/>
                  </w:rPr>
                  <w:t>ZASTUPITELSTVO JIHOČESKÉHO KRAJE</w:t>
                </w:r>
              </w:p>
              <w:p w14:paraId="73B81647" w14:textId="77777777" w:rsidR="00593AB0" w:rsidRPr="005F485E" w:rsidRDefault="00593AB0" w:rsidP="00593AB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15CB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C225271" w14:textId="77777777" w:rsidR="00593AB0" w:rsidRDefault="00593AB0" w:rsidP="00593AB0">
    <w:r>
      <w:pict w14:anchorId="7DABE1A3">
        <v:rect id="_x0000_i1026" style="width:481.9pt;height:2pt" o:hralign="center" o:hrstd="t" o:hrnoshade="t" o:hr="t" fillcolor="black" stroked="f"/>
      </w:pict>
    </w:r>
  </w:p>
  <w:p w14:paraId="0426BCAC" w14:textId="77777777" w:rsidR="00593AB0" w:rsidRPr="00593AB0" w:rsidRDefault="00593AB0" w:rsidP="00593A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E12E03"/>
    <w:multiLevelType w:val="hybridMultilevel"/>
    <w:tmpl w:val="C96E19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B063C7E"/>
    <w:multiLevelType w:val="hybridMultilevel"/>
    <w:tmpl w:val="784A09EE"/>
    <w:lvl w:ilvl="0" w:tplc="645EF3B8">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6104445">
    <w:abstractNumId w:val="1"/>
  </w:num>
  <w:num w:numId="2" w16cid:durableId="1744328255">
    <w:abstractNumId w:val="2"/>
  </w:num>
  <w:num w:numId="3" w16cid:durableId="1111127699">
    <w:abstractNumId w:val="11"/>
  </w:num>
  <w:num w:numId="4" w16cid:durableId="1300040700">
    <w:abstractNumId w:val="9"/>
  </w:num>
  <w:num w:numId="5" w16cid:durableId="1294092419">
    <w:abstractNumId w:val="0"/>
  </w:num>
  <w:num w:numId="6" w16cid:durableId="1753313984">
    <w:abstractNumId w:val="4"/>
  </w:num>
  <w:num w:numId="7" w16cid:durableId="1851290365">
    <w:abstractNumId w:val="7"/>
  </w:num>
  <w:num w:numId="8" w16cid:durableId="1933664127">
    <w:abstractNumId w:val="5"/>
  </w:num>
  <w:num w:numId="9" w16cid:durableId="821510770">
    <w:abstractNumId w:val="6"/>
  </w:num>
  <w:num w:numId="10" w16cid:durableId="750472776">
    <w:abstractNumId w:val="10"/>
  </w:num>
  <w:num w:numId="11" w16cid:durableId="22376285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864983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7181043">
    <w:abstractNumId w:val="8"/>
  </w:num>
  <w:num w:numId="14" w16cid:durableId="1200120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3AB0"/>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3576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2022-11-11T11:48:00Z</dcterms:created>
  <dcterms:modified xsi:type="dcterms:W3CDTF">2022-11-11T11:48:00Z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6062701</vt:i4>
  </property>
  <property fmtid="{D5CDD505-2E9C-101B-9397-08002B2CF9AE}" pid="3" name="ID_Navrh">
    <vt:i4>6160545</vt:i4>
  </property>
  <property fmtid="{D5CDD505-2E9C-101B-9397-08002B2CF9AE}" pid="4" name="UlozitJako">
    <vt:lpwstr>C:\Users\mrazkova\AppData\Local\Temp\iU23054140\Zastupitelstvo\2022-11-10\Navrhy\384-ZK-22.</vt:lpwstr>
  </property>
  <property fmtid="{D5CDD505-2E9C-101B-9397-08002B2CF9AE}" pid="5" name="Zpracovat">
    <vt:bool>false</vt:bool>
  </property>
</Properties>
</file>