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53A27" w14:paraId="7170CD42" w14:textId="77777777" w:rsidTr="00BB37F2">
        <w:trPr>
          <w:trHeight w:hRule="exact" w:val="397"/>
        </w:trPr>
        <w:tc>
          <w:tcPr>
            <w:tcW w:w="2376" w:type="dxa"/>
            <w:hideMark/>
          </w:tcPr>
          <w:p w14:paraId="2132D384" w14:textId="77777777" w:rsidR="00453A27" w:rsidRDefault="00453A27" w:rsidP="00970720">
            <w:pPr>
              <w:pStyle w:val="KUJKtucny"/>
            </w:pPr>
            <w:r>
              <w:t>Datum jednání:</w:t>
            </w:r>
          </w:p>
        </w:tc>
        <w:tc>
          <w:tcPr>
            <w:tcW w:w="3828" w:type="dxa"/>
            <w:hideMark/>
          </w:tcPr>
          <w:p w14:paraId="35E9304B" w14:textId="77777777" w:rsidR="00453A27" w:rsidRDefault="00453A27" w:rsidP="00970720">
            <w:pPr>
              <w:pStyle w:val="KUJKnormal"/>
            </w:pPr>
            <w:r>
              <w:t>10. 11. 2022</w:t>
            </w:r>
          </w:p>
        </w:tc>
        <w:tc>
          <w:tcPr>
            <w:tcW w:w="2126" w:type="dxa"/>
            <w:hideMark/>
          </w:tcPr>
          <w:p w14:paraId="4DEE6FB5" w14:textId="77777777" w:rsidR="00453A27" w:rsidRDefault="00453A27" w:rsidP="00970720">
            <w:pPr>
              <w:pStyle w:val="KUJKtucny"/>
            </w:pPr>
            <w:r>
              <w:t>Bod programu:</w:t>
            </w:r>
          </w:p>
        </w:tc>
        <w:tc>
          <w:tcPr>
            <w:tcW w:w="850" w:type="dxa"/>
          </w:tcPr>
          <w:p w14:paraId="4F405103" w14:textId="77777777" w:rsidR="00453A27" w:rsidRDefault="00453A27" w:rsidP="00970720">
            <w:pPr>
              <w:pStyle w:val="KUJKnormal"/>
            </w:pPr>
          </w:p>
        </w:tc>
      </w:tr>
      <w:tr w:rsidR="00453A27" w14:paraId="58B5A190" w14:textId="77777777" w:rsidTr="00BB37F2">
        <w:trPr>
          <w:cantSplit/>
          <w:trHeight w:hRule="exact" w:val="397"/>
        </w:trPr>
        <w:tc>
          <w:tcPr>
            <w:tcW w:w="2376" w:type="dxa"/>
            <w:hideMark/>
          </w:tcPr>
          <w:p w14:paraId="0F7F4FC5" w14:textId="77777777" w:rsidR="00453A27" w:rsidRDefault="00453A27" w:rsidP="00970720">
            <w:pPr>
              <w:pStyle w:val="KUJKtucny"/>
            </w:pPr>
            <w:r>
              <w:t>Číslo návrhu:</w:t>
            </w:r>
          </w:p>
        </w:tc>
        <w:tc>
          <w:tcPr>
            <w:tcW w:w="6804" w:type="dxa"/>
            <w:gridSpan w:val="3"/>
            <w:hideMark/>
          </w:tcPr>
          <w:p w14:paraId="2223F689" w14:textId="77777777" w:rsidR="00453A27" w:rsidRDefault="00453A27" w:rsidP="00970720">
            <w:pPr>
              <w:pStyle w:val="KUJKnormal"/>
            </w:pPr>
            <w:r>
              <w:t>366/ZK/22</w:t>
            </w:r>
          </w:p>
        </w:tc>
      </w:tr>
      <w:tr w:rsidR="00453A27" w14:paraId="6630FAD0" w14:textId="77777777" w:rsidTr="00BB37F2">
        <w:trPr>
          <w:trHeight w:val="397"/>
        </w:trPr>
        <w:tc>
          <w:tcPr>
            <w:tcW w:w="2376" w:type="dxa"/>
          </w:tcPr>
          <w:p w14:paraId="4B03E934" w14:textId="77777777" w:rsidR="00453A27" w:rsidRDefault="00453A27" w:rsidP="00970720"/>
          <w:p w14:paraId="70164C33" w14:textId="77777777" w:rsidR="00453A27" w:rsidRDefault="00453A27" w:rsidP="00970720">
            <w:pPr>
              <w:pStyle w:val="KUJKtucny"/>
            </w:pPr>
            <w:r>
              <w:t>Název bodu:</w:t>
            </w:r>
          </w:p>
        </w:tc>
        <w:tc>
          <w:tcPr>
            <w:tcW w:w="6804" w:type="dxa"/>
            <w:gridSpan w:val="3"/>
          </w:tcPr>
          <w:p w14:paraId="22763857" w14:textId="77777777" w:rsidR="00453A27" w:rsidRDefault="00453A27" w:rsidP="00970720"/>
          <w:p w14:paraId="2C5C262B" w14:textId="77777777" w:rsidR="00453A27" w:rsidRDefault="00453A27" w:rsidP="00970720">
            <w:pPr>
              <w:pStyle w:val="KUJKtucny"/>
              <w:rPr>
                <w:sz w:val="22"/>
                <w:szCs w:val="22"/>
              </w:rPr>
            </w:pPr>
            <w:r>
              <w:rPr>
                <w:sz w:val="22"/>
                <w:szCs w:val="22"/>
              </w:rPr>
              <w:t>Individuální dotace pro město Český Krumlov - úprava/rozšíření výčtu uznatelných výdajů</w:t>
            </w:r>
          </w:p>
        </w:tc>
      </w:tr>
    </w:tbl>
    <w:p w14:paraId="0012EA70" w14:textId="77777777" w:rsidR="00453A27" w:rsidRDefault="00453A27" w:rsidP="00BB37F2">
      <w:pPr>
        <w:pStyle w:val="KUJKnormal"/>
        <w:rPr>
          <w:b/>
          <w:bCs/>
        </w:rPr>
      </w:pPr>
      <w:r>
        <w:rPr>
          <w:b/>
          <w:bCs/>
        </w:rPr>
        <w:pict w14:anchorId="41382010">
          <v:rect id="_x0000_i1029" style="width:453.6pt;height:1.5pt" o:hralign="center" o:hrstd="t" o:hrnoshade="t" o:hr="t" fillcolor="black" stroked="f"/>
        </w:pict>
      </w:r>
    </w:p>
    <w:p w14:paraId="70B87B3D" w14:textId="77777777" w:rsidR="00453A27" w:rsidRDefault="00453A27" w:rsidP="00BB37F2">
      <w:pPr>
        <w:pStyle w:val="KUJKnormal"/>
      </w:pPr>
    </w:p>
    <w:p w14:paraId="705CC7F9" w14:textId="77777777" w:rsidR="00453A27" w:rsidRDefault="00453A27" w:rsidP="00BB37F2"/>
    <w:tbl>
      <w:tblPr>
        <w:tblW w:w="0" w:type="auto"/>
        <w:tblCellMar>
          <w:left w:w="70" w:type="dxa"/>
          <w:right w:w="70" w:type="dxa"/>
        </w:tblCellMar>
        <w:tblLook w:val="04A0" w:firstRow="1" w:lastRow="0" w:firstColumn="1" w:lastColumn="0" w:noHBand="0" w:noVBand="1"/>
      </w:tblPr>
      <w:tblGrid>
        <w:gridCol w:w="2350"/>
        <w:gridCol w:w="6862"/>
      </w:tblGrid>
      <w:tr w:rsidR="00453A27" w14:paraId="619B2788" w14:textId="77777777" w:rsidTr="002559B8">
        <w:trPr>
          <w:trHeight w:val="397"/>
        </w:trPr>
        <w:tc>
          <w:tcPr>
            <w:tcW w:w="2350" w:type="dxa"/>
            <w:hideMark/>
          </w:tcPr>
          <w:p w14:paraId="327089D4" w14:textId="77777777" w:rsidR="00453A27" w:rsidRDefault="00453A27" w:rsidP="002559B8">
            <w:pPr>
              <w:pStyle w:val="KUJKtucny"/>
            </w:pPr>
            <w:r>
              <w:t>Předkladatel:</w:t>
            </w:r>
          </w:p>
        </w:tc>
        <w:tc>
          <w:tcPr>
            <w:tcW w:w="6862" w:type="dxa"/>
          </w:tcPr>
          <w:p w14:paraId="226452EC" w14:textId="77777777" w:rsidR="00453A27" w:rsidRDefault="00453A27" w:rsidP="002559B8">
            <w:pPr>
              <w:pStyle w:val="KUJKnormal"/>
            </w:pPr>
            <w:r>
              <w:t>Pavel Hroch</w:t>
            </w:r>
          </w:p>
          <w:p w14:paraId="7DCDF774" w14:textId="77777777" w:rsidR="00453A27" w:rsidRDefault="00453A27" w:rsidP="002559B8"/>
        </w:tc>
      </w:tr>
      <w:tr w:rsidR="00453A27" w14:paraId="588465ED" w14:textId="77777777" w:rsidTr="002559B8">
        <w:trPr>
          <w:trHeight w:val="397"/>
        </w:trPr>
        <w:tc>
          <w:tcPr>
            <w:tcW w:w="2350" w:type="dxa"/>
          </w:tcPr>
          <w:p w14:paraId="18487921" w14:textId="77777777" w:rsidR="00453A27" w:rsidRDefault="00453A27" w:rsidP="002559B8">
            <w:pPr>
              <w:pStyle w:val="KUJKtucny"/>
            </w:pPr>
            <w:r>
              <w:t>Zpracoval:</w:t>
            </w:r>
          </w:p>
          <w:p w14:paraId="2F5BAFF8" w14:textId="77777777" w:rsidR="00453A27" w:rsidRDefault="00453A27" w:rsidP="002559B8"/>
        </w:tc>
        <w:tc>
          <w:tcPr>
            <w:tcW w:w="6862" w:type="dxa"/>
            <w:hideMark/>
          </w:tcPr>
          <w:p w14:paraId="6B7A93C9" w14:textId="77777777" w:rsidR="00453A27" w:rsidRDefault="00453A27" w:rsidP="002559B8">
            <w:pPr>
              <w:pStyle w:val="KUJKnormal"/>
            </w:pPr>
            <w:r>
              <w:t>OKPP</w:t>
            </w:r>
          </w:p>
        </w:tc>
      </w:tr>
      <w:tr w:rsidR="00453A27" w14:paraId="495C3A32" w14:textId="77777777" w:rsidTr="002559B8">
        <w:trPr>
          <w:trHeight w:val="397"/>
        </w:trPr>
        <w:tc>
          <w:tcPr>
            <w:tcW w:w="2350" w:type="dxa"/>
          </w:tcPr>
          <w:p w14:paraId="6A47221E" w14:textId="77777777" w:rsidR="00453A27" w:rsidRPr="009715F9" w:rsidRDefault="00453A27" w:rsidP="002559B8">
            <w:pPr>
              <w:pStyle w:val="KUJKnormal"/>
              <w:rPr>
                <w:b/>
              </w:rPr>
            </w:pPr>
            <w:r w:rsidRPr="009715F9">
              <w:rPr>
                <w:b/>
              </w:rPr>
              <w:t>Vedoucí odboru:</w:t>
            </w:r>
          </w:p>
          <w:p w14:paraId="45F4BDC0" w14:textId="77777777" w:rsidR="00453A27" w:rsidRDefault="00453A27" w:rsidP="002559B8"/>
        </w:tc>
        <w:tc>
          <w:tcPr>
            <w:tcW w:w="6862" w:type="dxa"/>
            <w:hideMark/>
          </w:tcPr>
          <w:p w14:paraId="59205B52" w14:textId="77777777" w:rsidR="00453A27" w:rsidRDefault="00453A27" w:rsidP="002559B8">
            <w:pPr>
              <w:pStyle w:val="KUJKnormal"/>
            </w:pPr>
            <w:r>
              <w:t>Mgr. Patrik Červák</w:t>
            </w:r>
          </w:p>
        </w:tc>
      </w:tr>
    </w:tbl>
    <w:p w14:paraId="72316F18" w14:textId="77777777" w:rsidR="00453A27" w:rsidRDefault="00453A27" w:rsidP="00BB37F2">
      <w:pPr>
        <w:pStyle w:val="KUJKnormal"/>
      </w:pPr>
    </w:p>
    <w:p w14:paraId="6D7FF13D" w14:textId="77777777" w:rsidR="00453A27" w:rsidRPr="0052161F" w:rsidRDefault="00453A27" w:rsidP="00BB37F2">
      <w:pPr>
        <w:pStyle w:val="KUJKtucny"/>
      </w:pPr>
      <w:r w:rsidRPr="0052161F">
        <w:t>NÁVRH USNESENÍ</w:t>
      </w:r>
    </w:p>
    <w:p w14:paraId="6056A55F" w14:textId="77777777" w:rsidR="00453A27" w:rsidRDefault="00453A27" w:rsidP="00BB37F2">
      <w:pPr>
        <w:pStyle w:val="KUJKnormal"/>
        <w:rPr>
          <w:rFonts w:ascii="Calibri" w:hAnsi="Calibri" w:cs="Calibri"/>
          <w:sz w:val="12"/>
          <w:szCs w:val="12"/>
        </w:rPr>
      </w:pPr>
      <w:bookmarkStart w:id="0" w:name="US_ZaVeVeci"/>
      <w:bookmarkEnd w:id="0"/>
    </w:p>
    <w:p w14:paraId="77132339" w14:textId="77777777" w:rsidR="00453A27" w:rsidRDefault="00453A27" w:rsidP="00BB37F2">
      <w:pPr>
        <w:pStyle w:val="KUJKPolozka"/>
      </w:pPr>
      <w:r w:rsidRPr="00841DFC">
        <w:t>Zastupitelstvo Jihočeského kraje</w:t>
      </w:r>
    </w:p>
    <w:p w14:paraId="343B2942" w14:textId="77777777" w:rsidR="00453A27" w:rsidRDefault="00453A27" w:rsidP="00F11AFE">
      <w:pPr>
        <w:pStyle w:val="KUJKdoplnek2"/>
      </w:pPr>
      <w:r w:rsidRPr="00730306">
        <w:t>bere na vědomí</w:t>
      </w:r>
    </w:p>
    <w:p w14:paraId="5CAAA403" w14:textId="77777777" w:rsidR="00453A27" w:rsidRDefault="00453A27" w:rsidP="00B711D0">
      <w:pPr>
        <w:pStyle w:val="KUJKnormal"/>
      </w:pPr>
      <w:r>
        <w:t>žádost města Český Krumlov o úpravu/rozšíření výčtu uznatelných výdajů na akci „Přímá podpora města Český Krumlov na regionální rozvoj v souvislosti s registrací v Seznamu světového kulturního dědictví UNESCO pro rok 2022 – Oprava a údržba majetku města, který se nachází v městské památkové rezervaci, v městské památkové zóně nebo je kulturní památkou zapsanou v Ústředním seznamu kulturních památek České republiky“;</w:t>
      </w:r>
    </w:p>
    <w:p w14:paraId="1962FB88" w14:textId="77777777" w:rsidR="00453A27" w:rsidRPr="00E10FE7" w:rsidRDefault="00453A27" w:rsidP="00BF2EEA">
      <w:pPr>
        <w:pStyle w:val="KUJKdoplnek2"/>
      </w:pPr>
      <w:r w:rsidRPr="00AF7BAE">
        <w:t>schvaluje</w:t>
      </w:r>
    </w:p>
    <w:p w14:paraId="05584E3A" w14:textId="77777777" w:rsidR="00453A27" w:rsidRDefault="00453A27" w:rsidP="00B711D0">
      <w:pPr>
        <w:pStyle w:val="KUJKnormal"/>
      </w:pPr>
      <w:r>
        <w:t>Dodatek č. 1 ke Smlouvě o poskytnutí dotace č. SDO/OKPP/026/2022 – úprava/rozšíření výčtu uznatelných výdajů uvedených v čl. VI. této smlouvy;</w:t>
      </w:r>
    </w:p>
    <w:p w14:paraId="27BDB4EE" w14:textId="77777777" w:rsidR="00453A27" w:rsidRDefault="00453A27" w:rsidP="00C546A5">
      <w:pPr>
        <w:pStyle w:val="KUJKdoplnek2"/>
      </w:pPr>
      <w:r w:rsidRPr="0021676C">
        <w:t>ukládá</w:t>
      </w:r>
    </w:p>
    <w:p w14:paraId="33D2C83B" w14:textId="77777777" w:rsidR="00453A27" w:rsidRDefault="00453A27" w:rsidP="00B711D0">
      <w:pPr>
        <w:pStyle w:val="KUJKnormal"/>
      </w:pPr>
      <w:r>
        <w:t>JUDr. Lukáši Glaserovi, řediteli krajského úřadu, zajistit realizaci části II. usnesení.</w:t>
      </w:r>
    </w:p>
    <w:p w14:paraId="38585AFF" w14:textId="77777777" w:rsidR="00453A27" w:rsidRDefault="00453A27" w:rsidP="00B711D0">
      <w:pPr>
        <w:pStyle w:val="KUJKnormal"/>
      </w:pPr>
      <w:r>
        <w:t>T: 31. 12. 2022</w:t>
      </w:r>
    </w:p>
    <w:p w14:paraId="30A7C121" w14:textId="77777777" w:rsidR="00453A27" w:rsidRDefault="00453A27" w:rsidP="00B711D0">
      <w:pPr>
        <w:pStyle w:val="KUJKnormal"/>
      </w:pPr>
    </w:p>
    <w:p w14:paraId="2EA8D652" w14:textId="77777777" w:rsidR="00453A27" w:rsidRDefault="00453A27" w:rsidP="00D865E4">
      <w:pPr>
        <w:pStyle w:val="KUJKmezeraDZ"/>
      </w:pPr>
      <w:bookmarkStart w:id="1" w:name="US_DuvodZprava"/>
      <w:bookmarkEnd w:id="1"/>
    </w:p>
    <w:p w14:paraId="1E32DEA2" w14:textId="77777777" w:rsidR="00453A27" w:rsidRDefault="00453A27" w:rsidP="00D865E4">
      <w:pPr>
        <w:pStyle w:val="KUJKnadpisDZ"/>
      </w:pPr>
      <w:r>
        <w:t>DŮVODOVÁ ZPRÁVA</w:t>
      </w:r>
    </w:p>
    <w:p w14:paraId="2093B456" w14:textId="77777777" w:rsidR="00453A27" w:rsidRPr="009B7B0B" w:rsidRDefault="00453A27" w:rsidP="00D865E4">
      <w:pPr>
        <w:pStyle w:val="KUJKmezeraDZ"/>
      </w:pPr>
    </w:p>
    <w:p w14:paraId="5D7A05A8" w14:textId="77777777" w:rsidR="00453A27" w:rsidRDefault="00453A27" w:rsidP="007458DE">
      <w:pPr>
        <w:jc w:val="both"/>
        <w:rPr>
          <w:rFonts w:ascii="Arial" w:hAnsi="Arial" w:cs="Arial"/>
          <w:sz w:val="20"/>
          <w:szCs w:val="20"/>
        </w:rPr>
      </w:pPr>
      <w:r>
        <w:rPr>
          <w:rFonts w:ascii="Arial" w:hAnsi="Arial" w:cs="Arial"/>
          <w:sz w:val="20"/>
          <w:szCs w:val="20"/>
        </w:rPr>
        <w:t>Na základě Smlouvy o poskytnutí dotace ze dne 20. 7. 2022 schválené Zastupitelstvem Jihočeského kraje dne 21. 4. 2022 byla městu Český Krumlov přiznána individuální dotace na akci „Přímá podpora města Český Krumlov na regionální rozvoj v souvislosti s registrací v Seznamu světového kulturního dědictví UNESCO pro rok 2022 – Oprava a údržba majetku města, který se nachází v městské památkové rezervaci, v městské památkové zóně nebo je kulturní památkou zapsanou v Ústředním seznamu kulturních památek České republiky.“</w:t>
      </w:r>
    </w:p>
    <w:p w14:paraId="2D37E3A3" w14:textId="77777777" w:rsidR="00453A27" w:rsidRDefault="00453A27" w:rsidP="007458DE">
      <w:pPr>
        <w:jc w:val="both"/>
        <w:rPr>
          <w:rFonts w:ascii="Arial" w:hAnsi="Arial" w:cs="Arial"/>
          <w:sz w:val="20"/>
          <w:szCs w:val="20"/>
        </w:rPr>
      </w:pPr>
      <w:r>
        <w:rPr>
          <w:rFonts w:ascii="Arial" w:hAnsi="Arial" w:cs="Arial"/>
          <w:sz w:val="20"/>
          <w:szCs w:val="20"/>
        </w:rPr>
        <w:t xml:space="preserve">Podporovaná akce měla být realizována v termínu od 1. 1. 2022 do 15. 12. 2022. </w:t>
      </w:r>
    </w:p>
    <w:p w14:paraId="5424A361" w14:textId="77777777" w:rsidR="00453A27" w:rsidRDefault="00453A27" w:rsidP="007458DE">
      <w:pPr>
        <w:jc w:val="both"/>
        <w:rPr>
          <w:rFonts w:ascii="Arial" w:hAnsi="Arial" w:cs="Arial"/>
          <w:sz w:val="20"/>
          <w:szCs w:val="20"/>
        </w:rPr>
      </w:pPr>
    </w:p>
    <w:p w14:paraId="1C9C9ECD" w14:textId="77777777" w:rsidR="00453A27" w:rsidRDefault="00453A27" w:rsidP="007458DE">
      <w:pPr>
        <w:jc w:val="both"/>
        <w:rPr>
          <w:rFonts w:ascii="Arial" w:hAnsi="Arial" w:cs="Arial"/>
          <w:sz w:val="20"/>
          <w:szCs w:val="20"/>
        </w:rPr>
      </w:pPr>
      <w:r>
        <w:rPr>
          <w:rFonts w:ascii="Arial" w:hAnsi="Arial" w:cs="Arial"/>
          <w:sz w:val="20"/>
          <w:szCs w:val="20"/>
        </w:rPr>
        <w:t xml:space="preserve">Dne 26. 8. 2022 obdržel Krajský úřad JčK žádost od města Český Krumlov ohledně úpravy/rozšíření výčtu uznatelných výdajů na výše uvedenou akci. </w:t>
      </w:r>
    </w:p>
    <w:p w14:paraId="3F84DACA" w14:textId="77777777" w:rsidR="00453A27" w:rsidRDefault="00453A27" w:rsidP="007458DE">
      <w:pPr>
        <w:jc w:val="both"/>
        <w:rPr>
          <w:rFonts w:ascii="Arial" w:hAnsi="Arial" w:cs="Arial"/>
          <w:sz w:val="20"/>
          <w:szCs w:val="20"/>
        </w:rPr>
      </w:pPr>
    </w:p>
    <w:p w14:paraId="66CA59B0" w14:textId="77777777" w:rsidR="00453A27" w:rsidRDefault="00453A27" w:rsidP="007458DE">
      <w:pPr>
        <w:jc w:val="both"/>
        <w:rPr>
          <w:rFonts w:ascii="Arial" w:hAnsi="Arial" w:cs="Arial"/>
          <w:sz w:val="20"/>
          <w:szCs w:val="20"/>
        </w:rPr>
      </w:pPr>
      <w:r>
        <w:rPr>
          <w:rFonts w:ascii="Arial" w:hAnsi="Arial" w:cs="Arial"/>
          <w:sz w:val="20"/>
          <w:szCs w:val="20"/>
        </w:rPr>
        <w:t xml:space="preserve">Z důvodu mimořádných, dopředu nepředvídatelných níže popsaných skutečností existuje reálné riziko, že město Český Krumlov ani jednu z níže uvedených akcí nebude schopno v letošním roce, v souladu se smluvními podmínkami nejpozději do 15. 12. 2022, realizovat. Navrhujeme tímto </w:t>
      </w:r>
      <w:r>
        <w:rPr>
          <w:rFonts w:ascii="Arial" w:hAnsi="Arial" w:cs="Arial"/>
          <w:b/>
          <w:bCs/>
          <w:sz w:val="20"/>
          <w:szCs w:val="20"/>
        </w:rPr>
        <w:t>úpravu/rozšíření výčtu uznatelných výdajů</w:t>
      </w:r>
      <w:r>
        <w:rPr>
          <w:rFonts w:ascii="Arial" w:hAnsi="Arial" w:cs="Arial"/>
          <w:sz w:val="20"/>
          <w:szCs w:val="20"/>
        </w:rPr>
        <w:t xml:space="preserve"> uvedených v čl. VI. Smlouvy o poskytnutí dotace SDO/OKPP/026/2022, o akci </w:t>
      </w:r>
      <w:r>
        <w:rPr>
          <w:rFonts w:ascii="Arial" w:hAnsi="Arial" w:cs="Arial"/>
          <w:b/>
          <w:bCs/>
          <w:sz w:val="20"/>
          <w:szCs w:val="20"/>
        </w:rPr>
        <w:t>Renovace venkovních oken a rámů na objektu Horní 155 Český Krumlov Prelatura (3. etapa) při nezměněné výši individuální dotace, která činila 300 tis</w:t>
      </w:r>
      <w:r>
        <w:rPr>
          <w:rFonts w:ascii="Arial" w:hAnsi="Arial" w:cs="Arial"/>
          <w:sz w:val="20"/>
          <w:szCs w:val="20"/>
        </w:rPr>
        <w:t xml:space="preserve">. </w:t>
      </w:r>
      <w:r>
        <w:rPr>
          <w:rFonts w:ascii="Arial" w:hAnsi="Arial" w:cs="Arial"/>
          <w:b/>
          <w:bCs/>
          <w:sz w:val="20"/>
          <w:szCs w:val="20"/>
        </w:rPr>
        <w:t>Kč</w:t>
      </w:r>
      <w:r>
        <w:rPr>
          <w:rFonts w:ascii="Arial" w:hAnsi="Arial" w:cs="Arial"/>
          <w:sz w:val="20"/>
          <w:szCs w:val="20"/>
        </w:rPr>
        <w:t>.</w:t>
      </w:r>
    </w:p>
    <w:p w14:paraId="7BDF9AC3" w14:textId="77777777" w:rsidR="00453A27" w:rsidRDefault="00453A27" w:rsidP="007458DE">
      <w:pPr>
        <w:jc w:val="both"/>
        <w:rPr>
          <w:rFonts w:ascii="Arial" w:hAnsi="Arial" w:cs="Arial"/>
          <w:sz w:val="20"/>
          <w:szCs w:val="20"/>
        </w:rPr>
      </w:pPr>
    </w:p>
    <w:p w14:paraId="4C412546" w14:textId="77777777" w:rsidR="00453A27" w:rsidRDefault="00453A27" w:rsidP="007458DE">
      <w:pPr>
        <w:jc w:val="both"/>
        <w:rPr>
          <w:rFonts w:ascii="Arial" w:hAnsi="Arial" w:cs="Arial"/>
          <w:sz w:val="20"/>
          <w:szCs w:val="20"/>
        </w:rPr>
      </w:pPr>
      <w:r>
        <w:rPr>
          <w:rFonts w:ascii="Arial" w:hAnsi="Arial" w:cs="Arial"/>
          <w:sz w:val="20"/>
          <w:szCs w:val="20"/>
        </w:rPr>
        <w:t>Předmětem nových prací je renovace venkovních oken a rámů na památkově chráněném objektu v </w:t>
      </w:r>
      <w:r>
        <w:rPr>
          <w:rFonts w:ascii="Arial" w:hAnsi="Arial" w:cs="Arial"/>
          <w:sz w:val="20"/>
          <w:szCs w:val="20"/>
          <w:u w:val="single"/>
        </w:rPr>
        <w:t>ul. Horní čp. 155</w:t>
      </w:r>
      <w:r>
        <w:rPr>
          <w:rFonts w:ascii="Arial" w:hAnsi="Arial" w:cs="Arial"/>
          <w:sz w:val="20"/>
          <w:szCs w:val="20"/>
        </w:rPr>
        <w:t xml:space="preserve">. Jedná se o třetí etapu akce, při které budou dokončeny opravy a nátěry okenních rámů a oken ve vnitřní části objektu. V předcházejících letech provedlo město renovaci všech venkovních oken a rámů na vnějších částech objektu.  </w:t>
      </w:r>
    </w:p>
    <w:p w14:paraId="7A3FC0C6" w14:textId="77777777" w:rsidR="00453A27" w:rsidRDefault="00453A27" w:rsidP="007458DE">
      <w:pPr>
        <w:jc w:val="both"/>
        <w:rPr>
          <w:rFonts w:ascii="Arial" w:hAnsi="Arial" w:cs="Arial"/>
          <w:sz w:val="20"/>
          <w:szCs w:val="20"/>
        </w:rPr>
      </w:pPr>
    </w:p>
    <w:p w14:paraId="7AD35DAB" w14:textId="77777777" w:rsidR="00453A27" w:rsidRDefault="00453A27" w:rsidP="007458DE">
      <w:pPr>
        <w:jc w:val="both"/>
        <w:rPr>
          <w:rFonts w:ascii="Arial" w:hAnsi="Arial" w:cs="Arial"/>
          <w:sz w:val="20"/>
          <w:szCs w:val="20"/>
        </w:rPr>
      </w:pPr>
      <w:r>
        <w:rPr>
          <w:rFonts w:ascii="Arial" w:hAnsi="Arial" w:cs="Arial"/>
          <w:sz w:val="20"/>
          <w:szCs w:val="20"/>
        </w:rPr>
        <w:t>Původně uvedené práce, v souladu se Smlouvou o poskytnutí dotace bylo možno využít finanční prostředky pouze na financování níže uvedených akcí, či jejich částí:</w:t>
      </w:r>
    </w:p>
    <w:p w14:paraId="19BD5F23" w14:textId="77777777" w:rsidR="00453A27" w:rsidRDefault="00453A27" w:rsidP="007458DE">
      <w:pPr>
        <w:jc w:val="both"/>
        <w:rPr>
          <w:rFonts w:ascii="Arial" w:hAnsi="Arial" w:cs="Arial"/>
          <w:sz w:val="20"/>
          <w:szCs w:val="20"/>
        </w:rPr>
      </w:pPr>
    </w:p>
    <w:p w14:paraId="10F7787E" w14:textId="77777777" w:rsidR="00453A27" w:rsidRDefault="00453A27" w:rsidP="007458DE">
      <w:pPr>
        <w:pStyle w:val="Odstavecseseznamem"/>
        <w:numPr>
          <w:ilvl w:val="0"/>
          <w:numId w:val="11"/>
        </w:numPr>
        <w:jc w:val="both"/>
        <w:rPr>
          <w:rFonts w:ascii="Arial" w:hAnsi="Arial" w:cs="Arial"/>
          <w:sz w:val="20"/>
          <w:szCs w:val="20"/>
        </w:rPr>
      </w:pPr>
      <w:r>
        <w:rPr>
          <w:rFonts w:ascii="Arial" w:hAnsi="Arial" w:cs="Arial"/>
          <w:sz w:val="20"/>
          <w:szCs w:val="20"/>
        </w:rPr>
        <w:t>Městské divadlo – opravy nátěrů oken a dveří</w:t>
      </w:r>
    </w:p>
    <w:p w14:paraId="00D624C9" w14:textId="77777777" w:rsidR="00453A27" w:rsidRDefault="00453A27" w:rsidP="007458DE">
      <w:pPr>
        <w:pStyle w:val="Odstavecseseznamem"/>
        <w:numPr>
          <w:ilvl w:val="0"/>
          <w:numId w:val="11"/>
        </w:numPr>
        <w:jc w:val="both"/>
        <w:rPr>
          <w:rFonts w:ascii="Arial" w:hAnsi="Arial" w:cs="Arial"/>
          <w:sz w:val="20"/>
          <w:szCs w:val="20"/>
        </w:rPr>
      </w:pPr>
      <w:r>
        <w:rPr>
          <w:rFonts w:ascii="Arial" w:hAnsi="Arial" w:cs="Arial"/>
          <w:sz w:val="20"/>
          <w:szCs w:val="20"/>
        </w:rPr>
        <w:t xml:space="preserve">Budova radnice – oprava dvorního východního bloku objektu omítka, fasáda, dveře, podlahy, venkovní schody. </w:t>
      </w:r>
    </w:p>
    <w:p w14:paraId="324DF089" w14:textId="77777777" w:rsidR="00453A27" w:rsidRDefault="00453A27" w:rsidP="007458DE">
      <w:pPr>
        <w:pStyle w:val="Odstavecseseznamem"/>
        <w:jc w:val="both"/>
        <w:rPr>
          <w:rFonts w:ascii="Arial" w:hAnsi="Arial" w:cs="Arial"/>
          <w:sz w:val="20"/>
          <w:szCs w:val="20"/>
        </w:rPr>
      </w:pPr>
    </w:p>
    <w:p w14:paraId="7311967A" w14:textId="77777777" w:rsidR="00453A27" w:rsidRDefault="00453A27" w:rsidP="007458DE">
      <w:pPr>
        <w:jc w:val="both"/>
        <w:rPr>
          <w:rFonts w:ascii="Arial" w:hAnsi="Arial" w:cs="Arial"/>
          <w:sz w:val="20"/>
          <w:szCs w:val="20"/>
        </w:rPr>
      </w:pPr>
      <w:r>
        <w:rPr>
          <w:rFonts w:ascii="Arial" w:hAnsi="Arial" w:cs="Arial"/>
          <w:sz w:val="20"/>
          <w:szCs w:val="20"/>
        </w:rPr>
        <w:t>Důvody města Český Krumlov pro nerealizování výše zmíněných akcí:</w:t>
      </w:r>
    </w:p>
    <w:p w14:paraId="04C6C271" w14:textId="77777777" w:rsidR="00453A27" w:rsidRDefault="00453A27" w:rsidP="007458DE">
      <w:pPr>
        <w:jc w:val="both"/>
        <w:rPr>
          <w:rFonts w:ascii="Arial" w:hAnsi="Arial" w:cs="Arial"/>
          <w:sz w:val="20"/>
          <w:szCs w:val="20"/>
        </w:rPr>
      </w:pPr>
    </w:p>
    <w:p w14:paraId="581E2B83" w14:textId="77777777" w:rsidR="00453A27" w:rsidRDefault="00453A27" w:rsidP="007458DE">
      <w:pPr>
        <w:jc w:val="both"/>
        <w:rPr>
          <w:rFonts w:ascii="Arial" w:hAnsi="Arial" w:cs="Arial"/>
          <w:sz w:val="20"/>
          <w:szCs w:val="20"/>
        </w:rPr>
      </w:pPr>
      <w:r>
        <w:rPr>
          <w:rFonts w:ascii="Arial" w:hAnsi="Arial" w:cs="Arial"/>
          <w:sz w:val="20"/>
          <w:szCs w:val="20"/>
        </w:rPr>
        <w:t xml:space="preserve">Ad. 1) </w:t>
      </w:r>
    </w:p>
    <w:p w14:paraId="18781EDA" w14:textId="77777777" w:rsidR="00453A27" w:rsidRDefault="00453A27" w:rsidP="007458DE">
      <w:pPr>
        <w:jc w:val="both"/>
        <w:rPr>
          <w:rFonts w:ascii="Arial" w:hAnsi="Arial" w:cs="Arial"/>
          <w:sz w:val="20"/>
          <w:szCs w:val="20"/>
        </w:rPr>
      </w:pPr>
      <w:r>
        <w:rPr>
          <w:rFonts w:ascii="Arial" w:hAnsi="Arial" w:cs="Arial"/>
          <w:sz w:val="20"/>
          <w:szCs w:val="20"/>
        </w:rPr>
        <w:t xml:space="preserve">Město Český Krumlov provedlo dvě zadávací řízení veřejné zakázky malého rozsahu za účelem výběru dodavatele. První zadávací řízení, které bylo realizováno koncem roku 2021, bylo zrušeno z důvodu neobdržení žádné nabídky. Druhé zadávací řízení, realizované začátkem roku 2022, bylo zrušeno v souladu s interními pravidly příjemce bez udání důvodu. Bylo posouzeno, že okna a dveře na objektu jsou v takovém technickém stavu, že jejich pouhou opravou nedojde k potřebným energetickým úsporám. Bylo rozhodnuto, že stávající okna je potřeba nahradit novými výrobky, které budou splňovat aktuální normy na prostup tepla a veškeré vlastnosti dle aktuálních zkoušek a certifikátů. Po úpravě projektové dokumentace (s průběžnými konzultacemi s pracovníky NPÚ) byl nový návrh předložen k vydání závazného stanoviska orgánu státní památkové péče. Až bude k předmětnému záměru vydáno stanovisko, bude předložen stavebnímu úřadu k vydání příslušného rozhodnutí. Poté bude znovu vyhlášeno zadávací řízení. </w:t>
      </w:r>
    </w:p>
    <w:p w14:paraId="53445800" w14:textId="77777777" w:rsidR="00453A27" w:rsidRDefault="00453A27" w:rsidP="007458DE">
      <w:pPr>
        <w:jc w:val="both"/>
        <w:rPr>
          <w:rFonts w:ascii="Arial" w:hAnsi="Arial" w:cs="Arial"/>
          <w:sz w:val="20"/>
          <w:szCs w:val="20"/>
        </w:rPr>
      </w:pPr>
      <w:r>
        <w:rPr>
          <w:rFonts w:ascii="Arial" w:hAnsi="Arial" w:cs="Arial"/>
          <w:sz w:val="20"/>
          <w:szCs w:val="20"/>
        </w:rPr>
        <w:t xml:space="preserve">Předpoklad termínu výběru dodavatele se výrazně blíží konci roku, což znamená, že by vlastní práce mohly být prováděny až na přelomu let 2022 a 2023. Navíc předmětné práce budou investičního, nikoliv neinvestičního charakteru, tedy nelze na jejich financování využít neinvestiční individuální dotaci Jihočeského kraje. </w:t>
      </w:r>
    </w:p>
    <w:p w14:paraId="7FF0EAC9" w14:textId="77777777" w:rsidR="00453A27" w:rsidRDefault="00453A27" w:rsidP="007458DE">
      <w:pPr>
        <w:jc w:val="both"/>
        <w:rPr>
          <w:rFonts w:ascii="Arial" w:hAnsi="Arial" w:cs="Arial"/>
          <w:sz w:val="20"/>
          <w:szCs w:val="20"/>
        </w:rPr>
      </w:pPr>
    </w:p>
    <w:p w14:paraId="586C2BB6" w14:textId="77777777" w:rsidR="00453A27" w:rsidRDefault="00453A27" w:rsidP="007458DE">
      <w:pPr>
        <w:jc w:val="both"/>
        <w:rPr>
          <w:rFonts w:ascii="Arial" w:hAnsi="Arial" w:cs="Arial"/>
          <w:sz w:val="20"/>
          <w:szCs w:val="20"/>
        </w:rPr>
      </w:pPr>
    </w:p>
    <w:p w14:paraId="48D5C759" w14:textId="77777777" w:rsidR="00453A27" w:rsidRDefault="00453A27" w:rsidP="007458DE">
      <w:pPr>
        <w:jc w:val="both"/>
        <w:rPr>
          <w:rFonts w:ascii="Arial" w:hAnsi="Arial" w:cs="Arial"/>
          <w:sz w:val="20"/>
          <w:szCs w:val="20"/>
        </w:rPr>
      </w:pPr>
      <w:r>
        <w:rPr>
          <w:rFonts w:ascii="Arial" w:hAnsi="Arial" w:cs="Arial"/>
          <w:sz w:val="20"/>
          <w:szCs w:val="20"/>
        </w:rPr>
        <w:t>Ad. 2)</w:t>
      </w:r>
    </w:p>
    <w:p w14:paraId="4C4D8031" w14:textId="77777777" w:rsidR="00453A27" w:rsidRDefault="00453A27" w:rsidP="007458DE">
      <w:pPr>
        <w:jc w:val="both"/>
        <w:rPr>
          <w:rFonts w:ascii="Arial" w:hAnsi="Arial" w:cs="Arial"/>
          <w:sz w:val="20"/>
          <w:szCs w:val="20"/>
        </w:rPr>
      </w:pPr>
      <w:r>
        <w:rPr>
          <w:rFonts w:ascii="Arial" w:hAnsi="Arial" w:cs="Arial"/>
          <w:sz w:val="20"/>
          <w:szCs w:val="20"/>
        </w:rPr>
        <w:t xml:space="preserve">Předmětem prací bylo provedení opravy části fasády dvora, situovaného ve východní části objektu, oprav a úpravy oken a dveří osazených v této fasádě, opravy omítek ve vstupních chodbách na uvedený dvůr, opravy omítek a podlah místností v 1. PP v úrovni uvedeného dvora a další drobné opravy objektu. Objekt byl z velké části využíván jako služebna Městské policie Český Krumlov. Začátkem letošního roku došlo k přestěhování služebny Městské policie Český Krumlov do hlavní budovy na autobusovém nádraží. Příjemce se opakovaně snaží jednat o tom, jak budou uvolněné prostory objektu využity. Nicméně jelikož doposud neexistuje shoda na tom, jak bude s prostory naloženo, bylo prozatím upuštěno i od realizace zamýšlených oprav objektu. </w:t>
      </w:r>
    </w:p>
    <w:p w14:paraId="543BAFFE" w14:textId="77777777" w:rsidR="00453A27" w:rsidRDefault="00453A27" w:rsidP="00BB37F2">
      <w:pPr>
        <w:pStyle w:val="KUJKnormal"/>
      </w:pPr>
      <w:r>
        <w:t xml:space="preserve"> </w:t>
      </w:r>
    </w:p>
    <w:p w14:paraId="10DB7519" w14:textId="77777777" w:rsidR="00453A27" w:rsidRDefault="00453A27" w:rsidP="00BB37F2">
      <w:pPr>
        <w:pStyle w:val="KUJKnormal"/>
      </w:pPr>
      <w:r>
        <w:t>Finanční nároky a krytí:</w:t>
      </w:r>
    </w:p>
    <w:p w14:paraId="4E28010B" w14:textId="77777777" w:rsidR="00453A27" w:rsidRDefault="00453A27" w:rsidP="00BB37F2">
      <w:pPr>
        <w:pStyle w:val="KUJKnormal"/>
      </w:pPr>
    </w:p>
    <w:p w14:paraId="6FBCEF57" w14:textId="77777777" w:rsidR="00453A27" w:rsidRDefault="00453A27" w:rsidP="004C4E96">
      <w:pPr>
        <w:pStyle w:val="KUJKnormal"/>
      </w:pPr>
      <w:r>
        <w:t>Vyjádření správce rozpočtu:</w:t>
      </w:r>
    </w:p>
    <w:p w14:paraId="3E36CF79" w14:textId="77777777" w:rsidR="00453A27" w:rsidRDefault="00453A27" w:rsidP="004C4E96">
      <w:pPr>
        <w:pStyle w:val="KUJKnormal"/>
      </w:pPr>
      <w:r>
        <w:t>Bc. Blanka Klímová (OEKO):</w:t>
      </w:r>
      <w:r w:rsidRPr="007666AA">
        <w:t xml:space="preserve"> </w:t>
      </w:r>
      <w:r>
        <w:t xml:space="preserve"> Souhlasím</w:t>
      </w:r>
      <w:r w:rsidRPr="007666AA">
        <w:t xml:space="preserve"> - </w:t>
      </w:r>
      <w:r>
        <w:t xml:space="preserve"> z hlediska rozpočtového krytí. Změna účelu využití finančních prostředků nemá vliv na rozpočet kraje. Finanční prostředky ve výši 300 tis. Kč jsou v rozpočtu OKPP určeny pro město Český Krumlov na výdaje související s registrací v Seznamu světového kulturního dědictví UNESCO.</w:t>
      </w:r>
    </w:p>
    <w:p w14:paraId="57C219F7" w14:textId="77777777" w:rsidR="00453A27" w:rsidRDefault="00453A27" w:rsidP="00BB37F2">
      <w:pPr>
        <w:pStyle w:val="KUJKnormal"/>
      </w:pPr>
    </w:p>
    <w:p w14:paraId="4C6AFDBC" w14:textId="77777777" w:rsidR="00453A27" w:rsidRDefault="00453A27" w:rsidP="00BB37F2">
      <w:pPr>
        <w:pStyle w:val="KUJKnormal"/>
      </w:pPr>
      <w:r>
        <w:t>Návrh projednán (stanoviska):</w:t>
      </w:r>
    </w:p>
    <w:p w14:paraId="3F94E971" w14:textId="77777777" w:rsidR="00453A27" w:rsidRPr="00A521E1" w:rsidRDefault="00453A27" w:rsidP="000E72AA">
      <w:pPr>
        <w:pStyle w:val="KUJKnormal"/>
      </w:pPr>
      <w:r>
        <w:t>Mgr. Markéta Procházková (OPZU):</w:t>
      </w:r>
      <w:r w:rsidRPr="00A521E1">
        <w:t xml:space="preserve"> </w:t>
      </w:r>
      <w:r>
        <w:t xml:space="preserve">Souhlasím </w:t>
      </w:r>
      <w:r w:rsidRPr="00A521E1">
        <w:t xml:space="preserve"> </w:t>
      </w:r>
    </w:p>
    <w:p w14:paraId="4ECC6D37" w14:textId="77777777" w:rsidR="00453A27" w:rsidRDefault="00453A27" w:rsidP="00BB37F2">
      <w:pPr>
        <w:pStyle w:val="KUJKnormal"/>
      </w:pPr>
    </w:p>
    <w:p w14:paraId="1386B6AB" w14:textId="77777777" w:rsidR="00453A27" w:rsidRDefault="00453A27" w:rsidP="00BB37F2">
      <w:pPr>
        <w:pStyle w:val="KUJKtucny"/>
      </w:pPr>
      <w:r w:rsidRPr="007939A8">
        <w:t>PŘÍLOHY:</w:t>
      </w:r>
    </w:p>
    <w:p w14:paraId="321A6FE0" w14:textId="77777777" w:rsidR="00453A27" w:rsidRPr="00B52AA9" w:rsidRDefault="00453A27" w:rsidP="00AE5B04">
      <w:pPr>
        <w:pStyle w:val="KUJKcislovany"/>
      </w:pPr>
      <w:r>
        <w:t>Dopis-žádost o změnu</w:t>
      </w:r>
      <w:r w:rsidRPr="0081756D">
        <w:t xml:space="preserve"> (</w:t>
      </w:r>
      <w:r>
        <w:t>dopis-ČK-žádost o změnu.pdf</w:t>
      </w:r>
      <w:r w:rsidRPr="0081756D">
        <w:t>)</w:t>
      </w:r>
    </w:p>
    <w:p w14:paraId="3B42AF3B" w14:textId="77777777" w:rsidR="00453A27" w:rsidRPr="00B52AA9" w:rsidRDefault="00453A27" w:rsidP="00AE5B04">
      <w:pPr>
        <w:pStyle w:val="KUJKcislovany"/>
      </w:pPr>
      <w:r>
        <w:t>Smlouva</w:t>
      </w:r>
      <w:r w:rsidRPr="0081756D">
        <w:t xml:space="preserve"> (</w:t>
      </w:r>
      <w:r>
        <w:t>Smlouva - Město Č. Krumlov.doc</w:t>
      </w:r>
      <w:r w:rsidRPr="0081756D">
        <w:t>)</w:t>
      </w:r>
    </w:p>
    <w:p w14:paraId="08492F85" w14:textId="77777777" w:rsidR="00453A27" w:rsidRPr="00B52AA9" w:rsidRDefault="00453A27" w:rsidP="00AE5B04">
      <w:pPr>
        <w:pStyle w:val="KUJKcislovany"/>
      </w:pPr>
      <w:r>
        <w:t>Dodatek</w:t>
      </w:r>
      <w:r w:rsidRPr="0081756D">
        <w:t xml:space="preserve"> (</w:t>
      </w:r>
      <w:r>
        <w:t>DODATEK-Český Krumlov.docx</w:t>
      </w:r>
      <w:r w:rsidRPr="0081756D">
        <w:t>)</w:t>
      </w:r>
    </w:p>
    <w:p w14:paraId="7AB0C6EC" w14:textId="77777777" w:rsidR="00453A27" w:rsidRPr="00AE5B04" w:rsidRDefault="00453A27" w:rsidP="00AE5B04">
      <w:pPr>
        <w:pStyle w:val="KUJKnormal"/>
      </w:pPr>
    </w:p>
    <w:p w14:paraId="6ACC421E" w14:textId="77777777" w:rsidR="00453A27" w:rsidRDefault="00453A27" w:rsidP="00BB37F2">
      <w:pPr>
        <w:pStyle w:val="KUJKnormal"/>
      </w:pPr>
    </w:p>
    <w:p w14:paraId="391178CD" w14:textId="77777777" w:rsidR="00453A27" w:rsidRPr="007C1EE7" w:rsidRDefault="00453A27" w:rsidP="00BB37F2">
      <w:pPr>
        <w:pStyle w:val="KUJKtucny"/>
      </w:pPr>
      <w:r w:rsidRPr="007C1EE7">
        <w:t>Zodpovídá:</w:t>
      </w:r>
      <w:r>
        <w:t xml:space="preserve"> Mgr. Patrik Červák, vedoucí OKPP</w:t>
      </w:r>
    </w:p>
    <w:p w14:paraId="6E542CB5" w14:textId="77777777" w:rsidR="00453A27" w:rsidRDefault="00453A27" w:rsidP="00BB37F2">
      <w:pPr>
        <w:pStyle w:val="KUJKnormal"/>
      </w:pPr>
    </w:p>
    <w:p w14:paraId="2E440C99" w14:textId="77777777" w:rsidR="00453A27" w:rsidRDefault="00453A27" w:rsidP="00BB37F2">
      <w:pPr>
        <w:pStyle w:val="KUJKnormal"/>
      </w:pPr>
      <w:r>
        <w:t>Termín kontroly: 31. 12. 2022</w:t>
      </w:r>
    </w:p>
    <w:p w14:paraId="03A41257" w14:textId="77777777" w:rsidR="00453A27" w:rsidRDefault="00453A27" w:rsidP="0027044E">
      <w:pPr>
        <w:pStyle w:val="KUJKnormal"/>
      </w:pPr>
      <w:r>
        <w:t>Termín splnění: 31. 12. 2022</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A59A" w14:textId="77777777" w:rsidR="00453A27" w:rsidRDefault="00453A27" w:rsidP="00453A27">
    <w:r>
      <w:rPr>
        <w:noProof/>
      </w:rPr>
      <w:pict w14:anchorId="3FD7FC43">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7838ECC" w14:textId="77777777" w:rsidR="00453A27" w:rsidRPr="005F485E" w:rsidRDefault="00453A27" w:rsidP="00453A27">
                <w:pPr>
                  <w:spacing w:after="60"/>
                  <w:rPr>
                    <w:rFonts w:ascii="Arial" w:hAnsi="Arial" w:cs="Arial"/>
                    <w:b/>
                    <w:sz w:val="22"/>
                  </w:rPr>
                </w:pPr>
                <w:r w:rsidRPr="005F485E">
                  <w:rPr>
                    <w:rFonts w:ascii="Arial" w:hAnsi="Arial" w:cs="Arial"/>
                    <w:b/>
                    <w:sz w:val="22"/>
                  </w:rPr>
                  <w:t>ZASTUPITELSTVO JIHOČESKÉHO KRAJE</w:t>
                </w:r>
              </w:p>
              <w:p w14:paraId="1D09F5AA" w14:textId="77777777" w:rsidR="00453A27" w:rsidRPr="005F485E" w:rsidRDefault="00453A27" w:rsidP="00453A27">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5BF57F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B4ABC18" w14:textId="77777777" w:rsidR="00453A27" w:rsidRDefault="00453A27" w:rsidP="00453A27">
    <w:r>
      <w:pict w14:anchorId="7424EC20">
        <v:rect id="_x0000_i1026" style="width:481.9pt;height:2pt" o:hralign="center" o:hrstd="t" o:hrnoshade="t" o:hr="t" fillcolor="black" stroked="f"/>
      </w:pict>
    </w:r>
  </w:p>
  <w:p w14:paraId="4F427DE2" w14:textId="77777777" w:rsidR="00453A27" w:rsidRPr="00453A27" w:rsidRDefault="00453A27" w:rsidP="00453A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401BCF"/>
    <w:multiLevelType w:val="hybridMultilevel"/>
    <w:tmpl w:val="0D7EEF52"/>
    <w:lvl w:ilvl="0" w:tplc="7660E1C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54012794">
    <w:abstractNumId w:val="1"/>
  </w:num>
  <w:num w:numId="2" w16cid:durableId="695958731">
    <w:abstractNumId w:val="2"/>
  </w:num>
  <w:num w:numId="3" w16cid:durableId="1720085660">
    <w:abstractNumId w:val="10"/>
  </w:num>
  <w:num w:numId="4" w16cid:durableId="1397506902">
    <w:abstractNumId w:val="8"/>
  </w:num>
  <w:num w:numId="5" w16cid:durableId="1671055281">
    <w:abstractNumId w:val="0"/>
  </w:num>
  <w:num w:numId="6" w16cid:durableId="996424298">
    <w:abstractNumId w:val="4"/>
  </w:num>
  <w:num w:numId="7" w16cid:durableId="2007434474">
    <w:abstractNumId w:val="7"/>
  </w:num>
  <w:num w:numId="8" w16cid:durableId="272174468">
    <w:abstractNumId w:val="5"/>
  </w:num>
  <w:num w:numId="9" w16cid:durableId="659695221">
    <w:abstractNumId w:val="6"/>
  </w:num>
  <w:num w:numId="10" w16cid:durableId="1020425012">
    <w:abstractNumId w:val="9"/>
  </w:num>
  <w:num w:numId="11" w16cid:durableId="4775791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3A27"/>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4967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2022-11-11T11:49:00Z</dcterms:created>
  <dcterms:modified xsi:type="dcterms:W3CDTF">2022-11-11T11:49:00Z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6062701</vt:i4>
  </property>
  <property fmtid="{D5CDD505-2E9C-101B-9397-08002B2CF9AE}" pid="3" name="ID_Navrh">
    <vt:i4>6152933</vt:i4>
  </property>
  <property fmtid="{D5CDD505-2E9C-101B-9397-08002B2CF9AE}" pid="4" name="UlozitJako">
    <vt:lpwstr>C:\Users\mrazkova\AppData\Local\Temp\iU23054140\Zastupitelstvo\2022-11-10\Navrhy\366-ZK-22.</vt:lpwstr>
  </property>
  <property fmtid="{D5CDD505-2E9C-101B-9397-08002B2CF9AE}" pid="5" name="Zpracovat">
    <vt:bool>false</vt:bool>
  </property>
</Properties>
</file>