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47CBA" w14:paraId="3B27F171" w14:textId="77777777" w:rsidTr="00090833">
        <w:trPr>
          <w:trHeight w:hRule="exact" w:val="397"/>
        </w:trPr>
        <w:tc>
          <w:tcPr>
            <w:tcW w:w="2376" w:type="dxa"/>
            <w:hideMark/>
          </w:tcPr>
          <w:p w14:paraId="7207CFF6" w14:textId="77777777" w:rsidR="00047CBA" w:rsidRDefault="00047CBA" w:rsidP="00970720">
            <w:pPr>
              <w:pStyle w:val="KUJKtucny"/>
            </w:pPr>
            <w:r>
              <w:t>Datum jednání:</w:t>
            </w:r>
          </w:p>
        </w:tc>
        <w:tc>
          <w:tcPr>
            <w:tcW w:w="3828" w:type="dxa"/>
            <w:hideMark/>
          </w:tcPr>
          <w:p w14:paraId="30C21631" w14:textId="77777777" w:rsidR="00047CBA" w:rsidRDefault="00047CBA" w:rsidP="00970720">
            <w:pPr>
              <w:pStyle w:val="KUJKnormal"/>
            </w:pPr>
            <w:r>
              <w:t>10. 11. 2022</w:t>
            </w:r>
          </w:p>
        </w:tc>
        <w:tc>
          <w:tcPr>
            <w:tcW w:w="2126" w:type="dxa"/>
            <w:hideMark/>
          </w:tcPr>
          <w:p w14:paraId="20DA192A" w14:textId="77777777" w:rsidR="00047CBA" w:rsidRDefault="00047CBA" w:rsidP="00970720">
            <w:pPr>
              <w:pStyle w:val="KUJKtucny"/>
            </w:pPr>
            <w:r>
              <w:t>Bod programu:</w:t>
            </w:r>
          </w:p>
        </w:tc>
        <w:tc>
          <w:tcPr>
            <w:tcW w:w="850" w:type="dxa"/>
          </w:tcPr>
          <w:p w14:paraId="6A041F0C" w14:textId="77777777" w:rsidR="00047CBA" w:rsidRDefault="00047CBA" w:rsidP="00970720">
            <w:pPr>
              <w:pStyle w:val="KUJKnormal"/>
            </w:pPr>
          </w:p>
        </w:tc>
      </w:tr>
      <w:tr w:rsidR="00047CBA" w14:paraId="2FF817E7" w14:textId="77777777" w:rsidTr="00090833">
        <w:trPr>
          <w:cantSplit/>
          <w:trHeight w:hRule="exact" w:val="397"/>
        </w:trPr>
        <w:tc>
          <w:tcPr>
            <w:tcW w:w="2376" w:type="dxa"/>
            <w:hideMark/>
          </w:tcPr>
          <w:p w14:paraId="06664CFA" w14:textId="77777777" w:rsidR="00047CBA" w:rsidRDefault="00047CBA" w:rsidP="00970720">
            <w:pPr>
              <w:pStyle w:val="KUJKtucny"/>
            </w:pPr>
            <w:r>
              <w:t>Číslo návrhu:</w:t>
            </w:r>
          </w:p>
        </w:tc>
        <w:tc>
          <w:tcPr>
            <w:tcW w:w="6804" w:type="dxa"/>
            <w:gridSpan w:val="3"/>
            <w:hideMark/>
          </w:tcPr>
          <w:p w14:paraId="1DA3CCE4" w14:textId="77777777" w:rsidR="00047CBA" w:rsidRDefault="00047CBA" w:rsidP="00970720">
            <w:pPr>
              <w:pStyle w:val="KUJKnormal"/>
            </w:pPr>
            <w:r>
              <w:t>306/ZK/22</w:t>
            </w:r>
          </w:p>
        </w:tc>
      </w:tr>
      <w:tr w:rsidR="00047CBA" w14:paraId="068D41A2" w14:textId="77777777" w:rsidTr="00090833">
        <w:trPr>
          <w:trHeight w:val="397"/>
        </w:trPr>
        <w:tc>
          <w:tcPr>
            <w:tcW w:w="2376" w:type="dxa"/>
          </w:tcPr>
          <w:p w14:paraId="5BB9C0EC" w14:textId="77777777" w:rsidR="00047CBA" w:rsidRDefault="00047CBA" w:rsidP="00970720"/>
          <w:p w14:paraId="002B0CEF" w14:textId="77777777" w:rsidR="00047CBA" w:rsidRDefault="00047CBA" w:rsidP="00970720">
            <w:pPr>
              <w:pStyle w:val="KUJKtucny"/>
            </w:pPr>
            <w:r>
              <w:t>Název bodu:</w:t>
            </w:r>
          </w:p>
        </w:tc>
        <w:tc>
          <w:tcPr>
            <w:tcW w:w="6804" w:type="dxa"/>
            <w:gridSpan w:val="3"/>
          </w:tcPr>
          <w:p w14:paraId="0E9BCF38" w14:textId="77777777" w:rsidR="00047CBA" w:rsidRDefault="00047CBA" w:rsidP="00970720"/>
          <w:p w14:paraId="0A695923" w14:textId="77777777" w:rsidR="00047CBA" w:rsidRDefault="00047CBA" w:rsidP="00970720">
            <w:pPr>
              <w:pStyle w:val="KUJKtucny"/>
              <w:rPr>
                <w:sz w:val="22"/>
                <w:szCs w:val="22"/>
              </w:rPr>
            </w:pPr>
            <w:r>
              <w:rPr>
                <w:sz w:val="22"/>
                <w:szCs w:val="22"/>
              </w:rPr>
              <w:t>Realizace projektu předkládaného do IROP a jeho kofinancování a předfinancování z rozpočtu Jihočeského kraje  - Portál krizového řízení Jihočeského kraje</w:t>
            </w:r>
          </w:p>
        </w:tc>
      </w:tr>
    </w:tbl>
    <w:p w14:paraId="741B8612" w14:textId="77777777" w:rsidR="00047CBA" w:rsidRDefault="00047CBA" w:rsidP="00090833">
      <w:pPr>
        <w:pStyle w:val="KUJKnormal"/>
        <w:rPr>
          <w:b/>
          <w:bCs/>
        </w:rPr>
      </w:pPr>
      <w:r>
        <w:rPr>
          <w:b/>
          <w:bCs/>
        </w:rPr>
        <w:pict w14:anchorId="5CEC5864">
          <v:rect id="_x0000_i1029" style="width:453.6pt;height:1.5pt" o:hralign="center" o:hrstd="t" o:hrnoshade="t" o:hr="t" fillcolor="black" stroked="f"/>
        </w:pict>
      </w:r>
    </w:p>
    <w:p w14:paraId="5EF368F7" w14:textId="77777777" w:rsidR="00047CBA" w:rsidRDefault="00047CBA" w:rsidP="00090833">
      <w:pPr>
        <w:pStyle w:val="KUJKnormal"/>
      </w:pPr>
    </w:p>
    <w:p w14:paraId="3B0EA485" w14:textId="77777777" w:rsidR="00047CBA" w:rsidRDefault="00047CBA" w:rsidP="00090833"/>
    <w:tbl>
      <w:tblPr>
        <w:tblW w:w="0" w:type="auto"/>
        <w:tblCellMar>
          <w:left w:w="70" w:type="dxa"/>
          <w:right w:w="70" w:type="dxa"/>
        </w:tblCellMar>
        <w:tblLook w:val="04A0" w:firstRow="1" w:lastRow="0" w:firstColumn="1" w:lastColumn="0" w:noHBand="0" w:noVBand="1"/>
      </w:tblPr>
      <w:tblGrid>
        <w:gridCol w:w="2350"/>
        <w:gridCol w:w="6862"/>
      </w:tblGrid>
      <w:tr w:rsidR="00047CBA" w14:paraId="0A5B71BB" w14:textId="77777777" w:rsidTr="002559B8">
        <w:trPr>
          <w:trHeight w:val="397"/>
        </w:trPr>
        <w:tc>
          <w:tcPr>
            <w:tcW w:w="2350" w:type="dxa"/>
            <w:hideMark/>
          </w:tcPr>
          <w:p w14:paraId="3BCA6586" w14:textId="77777777" w:rsidR="00047CBA" w:rsidRDefault="00047CBA" w:rsidP="002559B8">
            <w:pPr>
              <w:pStyle w:val="KUJKtucny"/>
            </w:pPr>
            <w:r>
              <w:t>Předkladatel:</w:t>
            </w:r>
          </w:p>
        </w:tc>
        <w:tc>
          <w:tcPr>
            <w:tcW w:w="6862" w:type="dxa"/>
          </w:tcPr>
          <w:p w14:paraId="5EA58C09" w14:textId="77777777" w:rsidR="00047CBA" w:rsidRDefault="00047CBA" w:rsidP="002559B8">
            <w:pPr>
              <w:pStyle w:val="KUJKnormal"/>
            </w:pPr>
            <w:r>
              <w:t>MUDr. Martin Kuba</w:t>
            </w:r>
          </w:p>
          <w:p w14:paraId="0FFA249E" w14:textId="77777777" w:rsidR="00047CBA" w:rsidRDefault="00047CBA" w:rsidP="002559B8"/>
        </w:tc>
      </w:tr>
      <w:tr w:rsidR="00047CBA" w14:paraId="56A46405" w14:textId="77777777" w:rsidTr="002559B8">
        <w:trPr>
          <w:trHeight w:val="397"/>
        </w:trPr>
        <w:tc>
          <w:tcPr>
            <w:tcW w:w="2350" w:type="dxa"/>
          </w:tcPr>
          <w:p w14:paraId="7126CC7A" w14:textId="77777777" w:rsidR="00047CBA" w:rsidRDefault="00047CBA" w:rsidP="002559B8">
            <w:pPr>
              <w:pStyle w:val="KUJKtucny"/>
            </w:pPr>
            <w:r>
              <w:t>Zpracoval:</w:t>
            </w:r>
          </w:p>
          <w:p w14:paraId="787F5156" w14:textId="77777777" w:rsidR="00047CBA" w:rsidRDefault="00047CBA" w:rsidP="002559B8"/>
        </w:tc>
        <w:tc>
          <w:tcPr>
            <w:tcW w:w="6862" w:type="dxa"/>
            <w:hideMark/>
          </w:tcPr>
          <w:p w14:paraId="47605B89" w14:textId="77777777" w:rsidR="00047CBA" w:rsidRDefault="00047CBA" w:rsidP="002559B8">
            <w:pPr>
              <w:pStyle w:val="KUJKnormal"/>
            </w:pPr>
            <w:r>
              <w:t>KHEJ</w:t>
            </w:r>
          </w:p>
        </w:tc>
      </w:tr>
      <w:tr w:rsidR="00047CBA" w14:paraId="2DD88C03" w14:textId="77777777" w:rsidTr="002559B8">
        <w:trPr>
          <w:trHeight w:val="397"/>
        </w:trPr>
        <w:tc>
          <w:tcPr>
            <w:tcW w:w="2350" w:type="dxa"/>
          </w:tcPr>
          <w:p w14:paraId="7B9DF811" w14:textId="77777777" w:rsidR="00047CBA" w:rsidRPr="009715F9" w:rsidRDefault="00047CBA" w:rsidP="002559B8">
            <w:pPr>
              <w:pStyle w:val="KUJKnormal"/>
              <w:rPr>
                <w:b/>
              </w:rPr>
            </w:pPr>
            <w:r w:rsidRPr="009715F9">
              <w:rPr>
                <w:b/>
              </w:rPr>
              <w:t>Vedoucí odboru:</w:t>
            </w:r>
          </w:p>
          <w:p w14:paraId="7642A5B9" w14:textId="77777777" w:rsidR="00047CBA" w:rsidRDefault="00047CBA" w:rsidP="002559B8"/>
        </w:tc>
        <w:tc>
          <w:tcPr>
            <w:tcW w:w="6862" w:type="dxa"/>
            <w:hideMark/>
          </w:tcPr>
          <w:p w14:paraId="75DCACA7" w14:textId="77777777" w:rsidR="00047CBA" w:rsidRDefault="00047CBA" w:rsidP="002559B8">
            <w:pPr>
              <w:pStyle w:val="KUJKnormal"/>
            </w:pPr>
            <w:r>
              <w:t>Mgr. Petr Podhola</w:t>
            </w:r>
          </w:p>
        </w:tc>
      </w:tr>
    </w:tbl>
    <w:p w14:paraId="678026FB" w14:textId="77777777" w:rsidR="00047CBA" w:rsidRDefault="00047CBA" w:rsidP="00090833">
      <w:pPr>
        <w:pStyle w:val="KUJKnormal"/>
      </w:pPr>
    </w:p>
    <w:p w14:paraId="3A64477F" w14:textId="77777777" w:rsidR="00047CBA" w:rsidRPr="0052161F" w:rsidRDefault="00047CBA" w:rsidP="00090833">
      <w:pPr>
        <w:pStyle w:val="KUJKtucny"/>
      </w:pPr>
      <w:r w:rsidRPr="0052161F">
        <w:t>NÁVRH USNESENÍ</w:t>
      </w:r>
    </w:p>
    <w:p w14:paraId="3417A496" w14:textId="77777777" w:rsidR="00047CBA" w:rsidRDefault="00047CBA" w:rsidP="00090833">
      <w:pPr>
        <w:pStyle w:val="KUJKnormal"/>
        <w:rPr>
          <w:rFonts w:ascii="Calibri" w:hAnsi="Calibri" w:cs="Calibri"/>
          <w:sz w:val="12"/>
          <w:szCs w:val="12"/>
        </w:rPr>
      </w:pPr>
      <w:bookmarkStart w:id="0" w:name="US_ZaVeVeci"/>
      <w:bookmarkEnd w:id="0"/>
    </w:p>
    <w:p w14:paraId="0A11D2FB" w14:textId="77777777" w:rsidR="00047CBA" w:rsidRPr="00841DFC" w:rsidRDefault="00047CBA" w:rsidP="00090833">
      <w:pPr>
        <w:pStyle w:val="KUJKPolozka"/>
      </w:pPr>
      <w:r w:rsidRPr="00841DFC">
        <w:t>Zastupitelstvo Jihočeského kraje</w:t>
      </w:r>
    </w:p>
    <w:p w14:paraId="68D79B68" w14:textId="77777777" w:rsidR="00047CBA" w:rsidRDefault="00047CBA" w:rsidP="00F03579">
      <w:pPr>
        <w:pStyle w:val="KUJKdoplnek2"/>
      </w:pPr>
      <w:r w:rsidRPr="00AF7BAE">
        <w:t>schvaluje</w:t>
      </w:r>
    </w:p>
    <w:p w14:paraId="3271D5C6" w14:textId="77777777" w:rsidR="00047CBA" w:rsidRDefault="00047CBA" w:rsidP="00F03579">
      <w:pPr>
        <w:pStyle w:val="KUJKnormal"/>
        <w:ind w:left="426" w:hanging="426"/>
      </w:pPr>
      <w:r>
        <w:t>1.</w:t>
      </w:r>
      <w:r>
        <w:tab/>
      </w:r>
      <w:r>
        <w:rPr>
          <w:rFonts w:cs="Arial"/>
          <w:szCs w:val="20"/>
        </w:rPr>
        <w:t>realizaci projektu „Portál krizového řízení Jihočeského kraje“ (žadatel Jihočeský kraj) a podání žádosti o podporu do Integrovaného regionálního operačního programu s celkovými výdaji ve výši 49 014 621 Kč, z toho s celkovými způsobilými výdaji ve výši 49 014 621 Kč,</w:t>
      </w:r>
    </w:p>
    <w:p w14:paraId="5422E379" w14:textId="77777777" w:rsidR="00047CBA" w:rsidRDefault="00047CBA" w:rsidP="00F03579">
      <w:pPr>
        <w:pStyle w:val="KUJKnormal"/>
        <w:ind w:left="426" w:hanging="426"/>
      </w:pPr>
      <w:r>
        <w:t>2.</w:t>
      </w:r>
      <w:r>
        <w:tab/>
        <w:t xml:space="preserve">kofinancování projektu ve výši 15 % ze způsobilých výdajů projektu, tj. </w:t>
      </w:r>
      <w:r w:rsidRPr="00A40CCE">
        <w:t xml:space="preserve">7 </w:t>
      </w:r>
      <w:r>
        <w:t>352</w:t>
      </w:r>
      <w:r w:rsidRPr="00A40CCE">
        <w:t xml:space="preserve"> </w:t>
      </w:r>
      <w:r>
        <w:t>193</w:t>
      </w:r>
      <w:r w:rsidRPr="00A40CCE">
        <w:t>,</w:t>
      </w:r>
      <w:r>
        <w:t>15</w:t>
      </w:r>
      <w:r w:rsidRPr="00A40CCE">
        <w:t xml:space="preserve"> Kč</w:t>
      </w:r>
      <w:r>
        <w:t xml:space="preserve"> vč. DPH, s podmínkou přidělení dotace z IROP s čerpáním na základě Formuláře evropského projektu dle přílohy č. 1 návrhu č. 306/ZK/22, </w:t>
      </w:r>
    </w:p>
    <w:p w14:paraId="597D6AED" w14:textId="77777777" w:rsidR="00047CBA" w:rsidRDefault="00047CBA" w:rsidP="00F03579">
      <w:pPr>
        <w:pStyle w:val="KUJKnormal"/>
        <w:ind w:left="426" w:hanging="426"/>
      </w:pPr>
      <w:r>
        <w:t>3.</w:t>
      </w:r>
      <w:r>
        <w:tab/>
        <w:t>předfinancování projektu ve výši 85 % ze způsobilých výdajů projektu, tj. 41 662 427,85</w:t>
      </w:r>
      <w:r w:rsidRPr="006858A9">
        <w:t xml:space="preserve"> Kč</w:t>
      </w:r>
      <w:r w:rsidRPr="006858A9">
        <w:tab/>
      </w:r>
      <w:r>
        <w:t>vč. DPH s podmínkou přidělení dotace z IROP s čerpáním na základě Formuláře evropského projektu dle přílohy č. 1 návrhu č. 306/ZK/22,</w:t>
      </w:r>
    </w:p>
    <w:p w14:paraId="3B7BFB5C" w14:textId="77777777" w:rsidR="00047CBA" w:rsidRDefault="00047CBA" w:rsidP="00F03579">
      <w:pPr>
        <w:pStyle w:val="KUJKnormal"/>
        <w:ind w:left="426" w:hanging="426"/>
      </w:pPr>
      <w:r>
        <w:t>4.</w:t>
      </w:r>
      <w:r>
        <w:tab/>
      </w:r>
      <w:r w:rsidRPr="0020607A">
        <w:t xml:space="preserve">podání žádosti o podporu do výzvy Integrovaného operačního programu výzvy č. 9 IROP eGovernment – SC 1.1 na projekt </w:t>
      </w:r>
      <w:r>
        <w:t>„</w:t>
      </w:r>
      <w:r w:rsidRPr="0020607A">
        <w:t>Portál krizového řízení Jihočeského kraje</w:t>
      </w:r>
      <w:r>
        <w:t>“;</w:t>
      </w:r>
    </w:p>
    <w:p w14:paraId="1E66DC87" w14:textId="77777777" w:rsidR="00047CBA" w:rsidRDefault="00047CBA" w:rsidP="00C546A5">
      <w:pPr>
        <w:pStyle w:val="KUJKdoplnek2"/>
      </w:pPr>
      <w:r w:rsidRPr="0021676C">
        <w:t>ukládá</w:t>
      </w:r>
    </w:p>
    <w:p w14:paraId="6B26F44B" w14:textId="77777777" w:rsidR="00047CBA" w:rsidRDefault="00047CBA" w:rsidP="00AD67C9">
      <w:pPr>
        <w:pStyle w:val="KUJKnormal"/>
      </w:pPr>
      <w:r>
        <w:t>JUDr. Lukáši Glaserovi, řediteli krajského úřadu, zajistit realizaci podání žádosti o podporu do výzvy Integrovaného operačního programu</w:t>
      </w:r>
      <w:r w:rsidRPr="006B1545">
        <w:t xml:space="preserve"> dle části I. </w:t>
      </w:r>
      <w:r>
        <w:t>usnesení.</w:t>
      </w:r>
    </w:p>
    <w:p w14:paraId="5076C580" w14:textId="77777777" w:rsidR="00047CBA" w:rsidRPr="00F03579" w:rsidRDefault="00047CBA" w:rsidP="00AD67C9">
      <w:pPr>
        <w:pStyle w:val="KUJKnormal"/>
      </w:pPr>
      <w:r>
        <w:t>T: do 20.11.2022.</w:t>
      </w:r>
    </w:p>
    <w:p w14:paraId="77839AD6" w14:textId="77777777" w:rsidR="00047CBA" w:rsidRDefault="00047CBA" w:rsidP="00AD67C9">
      <w:pPr>
        <w:pStyle w:val="KUJKnormal"/>
      </w:pPr>
    </w:p>
    <w:p w14:paraId="0ED7EDB2" w14:textId="77777777" w:rsidR="00047CBA" w:rsidRDefault="00047CBA" w:rsidP="00496004">
      <w:pPr>
        <w:pStyle w:val="KUJKmezeraDZ"/>
      </w:pPr>
      <w:bookmarkStart w:id="1" w:name="US_DuvodZprava"/>
      <w:bookmarkEnd w:id="1"/>
    </w:p>
    <w:p w14:paraId="0CC67326" w14:textId="77777777" w:rsidR="00047CBA" w:rsidRDefault="00047CBA" w:rsidP="00496004">
      <w:pPr>
        <w:pStyle w:val="KUJKnadpisDZ"/>
      </w:pPr>
      <w:r>
        <w:t>DŮVODOVÁ ZPRÁVA</w:t>
      </w:r>
    </w:p>
    <w:p w14:paraId="343C3619" w14:textId="77777777" w:rsidR="00047CBA" w:rsidRPr="009B7B0B" w:rsidRDefault="00047CBA" w:rsidP="00496004">
      <w:pPr>
        <w:pStyle w:val="KUJKmezeraDZ"/>
      </w:pPr>
    </w:p>
    <w:p w14:paraId="04F426E4" w14:textId="77777777" w:rsidR="00047CBA" w:rsidRDefault="00047CBA" w:rsidP="00AD67C9">
      <w:pPr>
        <w:pStyle w:val="KUJKnormal"/>
      </w:pPr>
    </w:p>
    <w:p w14:paraId="2584A915" w14:textId="77777777" w:rsidR="00047CBA" w:rsidRDefault="00047CBA" w:rsidP="006E2F74">
      <w:pPr>
        <w:pStyle w:val="Zkladntext2"/>
        <w:spacing w:before="120" w:after="120"/>
        <w:rPr>
          <w:rFonts w:ascii="Arial" w:hAnsi="Arial" w:cs="Arial"/>
          <w:sz w:val="20"/>
          <w:szCs w:val="20"/>
        </w:rPr>
      </w:pPr>
      <w:r>
        <w:rPr>
          <w:rFonts w:ascii="Arial" w:hAnsi="Arial" w:cs="Arial"/>
          <w:sz w:val="20"/>
          <w:szCs w:val="20"/>
        </w:rPr>
        <w:t>Návrh je předkládán v souladu s § 36 zákona č. 129/2000 Sb., o krajích v platném znění, v souladu se SM/115/ZK Směrnice pro přípravu a realizaci evropských projektů.</w:t>
      </w:r>
    </w:p>
    <w:p w14:paraId="6D576391" w14:textId="77777777" w:rsidR="00047CBA" w:rsidRPr="008212BC" w:rsidRDefault="00047CBA" w:rsidP="006E2F74">
      <w:pPr>
        <w:pStyle w:val="Zkladntext2"/>
        <w:spacing w:before="120" w:after="120"/>
        <w:rPr>
          <w:rFonts w:ascii="Tahoma" w:hAnsi="Tahoma" w:cs="Tahoma"/>
          <w:sz w:val="20"/>
          <w:szCs w:val="20"/>
        </w:rPr>
      </w:pPr>
      <w:r w:rsidRPr="008212BC">
        <w:rPr>
          <w:rFonts w:ascii="Tahoma" w:hAnsi="Tahoma" w:cs="Tahoma"/>
          <w:sz w:val="20"/>
          <w:szCs w:val="20"/>
        </w:rPr>
        <w:t xml:space="preserve">Jihočeský kraj </w:t>
      </w:r>
      <w:r>
        <w:rPr>
          <w:rFonts w:ascii="Tahoma" w:hAnsi="Tahoma" w:cs="Tahoma"/>
          <w:sz w:val="20"/>
          <w:szCs w:val="20"/>
        </w:rPr>
        <w:t xml:space="preserve">se chystá předložit </w:t>
      </w:r>
      <w:r w:rsidRPr="008212BC">
        <w:rPr>
          <w:rFonts w:ascii="Tahoma" w:hAnsi="Tahoma" w:cs="Tahoma"/>
          <w:sz w:val="20"/>
          <w:szCs w:val="20"/>
        </w:rPr>
        <w:t>projektov</w:t>
      </w:r>
      <w:r>
        <w:rPr>
          <w:rFonts w:ascii="Tahoma" w:hAnsi="Tahoma" w:cs="Tahoma"/>
          <w:sz w:val="20"/>
          <w:szCs w:val="20"/>
        </w:rPr>
        <w:t>ou</w:t>
      </w:r>
      <w:r w:rsidRPr="008212BC">
        <w:rPr>
          <w:rFonts w:ascii="Tahoma" w:hAnsi="Tahoma" w:cs="Tahoma"/>
          <w:sz w:val="20"/>
          <w:szCs w:val="20"/>
        </w:rPr>
        <w:t xml:space="preserve"> žádost projektu s názvem „Portál krizového řízení Jihočeského kraje“ do výzvy č. </w:t>
      </w:r>
      <w:r>
        <w:rPr>
          <w:rFonts w:ascii="Tahoma" w:hAnsi="Tahoma" w:cs="Tahoma"/>
          <w:sz w:val="20"/>
          <w:szCs w:val="20"/>
        </w:rPr>
        <w:t>9</w:t>
      </w:r>
      <w:r w:rsidRPr="008212BC">
        <w:rPr>
          <w:rFonts w:ascii="Tahoma" w:hAnsi="Tahoma" w:cs="Tahoma"/>
          <w:sz w:val="20"/>
          <w:szCs w:val="20"/>
        </w:rPr>
        <w:t xml:space="preserve"> IROP </w:t>
      </w:r>
      <w:r>
        <w:rPr>
          <w:rFonts w:ascii="Tahoma" w:hAnsi="Tahoma" w:cs="Tahoma"/>
          <w:sz w:val="20"/>
          <w:szCs w:val="20"/>
        </w:rPr>
        <w:t>eGovernment – SC 1.1,</w:t>
      </w:r>
      <w:r w:rsidRPr="008212BC">
        <w:rPr>
          <w:rFonts w:ascii="Tahoma" w:hAnsi="Tahoma" w:cs="Tahoma"/>
          <w:sz w:val="20"/>
          <w:szCs w:val="20"/>
        </w:rPr>
        <w:t xml:space="preserve"> </w:t>
      </w:r>
      <w:r>
        <w:rPr>
          <w:rFonts w:ascii="Tahoma" w:hAnsi="Tahoma" w:cs="Tahoma"/>
          <w:sz w:val="20"/>
          <w:szCs w:val="20"/>
        </w:rPr>
        <w:t>která byla vyhlášena 17. 10. 2022.</w:t>
      </w:r>
    </w:p>
    <w:p w14:paraId="4C93A2D1" w14:textId="77777777" w:rsidR="00047CBA" w:rsidRPr="00B333A7" w:rsidRDefault="00047CBA" w:rsidP="006E2F74">
      <w:pPr>
        <w:pStyle w:val="Prosttext"/>
        <w:jc w:val="both"/>
        <w:rPr>
          <w:rFonts w:ascii="Arial" w:hAnsi="Arial"/>
          <w:sz w:val="20"/>
          <w:szCs w:val="28"/>
          <w:lang w:eastAsia="en-US"/>
        </w:rPr>
      </w:pPr>
      <w:r w:rsidRPr="00B333A7">
        <w:rPr>
          <w:rFonts w:ascii="Arial" w:hAnsi="Arial"/>
          <w:sz w:val="20"/>
          <w:szCs w:val="28"/>
          <w:lang w:eastAsia="en-US"/>
        </w:rPr>
        <w:t xml:space="preserve">Projekt je nastaven jako jedno-etapový s předpokládaným termínem ukončení k 31.12.2024. </w:t>
      </w:r>
    </w:p>
    <w:p w14:paraId="56DA108E" w14:textId="77777777" w:rsidR="00047CBA" w:rsidRDefault="00047CBA" w:rsidP="006E2F74">
      <w:pPr>
        <w:pStyle w:val="KUJKnormal"/>
      </w:pPr>
      <w:r w:rsidRPr="00B333A7">
        <w:t xml:space="preserve">Celkové výdaje projektu v předpokládané celkové částce </w:t>
      </w:r>
      <w:r w:rsidRPr="006858A9">
        <w:rPr>
          <w:b/>
        </w:rPr>
        <w:t>49</w:t>
      </w:r>
      <w:r>
        <w:rPr>
          <w:b/>
        </w:rPr>
        <w:t> 014 621</w:t>
      </w:r>
      <w:r w:rsidRPr="006858A9">
        <w:rPr>
          <w:b/>
        </w:rPr>
        <w:t xml:space="preserve"> </w:t>
      </w:r>
      <w:r w:rsidRPr="00B333A7">
        <w:rPr>
          <w:b/>
        </w:rPr>
        <w:t xml:space="preserve">Kč </w:t>
      </w:r>
      <w:r w:rsidRPr="00B333A7">
        <w:t>jsou tvořeny</w:t>
      </w:r>
      <w:r>
        <w:t>:</w:t>
      </w:r>
      <w:r w:rsidRPr="00B333A7">
        <w:t xml:space="preserve"> </w:t>
      </w:r>
    </w:p>
    <w:p w14:paraId="06B9EF42" w14:textId="77777777" w:rsidR="00047CBA" w:rsidRPr="00B333A7" w:rsidRDefault="00047CBA" w:rsidP="006E2F74">
      <w:pPr>
        <w:pStyle w:val="KUJKnormal"/>
        <w:numPr>
          <w:ilvl w:val="0"/>
          <w:numId w:val="11"/>
        </w:numPr>
      </w:pPr>
      <w:r w:rsidRPr="00B333A7">
        <w:t>náklady na vývoj a dodání informačního systému portálu včetně provedení přípravných prací, licencí, migrace stávajících dat plánů a GIS podkladů Jihočeského kraje i ostatních zapojených subjektů, implementaci řešen</w:t>
      </w:r>
      <w:r>
        <w:t>í</w:t>
      </w:r>
      <w:r w:rsidRPr="00B333A7">
        <w:t xml:space="preserve"> v prostředí Jihočeského kraje a zaškolení obsluhy, ve výši </w:t>
      </w:r>
      <w:r>
        <w:rPr>
          <w:b/>
          <w:bCs/>
        </w:rPr>
        <w:t>45 496 000</w:t>
      </w:r>
      <w:r w:rsidRPr="00B333A7">
        <w:t xml:space="preserve"> Kč vč. DPH, </w:t>
      </w:r>
    </w:p>
    <w:p w14:paraId="261C5806" w14:textId="77777777" w:rsidR="00047CBA" w:rsidRPr="00B333A7" w:rsidRDefault="00047CBA" w:rsidP="006E2F74">
      <w:pPr>
        <w:pStyle w:val="KUJKnormal"/>
        <w:numPr>
          <w:ilvl w:val="0"/>
          <w:numId w:val="11"/>
        </w:numPr>
      </w:pPr>
      <w:r w:rsidRPr="00B333A7">
        <w:t xml:space="preserve">penetrační test bezpečnosti nasazovaného informačního systému v předpokládané výši </w:t>
      </w:r>
      <w:r w:rsidRPr="0099257C">
        <w:rPr>
          <w:b/>
          <w:bCs/>
        </w:rPr>
        <w:t>121 000</w:t>
      </w:r>
      <w:r w:rsidRPr="00B333A7">
        <w:t xml:space="preserve"> Kč vč. DPH. </w:t>
      </w:r>
    </w:p>
    <w:p w14:paraId="286995A1" w14:textId="77777777" w:rsidR="00047CBA" w:rsidRPr="00B333A7" w:rsidRDefault="00047CBA" w:rsidP="006E2F74">
      <w:pPr>
        <w:pStyle w:val="KUJKnormal"/>
        <w:numPr>
          <w:ilvl w:val="0"/>
          <w:numId w:val="11"/>
        </w:numPr>
      </w:pPr>
      <w:r w:rsidRPr="00B333A7">
        <w:t xml:space="preserve">částku za nákup hardware (satelitní datový modem, dataprojektory a 2 velkoplošné TV obrazovky) v předpokládané výši </w:t>
      </w:r>
      <w:r w:rsidRPr="0099257C">
        <w:rPr>
          <w:b/>
          <w:bCs/>
        </w:rPr>
        <w:t>312 057</w:t>
      </w:r>
      <w:r w:rsidRPr="00B333A7">
        <w:t xml:space="preserve"> Kč vč. DPH. </w:t>
      </w:r>
    </w:p>
    <w:p w14:paraId="759E04D9" w14:textId="77777777" w:rsidR="00047CBA" w:rsidRDefault="00047CBA" w:rsidP="006E2F74">
      <w:pPr>
        <w:pStyle w:val="KUJKnormal"/>
        <w:numPr>
          <w:ilvl w:val="0"/>
          <w:numId w:val="11"/>
        </w:numPr>
      </w:pPr>
      <w:r>
        <w:t xml:space="preserve">a dále náklady na služby při přípravě </w:t>
      </w:r>
      <w:r w:rsidRPr="00B333A7">
        <w:t>a administrac</w:t>
      </w:r>
      <w:r>
        <w:t>i</w:t>
      </w:r>
      <w:r w:rsidRPr="00B333A7">
        <w:t xml:space="preserve">, dozor nad implementací a zajištění povinné publicity projektu v předpokládané výši </w:t>
      </w:r>
      <w:r>
        <w:rPr>
          <w:b/>
          <w:bCs/>
        </w:rPr>
        <w:t>2 946 414</w:t>
      </w:r>
      <w:r w:rsidRPr="0092555C">
        <w:rPr>
          <w:b/>
          <w:bCs/>
        </w:rPr>
        <w:t xml:space="preserve"> </w:t>
      </w:r>
      <w:r w:rsidRPr="00B333A7">
        <w:t>Kč vč. DPH.</w:t>
      </w:r>
    </w:p>
    <w:p w14:paraId="4A2CDDFC" w14:textId="77777777" w:rsidR="00047CBA" w:rsidRDefault="00047CBA" w:rsidP="006E2F74">
      <w:pPr>
        <w:pStyle w:val="KUJKnormal"/>
        <w:numPr>
          <w:ilvl w:val="0"/>
          <w:numId w:val="11"/>
        </w:numPr>
      </w:pPr>
      <w:r>
        <w:t xml:space="preserve">náklady na studii proveditelnosti projektu, zpracování povinné dokumentace k žádosti a podání žádosti ve výši </w:t>
      </w:r>
      <w:r w:rsidRPr="004C20C8">
        <w:rPr>
          <w:b/>
          <w:bCs/>
        </w:rPr>
        <w:t>139 150</w:t>
      </w:r>
      <w:r>
        <w:t xml:space="preserve"> Kč vč. DPH.</w:t>
      </w:r>
    </w:p>
    <w:p w14:paraId="364CEEC7" w14:textId="77777777" w:rsidR="00047CBA" w:rsidRDefault="00047CBA" w:rsidP="006E2F74">
      <w:pPr>
        <w:pStyle w:val="Zkladntext2"/>
        <w:spacing w:before="120" w:after="120"/>
        <w:rPr>
          <w:rFonts w:ascii="Tahoma" w:hAnsi="Tahoma" w:cs="Tahoma"/>
          <w:sz w:val="20"/>
          <w:szCs w:val="20"/>
        </w:rPr>
      </w:pPr>
      <w:r>
        <w:rPr>
          <w:rFonts w:ascii="Tahoma" w:hAnsi="Tahoma" w:cs="Tahoma"/>
          <w:sz w:val="20"/>
          <w:szCs w:val="20"/>
        </w:rPr>
        <w:t xml:space="preserve">Hlavním cílem projektu je </w:t>
      </w:r>
      <w:r w:rsidRPr="008212BC">
        <w:rPr>
          <w:rFonts w:ascii="Tahoma" w:hAnsi="Tahoma" w:cs="Tahoma"/>
          <w:sz w:val="20"/>
          <w:szCs w:val="20"/>
        </w:rPr>
        <w:t>pořízení portálového IT řešení sloužícího jako jednotný informační systém krizového řízení pro Jihočeský kraj ve smyslu § 26 zák. 240/2000 Sb., o krizovém řízení a o změně některých zákonů (krizový zákon), jehož využívání při plánování krizových opatření a řešení krizových situací uvedené ustanovení krizového zákona ukládá orgánům krizového řízení, tedy mimo jiné i hejtmanovi kraje.</w:t>
      </w:r>
    </w:p>
    <w:p w14:paraId="40712727" w14:textId="77777777" w:rsidR="00047CBA" w:rsidRDefault="00047CBA" w:rsidP="006E2F74">
      <w:pPr>
        <w:pStyle w:val="Zkladntext2"/>
        <w:spacing w:before="120" w:after="120"/>
        <w:rPr>
          <w:rFonts w:ascii="Tahoma" w:hAnsi="Tahoma" w:cs="Tahoma"/>
          <w:sz w:val="20"/>
          <w:szCs w:val="20"/>
        </w:rPr>
      </w:pPr>
      <w:r>
        <w:rPr>
          <w:rFonts w:ascii="Tahoma" w:hAnsi="Tahoma" w:cs="Tahoma"/>
          <w:sz w:val="20"/>
          <w:szCs w:val="20"/>
        </w:rPr>
        <w:t xml:space="preserve">Pro plnění úkolů připravenosti území kraje na řešení rozsáhlých mimořádných událostí a krizových situací je v rámci plánování činností a postupů orgánů krizového řízení kraje, ORP a obcí, složek IZS, územně správních úřadů a dalších subjektů, které se podílejí na řešení krizové situace, zpracovávána plánovací dokumentace (havarijní plán kraje, krizový plán kraje/ORP, vnější havarijní plány, povodňové plány, plány ochrany pod vybranými vodními díly před zvláštní povodní, pandemický plán, dílčí plán obrany, plány krizové připravenosti, atd.). Při samotném řešení krizové situace je zpracovávána dokumentace krizových štábů (analýza situace vč. mapových podkladů, statistiky, časový snímek, přijatá opatření, nařízení nebo pokyny hejtmana, rozhodnutí, zápisy z jednání, hlášení krizového štábu atd.). V současné době se vše zpracovává v kancelářském prostředí MS Office a ke sdílení finálních dokumentů slouží neveřejný server KÚ a webové stránky.  </w:t>
      </w:r>
    </w:p>
    <w:p w14:paraId="4FF7DB5C" w14:textId="77777777" w:rsidR="00047CBA" w:rsidRDefault="00047CBA" w:rsidP="006E2F74">
      <w:pPr>
        <w:pStyle w:val="Zkladntext2"/>
        <w:spacing w:before="120"/>
        <w:rPr>
          <w:rFonts w:ascii="Tahoma" w:hAnsi="Tahoma" w:cs="Tahoma"/>
          <w:sz w:val="20"/>
          <w:szCs w:val="20"/>
        </w:rPr>
      </w:pPr>
      <w:r>
        <w:rPr>
          <w:rFonts w:ascii="Tahoma" w:hAnsi="Tahoma" w:cs="Tahoma"/>
          <w:sz w:val="20"/>
          <w:szCs w:val="20"/>
        </w:rPr>
        <w:t xml:space="preserve">Zamýšlené řešení cestou pořízení informačního systému pro krizové řízení formou webového portálu (dále jen „Portál krizového řízení“) má vytvořit komplexní nástroj pro rozhodování orgánů krizového řízení na všech úrovních při řešení krizové situace a zjednodušit výměnu a dostupnost informací mezi orgány krizového řízení na úrovni kraj-ORP-obec, složkami IZS a územními správními úřady, které se podílejí na přípravě (zpracování plánovací dokumentace). </w:t>
      </w:r>
      <w:r w:rsidRPr="0064789B">
        <w:rPr>
          <w:rFonts w:ascii="Tahoma" w:hAnsi="Tahoma" w:cs="Tahoma"/>
          <w:sz w:val="20"/>
          <w:szCs w:val="20"/>
        </w:rPr>
        <w:t xml:space="preserve">Sdílením platných a aktualizovaných </w:t>
      </w:r>
      <w:r>
        <w:rPr>
          <w:rFonts w:ascii="Tahoma" w:hAnsi="Tahoma" w:cs="Tahoma"/>
          <w:sz w:val="20"/>
          <w:szCs w:val="20"/>
        </w:rPr>
        <w:t>dat</w:t>
      </w:r>
      <w:r w:rsidRPr="0064789B">
        <w:rPr>
          <w:rFonts w:ascii="Tahoma" w:hAnsi="Tahoma" w:cs="Tahoma"/>
          <w:sz w:val="20"/>
          <w:szCs w:val="20"/>
        </w:rPr>
        <w:t xml:space="preserve"> on-line ve společném relačním databázovém systému bude dosažena dostupnost všech informací z oblasti bezpečnosti v reálném čase na jednom místě.</w:t>
      </w:r>
      <w:r>
        <w:rPr>
          <w:rFonts w:ascii="Tahoma" w:hAnsi="Tahoma" w:cs="Tahoma"/>
          <w:sz w:val="20"/>
          <w:szCs w:val="20"/>
        </w:rPr>
        <w:t xml:space="preserve"> Podstatnou a velmi důležitou součástí Portálu krizového řízení má být také poskytování informací veřejnosti – tzv. veřejná část. Občané zde budou mít dostupné potřebné relevantní informace k mimořádným událostech nebo krizovým situacím, k přípravě i jejich řešení vč. odkazů na zdroje a potřebné kontakty. </w:t>
      </w:r>
    </w:p>
    <w:p w14:paraId="72A72A3E" w14:textId="77777777" w:rsidR="00047CBA" w:rsidRDefault="00047CBA" w:rsidP="006E2F74">
      <w:pPr>
        <w:spacing w:before="120"/>
        <w:jc w:val="both"/>
        <w:rPr>
          <w:rFonts w:ascii="Tahoma" w:hAnsi="Tahoma" w:cs="Tahoma"/>
          <w:sz w:val="20"/>
          <w:szCs w:val="20"/>
        </w:rPr>
      </w:pPr>
      <w:r>
        <w:rPr>
          <w:rFonts w:ascii="Tahoma" w:hAnsi="Tahoma" w:cs="Tahoma"/>
          <w:sz w:val="20"/>
          <w:szCs w:val="20"/>
        </w:rPr>
        <w:t xml:space="preserve">Portál krizového řízení má být uživatelsky přívětivou, a především efektivní platformou řešení rozsáhlých mimořádných událostí a krizových situací naplňující trendy digitalizace e-Governmentu. </w:t>
      </w:r>
    </w:p>
    <w:p w14:paraId="120C73DA" w14:textId="77777777" w:rsidR="00047CBA" w:rsidRDefault="00047CBA" w:rsidP="006E2F74">
      <w:pPr>
        <w:jc w:val="both"/>
        <w:rPr>
          <w:rFonts w:ascii="Tahoma" w:hAnsi="Tahoma" w:cs="Tahoma"/>
          <w:sz w:val="20"/>
          <w:szCs w:val="20"/>
        </w:rPr>
      </w:pPr>
    </w:p>
    <w:p w14:paraId="02C53842" w14:textId="77777777" w:rsidR="00047CBA" w:rsidRDefault="00047CBA" w:rsidP="006E2F74">
      <w:pPr>
        <w:jc w:val="both"/>
        <w:rPr>
          <w:rFonts w:ascii="Tahoma" w:hAnsi="Tahoma" w:cs="Tahoma"/>
          <w:sz w:val="20"/>
          <w:szCs w:val="20"/>
        </w:rPr>
      </w:pPr>
      <w:r w:rsidRPr="00437467">
        <w:rPr>
          <w:rFonts w:ascii="Tahoma" w:hAnsi="Tahoma" w:cs="Tahoma"/>
          <w:sz w:val="20"/>
          <w:szCs w:val="20"/>
        </w:rPr>
        <w:t>Projekt je součástí Katalogu projektů Digitální Česko pod ID id_DigiCesko_zamer_2104044.</w:t>
      </w:r>
      <w:r>
        <w:rPr>
          <w:rFonts w:ascii="Tahoma" w:hAnsi="Tahoma" w:cs="Tahoma"/>
          <w:sz w:val="20"/>
          <w:szCs w:val="20"/>
        </w:rPr>
        <w:t xml:space="preserve"> </w:t>
      </w:r>
      <w:r w:rsidRPr="0041367F">
        <w:rPr>
          <w:rFonts w:ascii="Tahoma" w:hAnsi="Tahoma" w:cs="Tahoma"/>
          <w:sz w:val="20"/>
          <w:szCs w:val="20"/>
        </w:rPr>
        <w:t>Řešení projektu naplňuje hlavní cíle Informační koncepce ČR:</w:t>
      </w:r>
    </w:p>
    <w:p w14:paraId="630BE915" w14:textId="77777777" w:rsidR="00047CBA" w:rsidRPr="0041367F" w:rsidRDefault="00047CBA" w:rsidP="006E2F74">
      <w:pPr>
        <w:numPr>
          <w:ilvl w:val="0"/>
          <w:numId w:val="13"/>
        </w:numPr>
        <w:spacing w:before="120"/>
        <w:ind w:left="357" w:hanging="357"/>
        <w:contextualSpacing/>
        <w:jc w:val="both"/>
        <w:rPr>
          <w:rFonts w:ascii="Tahoma" w:hAnsi="Tahoma" w:cs="Tahoma"/>
          <w:sz w:val="20"/>
          <w:szCs w:val="20"/>
        </w:rPr>
      </w:pPr>
      <w:r w:rsidRPr="0041367F">
        <w:rPr>
          <w:rFonts w:ascii="Tahoma" w:hAnsi="Tahoma" w:cs="Tahoma"/>
          <w:sz w:val="20"/>
          <w:szCs w:val="20"/>
        </w:rPr>
        <w:t>Cíl č. 1 „Uživatelsky přívětivé a efektivní on-line služby pro občany a firmy“</w:t>
      </w:r>
    </w:p>
    <w:p w14:paraId="5AF9B1CE" w14:textId="77777777" w:rsidR="00047CBA" w:rsidRPr="0041367F" w:rsidRDefault="00047CBA" w:rsidP="006E2F74">
      <w:pPr>
        <w:numPr>
          <w:ilvl w:val="0"/>
          <w:numId w:val="13"/>
        </w:numPr>
        <w:spacing w:before="120"/>
        <w:ind w:left="357" w:hanging="357"/>
        <w:contextualSpacing/>
        <w:jc w:val="both"/>
        <w:rPr>
          <w:rFonts w:ascii="Tahoma" w:hAnsi="Tahoma" w:cs="Tahoma"/>
          <w:sz w:val="20"/>
          <w:szCs w:val="20"/>
        </w:rPr>
      </w:pPr>
      <w:r w:rsidRPr="0041367F">
        <w:rPr>
          <w:rFonts w:ascii="Tahoma" w:hAnsi="Tahoma" w:cs="Tahoma"/>
          <w:sz w:val="20"/>
          <w:szCs w:val="20"/>
        </w:rPr>
        <w:t>Cíl č. 3 „Rozvoj prostředí podporujícího digitální technologie v oblasti eGovernmentu“</w:t>
      </w:r>
    </w:p>
    <w:p w14:paraId="38272140" w14:textId="77777777" w:rsidR="00047CBA" w:rsidRDefault="00047CBA" w:rsidP="006E2F74">
      <w:pPr>
        <w:numPr>
          <w:ilvl w:val="0"/>
          <w:numId w:val="13"/>
        </w:numPr>
        <w:spacing w:before="120"/>
        <w:ind w:left="357" w:hanging="357"/>
        <w:contextualSpacing/>
        <w:jc w:val="both"/>
        <w:rPr>
          <w:rFonts w:ascii="Tahoma" w:hAnsi="Tahoma" w:cs="Tahoma"/>
          <w:sz w:val="20"/>
          <w:szCs w:val="20"/>
        </w:rPr>
      </w:pPr>
      <w:r w:rsidRPr="0041367F">
        <w:rPr>
          <w:rFonts w:ascii="Tahoma" w:hAnsi="Tahoma" w:cs="Tahoma"/>
          <w:sz w:val="20"/>
          <w:szCs w:val="20"/>
        </w:rPr>
        <w:t>Cíl č. 5 „Efektivní a centrálně koordinované ICT veřejné správy“</w:t>
      </w:r>
    </w:p>
    <w:p w14:paraId="50335FED" w14:textId="77777777" w:rsidR="00047CBA" w:rsidRDefault="00047CBA" w:rsidP="006E2F74">
      <w:pPr>
        <w:spacing w:before="120"/>
        <w:jc w:val="both"/>
        <w:rPr>
          <w:rFonts w:ascii="Tahoma" w:hAnsi="Tahoma" w:cs="Tahoma"/>
          <w:sz w:val="20"/>
          <w:szCs w:val="20"/>
        </w:rPr>
      </w:pPr>
      <w:r w:rsidRPr="00150415">
        <w:rPr>
          <w:rFonts w:ascii="Tahoma" w:hAnsi="Tahoma" w:cs="Tahoma"/>
          <w:sz w:val="20"/>
          <w:szCs w:val="20"/>
        </w:rPr>
        <w:t>Primárním účelem projektu je:</w:t>
      </w:r>
    </w:p>
    <w:p w14:paraId="5DF3F278" w14:textId="77777777" w:rsidR="00047CBA" w:rsidRDefault="00047CBA" w:rsidP="006E2F74">
      <w:pPr>
        <w:numPr>
          <w:ilvl w:val="0"/>
          <w:numId w:val="12"/>
        </w:numPr>
        <w:jc w:val="both"/>
        <w:rPr>
          <w:rFonts w:ascii="Tahoma" w:hAnsi="Tahoma" w:cs="Tahoma"/>
          <w:sz w:val="20"/>
          <w:szCs w:val="20"/>
        </w:rPr>
      </w:pPr>
      <w:r>
        <w:rPr>
          <w:rFonts w:ascii="Tahoma" w:hAnsi="Tahoma" w:cs="Tahoma"/>
          <w:sz w:val="20"/>
          <w:szCs w:val="20"/>
        </w:rPr>
        <w:t>r</w:t>
      </w:r>
      <w:r w:rsidRPr="00150415">
        <w:rPr>
          <w:rFonts w:ascii="Tahoma" w:hAnsi="Tahoma" w:cs="Tahoma"/>
          <w:sz w:val="20"/>
          <w:szCs w:val="20"/>
        </w:rPr>
        <w:t>ozšíření schopnosti shromažďovat a sdíle</w:t>
      </w:r>
      <w:r>
        <w:rPr>
          <w:rFonts w:ascii="Tahoma" w:hAnsi="Tahoma" w:cs="Tahoma"/>
          <w:sz w:val="20"/>
          <w:szCs w:val="20"/>
        </w:rPr>
        <w:t>t</w:t>
      </w:r>
      <w:r w:rsidRPr="00150415">
        <w:rPr>
          <w:rFonts w:ascii="Tahoma" w:hAnsi="Tahoma" w:cs="Tahoma"/>
          <w:sz w:val="20"/>
          <w:szCs w:val="20"/>
        </w:rPr>
        <w:t xml:space="preserve"> informac</w:t>
      </w:r>
      <w:r>
        <w:rPr>
          <w:rFonts w:ascii="Tahoma" w:hAnsi="Tahoma" w:cs="Tahoma"/>
          <w:sz w:val="20"/>
          <w:szCs w:val="20"/>
        </w:rPr>
        <w:t>e</w:t>
      </w:r>
      <w:r w:rsidRPr="00150415">
        <w:rPr>
          <w:rFonts w:ascii="Tahoma" w:hAnsi="Tahoma" w:cs="Tahoma"/>
          <w:sz w:val="20"/>
          <w:szCs w:val="20"/>
        </w:rPr>
        <w:t xml:space="preserve"> v krizovém řízení</w:t>
      </w:r>
      <w:r>
        <w:rPr>
          <w:rFonts w:ascii="Tahoma" w:hAnsi="Tahoma" w:cs="Tahoma"/>
          <w:sz w:val="20"/>
          <w:szCs w:val="20"/>
        </w:rPr>
        <w:t>,</w:t>
      </w:r>
    </w:p>
    <w:p w14:paraId="72A9CA98"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z</w:t>
      </w:r>
      <w:r w:rsidRPr="00150415">
        <w:rPr>
          <w:rFonts w:ascii="Tahoma" w:hAnsi="Tahoma" w:cs="Tahoma"/>
          <w:sz w:val="20"/>
          <w:szCs w:val="20"/>
        </w:rPr>
        <w:t>ískání informací o hrozících nebezpečích v co nejrychlejším čase</w:t>
      </w:r>
      <w:r>
        <w:rPr>
          <w:rFonts w:ascii="Tahoma" w:hAnsi="Tahoma" w:cs="Tahoma"/>
          <w:sz w:val="20"/>
          <w:szCs w:val="20"/>
        </w:rPr>
        <w:t>,</w:t>
      </w:r>
    </w:p>
    <w:p w14:paraId="76CE23B9"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u</w:t>
      </w:r>
      <w:r w:rsidRPr="00150415">
        <w:rPr>
          <w:rFonts w:ascii="Tahoma" w:hAnsi="Tahoma" w:cs="Tahoma"/>
          <w:sz w:val="20"/>
          <w:szCs w:val="20"/>
        </w:rPr>
        <w:t>snadnění sdílení informací</w:t>
      </w:r>
      <w:r>
        <w:rPr>
          <w:rFonts w:ascii="Tahoma" w:hAnsi="Tahoma" w:cs="Tahoma"/>
          <w:sz w:val="20"/>
          <w:szCs w:val="20"/>
        </w:rPr>
        <w:t>,</w:t>
      </w:r>
    </w:p>
    <w:p w14:paraId="5D3D6FCF"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v</w:t>
      </w:r>
      <w:r w:rsidRPr="00150415">
        <w:rPr>
          <w:rFonts w:ascii="Tahoma" w:hAnsi="Tahoma" w:cs="Tahoma"/>
          <w:sz w:val="20"/>
          <w:szCs w:val="20"/>
        </w:rPr>
        <w:t>ytvořit informační portál pro občany kraje věnovaný krizovému řízení</w:t>
      </w:r>
      <w:r>
        <w:rPr>
          <w:rFonts w:ascii="Tahoma" w:hAnsi="Tahoma" w:cs="Tahoma"/>
          <w:sz w:val="20"/>
          <w:szCs w:val="20"/>
        </w:rPr>
        <w:t>,</w:t>
      </w:r>
    </w:p>
    <w:p w14:paraId="18F73EEE" w14:textId="77777777" w:rsidR="00047CBA" w:rsidRDefault="00047CBA" w:rsidP="006E2F74">
      <w:pPr>
        <w:numPr>
          <w:ilvl w:val="0"/>
          <w:numId w:val="12"/>
        </w:numPr>
        <w:jc w:val="both"/>
        <w:rPr>
          <w:rFonts w:ascii="Tahoma" w:hAnsi="Tahoma" w:cs="Tahoma"/>
          <w:sz w:val="20"/>
          <w:szCs w:val="20"/>
        </w:rPr>
      </w:pPr>
      <w:r>
        <w:rPr>
          <w:rFonts w:ascii="Tahoma" w:hAnsi="Tahoma" w:cs="Tahoma"/>
          <w:sz w:val="20"/>
          <w:szCs w:val="20"/>
        </w:rPr>
        <w:t>v</w:t>
      </w:r>
      <w:r w:rsidRPr="00150415">
        <w:rPr>
          <w:rFonts w:ascii="Tahoma" w:hAnsi="Tahoma" w:cs="Tahoma"/>
          <w:sz w:val="20"/>
          <w:szCs w:val="20"/>
        </w:rPr>
        <w:t>ytvořit komunikační platformu pro orgány a pracoviště krizového řízení na území kraje</w:t>
      </w:r>
      <w:r>
        <w:rPr>
          <w:rFonts w:ascii="Tahoma" w:hAnsi="Tahoma" w:cs="Tahoma"/>
          <w:sz w:val="20"/>
          <w:szCs w:val="20"/>
        </w:rPr>
        <w:t>,</w:t>
      </w:r>
    </w:p>
    <w:p w14:paraId="6035E50F"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z</w:t>
      </w:r>
      <w:r w:rsidRPr="00150415">
        <w:rPr>
          <w:rFonts w:ascii="Tahoma" w:hAnsi="Tahoma" w:cs="Tahoma"/>
          <w:sz w:val="20"/>
          <w:szCs w:val="20"/>
        </w:rPr>
        <w:t>rychlit a rozšířit míru informovanosti obyvatel.</w:t>
      </w:r>
    </w:p>
    <w:p w14:paraId="0EA15DEC" w14:textId="77777777" w:rsidR="00047CBA" w:rsidRDefault="00047CBA" w:rsidP="006E2F74">
      <w:pPr>
        <w:numPr>
          <w:ilvl w:val="0"/>
          <w:numId w:val="12"/>
        </w:numPr>
        <w:jc w:val="both"/>
        <w:rPr>
          <w:rFonts w:ascii="Tahoma" w:hAnsi="Tahoma" w:cs="Tahoma"/>
          <w:sz w:val="20"/>
          <w:szCs w:val="20"/>
        </w:rPr>
      </w:pPr>
      <w:r>
        <w:rPr>
          <w:rFonts w:ascii="Tahoma" w:hAnsi="Tahoma" w:cs="Tahoma"/>
          <w:sz w:val="20"/>
          <w:szCs w:val="20"/>
        </w:rPr>
        <w:t>z</w:t>
      </w:r>
      <w:r w:rsidRPr="00150415">
        <w:rPr>
          <w:rFonts w:ascii="Tahoma" w:hAnsi="Tahoma" w:cs="Tahoma"/>
          <w:sz w:val="20"/>
          <w:szCs w:val="20"/>
        </w:rPr>
        <w:t>pracovat informace obsažené v krizové dokumentaci (kraje, ORP, správních úřadů a některých soukromých subjektů) do uceleného databázového systému tak, aby bylo možné pracovat s jednotlivými údaji napříč plánovacími dokumenty</w:t>
      </w:r>
      <w:r>
        <w:rPr>
          <w:rFonts w:ascii="Tahoma" w:hAnsi="Tahoma" w:cs="Tahoma"/>
          <w:sz w:val="20"/>
          <w:szCs w:val="20"/>
        </w:rPr>
        <w:t>,</w:t>
      </w:r>
    </w:p>
    <w:p w14:paraId="5F9CE8AB"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v</w:t>
      </w:r>
      <w:r w:rsidRPr="00150415">
        <w:rPr>
          <w:rFonts w:ascii="Tahoma" w:hAnsi="Tahoma" w:cs="Tahoma"/>
          <w:sz w:val="20"/>
          <w:szCs w:val="20"/>
        </w:rPr>
        <w:t>ybudovat autoritativní zdroj informací pro kraj a jeho obyvatele</w:t>
      </w:r>
      <w:r>
        <w:rPr>
          <w:rFonts w:ascii="Tahoma" w:hAnsi="Tahoma" w:cs="Tahoma"/>
          <w:sz w:val="20"/>
          <w:szCs w:val="20"/>
        </w:rPr>
        <w:t xml:space="preserve"> a z</w:t>
      </w:r>
      <w:r w:rsidRPr="00150415">
        <w:rPr>
          <w:rFonts w:ascii="Tahoma" w:hAnsi="Tahoma" w:cs="Tahoma"/>
          <w:sz w:val="20"/>
          <w:szCs w:val="20"/>
        </w:rPr>
        <w:t>abránit šíření škodlivých dezinformací</w:t>
      </w:r>
      <w:r>
        <w:rPr>
          <w:rFonts w:ascii="Tahoma" w:hAnsi="Tahoma" w:cs="Tahoma"/>
          <w:sz w:val="20"/>
          <w:szCs w:val="20"/>
        </w:rPr>
        <w:t>,</w:t>
      </w:r>
    </w:p>
    <w:p w14:paraId="2196E255"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s</w:t>
      </w:r>
      <w:r w:rsidRPr="00150415">
        <w:rPr>
          <w:rFonts w:ascii="Tahoma" w:hAnsi="Tahoma" w:cs="Tahoma"/>
          <w:sz w:val="20"/>
          <w:szCs w:val="20"/>
        </w:rPr>
        <w:t>ystematizovat tvorbu a aktualizaci strukturovaných krizových a havarijních plánů</w:t>
      </w:r>
      <w:r>
        <w:rPr>
          <w:rFonts w:ascii="Tahoma" w:hAnsi="Tahoma" w:cs="Tahoma"/>
          <w:sz w:val="20"/>
          <w:szCs w:val="20"/>
        </w:rPr>
        <w:t>,</w:t>
      </w:r>
    </w:p>
    <w:p w14:paraId="3475942C"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p</w:t>
      </w:r>
      <w:r w:rsidRPr="00150415">
        <w:rPr>
          <w:rFonts w:ascii="Tahoma" w:hAnsi="Tahoma" w:cs="Tahoma"/>
          <w:sz w:val="20"/>
          <w:szCs w:val="20"/>
        </w:rPr>
        <w:t>rostorová data o území obsažená v krizové dokumentaci vyjádřit nad mapovými podklady a umožnit jejich prostorovou analýzu</w:t>
      </w:r>
      <w:r>
        <w:rPr>
          <w:rFonts w:ascii="Tahoma" w:hAnsi="Tahoma" w:cs="Tahoma"/>
          <w:sz w:val="20"/>
          <w:szCs w:val="20"/>
        </w:rPr>
        <w:t>,</w:t>
      </w:r>
    </w:p>
    <w:p w14:paraId="1DC225CB"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v</w:t>
      </w:r>
      <w:r w:rsidRPr="00150415">
        <w:rPr>
          <w:rFonts w:ascii="Tahoma" w:hAnsi="Tahoma" w:cs="Tahoma"/>
          <w:sz w:val="20"/>
          <w:szCs w:val="20"/>
        </w:rPr>
        <w:t>edení evidence objektů významných pro krizové řízení včetně propojení s databázovými záznamy a vyjádřením v prostorových datech a na mapových podkladech</w:t>
      </w:r>
      <w:r>
        <w:rPr>
          <w:rFonts w:ascii="Tahoma" w:hAnsi="Tahoma" w:cs="Tahoma"/>
          <w:sz w:val="20"/>
          <w:szCs w:val="20"/>
        </w:rPr>
        <w:t>,</w:t>
      </w:r>
    </w:p>
    <w:p w14:paraId="3C308D00" w14:textId="77777777" w:rsidR="00047CBA" w:rsidRPr="00150415" w:rsidRDefault="00047CBA" w:rsidP="006E2F74">
      <w:pPr>
        <w:numPr>
          <w:ilvl w:val="0"/>
          <w:numId w:val="12"/>
        </w:numPr>
        <w:jc w:val="both"/>
        <w:rPr>
          <w:rFonts w:ascii="Tahoma" w:hAnsi="Tahoma" w:cs="Tahoma"/>
          <w:sz w:val="20"/>
          <w:szCs w:val="20"/>
        </w:rPr>
      </w:pPr>
      <w:r>
        <w:rPr>
          <w:rFonts w:ascii="Tahoma" w:hAnsi="Tahoma" w:cs="Tahoma"/>
          <w:sz w:val="20"/>
          <w:szCs w:val="20"/>
        </w:rPr>
        <w:t>p</w:t>
      </w:r>
      <w:r w:rsidRPr="00150415">
        <w:rPr>
          <w:rFonts w:ascii="Tahoma" w:hAnsi="Tahoma" w:cs="Tahoma"/>
          <w:sz w:val="20"/>
          <w:szCs w:val="20"/>
        </w:rPr>
        <w:t>odpořit logistiku prostředků v krizových situacích</w:t>
      </w:r>
      <w:r>
        <w:rPr>
          <w:rFonts w:ascii="Tahoma" w:hAnsi="Tahoma" w:cs="Tahoma"/>
          <w:sz w:val="20"/>
          <w:szCs w:val="20"/>
        </w:rPr>
        <w:t>,</w:t>
      </w:r>
    </w:p>
    <w:p w14:paraId="2D9E11F1" w14:textId="77777777" w:rsidR="00047CBA" w:rsidRDefault="00047CBA" w:rsidP="006E2F74">
      <w:pPr>
        <w:numPr>
          <w:ilvl w:val="0"/>
          <w:numId w:val="12"/>
        </w:numPr>
        <w:jc w:val="both"/>
        <w:rPr>
          <w:rFonts w:ascii="Tahoma" w:hAnsi="Tahoma" w:cs="Tahoma"/>
          <w:sz w:val="20"/>
          <w:szCs w:val="20"/>
        </w:rPr>
      </w:pPr>
      <w:r>
        <w:rPr>
          <w:rFonts w:ascii="Tahoma" w:hAnsi="Tahoma" w:cs="Tahoma"/>
          <w:sz w:val="20"/>
          <w:szCs w:val="20"/>
        </w:rPr>
        <w:t>p</w:t>
      </w:r>
      <w:r w:rsidRPr="00150415">
        <w:rPr>
          <w:rFonts w:ascii="Tahoma" w:hAnsi="Tahoma" w:cs="Tahoma"/>
          <w:sz w:val="20"/>
          <w:szCs w:val="20"/>
        </w:rPr>
        <w:t>odpořit rychlost rozhodování na základě objektivních a ověřených informací.</w:t>
      </w:r>
    </w:p>
    <w:p w14:paraId="24231555" w14:textId="77777777" w:rsidR="00047CBA" w:rsidRDefault="00047CBA" w:rsidP="006E2F74">
      <w:pPr>
        <w:jc w:val="both"/>
        <w:rPr>
          <w:rFonts w:ascii="Tahoma" w:hAnsi="Tahoma" w:cs="Tahoma"/>
          <w:sz w:val="20"/>
          <w:szCs w:val="20"/>
        </w:rPr>
      </w:pPr>
      <w:r w:rsidRPr="00150415">
        <w:rPr>
          <w:rFonts w:ascii="Tahoma" w:hAnsi="Tahoma" w:cs="Tahoma"/>
          <w:sz w:val="20"/>
          <w:szCs w:val="20"/>
        </w:rPr>
        <w:t>Projekt posílí roli kraje jako garanta vnitřní bezpečnosti na úseku krizového řízení. Dojde k výraznému zefektivnění výměny informací mezi zainteresovanými subjekty krizového řízení.</w:t>
      </w:r>
    </w:p>
    <w:p w14:paraId="70F61BFE" w14:textId="77777777" w:rsidR="00047CBA" w:rsidRDefault="00047CBA" w:rsidP="006E2F74">
      <w:pPr>
        <w:spacing w:before="120"/>
        <w:jc w:val="both"/>
        <w:rPr>
          <w:rFonts w:ascii="Tahoma" w:hAnsi="Tahoma" w:cs="Tahoma"/>
          <w:sz w:val="20"/>
          <w:szCs w:val="20"/>
        </w:rPr>
      </w:pPr>
      <w:r>
        <w:rPr>
          <w:rFonts w:ascii="Tahoma" w:hAnsi="Tahoma" w:cs="Tahoma"/>
          <w:sz w:val="20"/>
          <w:szCs w:val="20"/>
        </w:rPr>
        <w:t xml:space="preserve">Záměr projektu a funkcionality Portálu krizového řízení byly projednány a podpořeny ze strany složek IZS a tajemníků bezpečnostních rad ORP. </w:t>
      </w:r>
    </w:p>
    <w:p w14:paraId="2C9CCF5E" w14:textId="77777777" w:rsidR="00047CBA" w:rsidRDefault="00047CBA" w:rsidP="006E2F74">
      <w:pPr>
        <w:spacing w:before="120"/>
        <w:jc w:val="both"/>
        <w:rPr>
          <w:rFonts w:ascii="Tahoma" w:hAnsi="Tahoma" w:cs="Tahoma"/>
          <w:sz w:val="20"/>
          <w:szCs w:val="20"/>
        </w:rPr>
      </w:pPr>
      <w:r>
        <w:rPr>
          <w:rFonts w:ascii="Tahoma" w:hAnsi="Tahoma" w:cs="Tahoma"/>
          <w:sz w:val="20"/>
          <w:szCs w:val="20"/>
        </w:rPr>
        <w:t xml:space="preserve">Na záměr projektu byla zpracována studie proveditelnosti, jejíž součástí byl mimo jiné cenový průzkum. Předpokládané ceny v rozpočtu projektu vyplývají z indikativních nabídek oslovených firem a průzkumu trhu. </w:t>
      </w:r>
    </w:p>
    <w:p w14:paraId="16CC18CD" w14:textId="77777777" w:rsidR="00047CBA" w:rsidRDefault="00047CBA" w:rsidP="006E2F74">
      <w:pPr>
        <w:pStyle w:val="KUJKnormal"/>
      </w:pPr>
    </w:p>
    <w:p w14:paraId="2EE0272C" w14:textId="77777777" w:rsidR="00047CBA" w:rsidRDefault="00047CBA" w:rsidP="006E2F74">
      <w:pPr>
        <w:pStyle w:val="KUJKnormal"/>
      </w:pPr>
      <w:r w:rsidRPr="0099257C">
        <w:t xml:space="preserve">Další výdaje v předpokládané výši </w:t>
      </w:r>
      <w:r w:rsidRPr="0099257C">
        <w:rPr>
          <w:b/>
        </w:rPr>
        <w:t>2 153 576</w:t>
      </w:r>
      <w:r w:rsidRPr="0099257C">
        <w:t xml:space="preserve"> Kč s DPH za rok jsou předpokládané náklady na provoz, updaty a technickou podporu informačního systému po jeho dokončení a předání.  Tyto výdaje budou hrazeny Jihočeským krajem po dobu životnosti Portálu krizového řízení Jihočeského kraje, nejméně po celou dobu udržitelnosti (5 let) a není možnost jejich kofinancování.</w:t>
      </w:r>
      <w:r>
        <w:t xml:space="preserve"> Nejedná se o neuznatelné náklady projektu, jak je stanoví Specifická pravidla pro žadatele a příjemce 9. výzvy IROP.</w:t>
      </w:r>
    </w:p>
    <w:p w14:paraId="684B8D63" w14:textId="77777777" w:rsidR="00047CBA" w:rsidRDefault="00047CBA" w:rsidP="006E2F74">
      <w:pPr>
        <w:pStyle w:val="KUJKnormal"/>
      </w:pPr>
    </w:p>
    <w:p w14:paraId="357BF6F7" w14:textId="77777777" w:rsidR="00047CBA" w:rsidRDefault="00047CBA" w:rsidP="00090833">
      <w:pPr>
        <w:pStyle w:val="KUJKnormal"/>
      </w:pPr>
      <w:r>
        <w:t>Finanční nároky a krytí:</w:t>
      </w:r>
    </w:p>
    <w:p w14:paraId="6FBE4010" w14:textId="77777777" w:rsidR="00047CBA" w:rsidRDefault="00047CBA" w:rsidP="00982335">
      <w:pPr>
        <w:pStyle w:val="KUJKnormal"/>
      </w:pPr>
      <w:r>
        <w:t>Projekt je zahrnut v tabulce „Přehled investičních akcí 2022-2027“ a bude součástí návrhu rozpočtu na roky 2023 a 2024.</w:t>
      </w:r>
    </w:p>
    <w:p w14:paraId="70AC99F3" w14:textId="77777777" w:rsidR="00047CBA" w:rsidRDefault="00047CBA" w:rsidP="00982335">
      <w:pPr>
        <w:pStyle w:val="KUJKnormal"/>
      </w:pPr>
    </w:p>
    <w:p w14:paraId="289AEE19" w14:textId="77777777" w:rsidR="00047CBA" w:rsidRDefault="00047CBA" w:rsidP="009E26D0">
      <w:pPr>
        <w:pStyle w:val="KUJKnormal"/>
      </w:pPr>
      <w:r w:rsidRPr="00223465">
        <w:t xml:space="preserve">Celkové předpokládané výdaje dle výsledků cenového průzkumu činí </w:t>
      </w:r>
      <w:r>
        <w:rPr>
          <w:b/>
        </w:rPr>
        <w:t>49 014 621</w:t>
      </w:r>
      <w:r w:rsidRPr="006858A9">
        <w:rPr>
          <w:b/>
        </w:rPr>
        <w:t xml:space="preserve"> </w:t>
      </w:r>
      <w:r w:rsidRPr="00223465">
        <w:t xml:space="preserve">Kč s DPH, </w:t>
      </w:r>
    </w:p>
    <w:p w14:paraId="5AAD016F" w14:textId="77777777" w:rsidR="00047CBA" w:rsidRPr="00223465" w:rsidRDefault="00047CBA" w:rsidP="009E26D0">
      <w:pPr>
        <w:pStyle w:val="KUJKnormal"/>
      </w:pPr>
      <w:r w:rsidRPr="00223465">
        <w:t xml:space="preserve">z toho: </w:t>
      </w:r>
    </w:p>
    <w:p w14:paraId="3A1CDCB0" w14:textId="77777777" w:rsidR="00047CBA" w:rsidRPr="00223465" w:rsidRDefault="00047CBA" w:rsidP="009E26D0">
      <w:pPr>
        <w:pStyle w:val="KUJKnormal"/>
      </w:pPr>
      <w:r w:rsidRPr="00223465">
        <w:t xml:space="preserve">- částka způsobilých výdajů ve výši </w:t>
      </w:r>
      <w:r w:rsidRPr="00223465">
        <w:rPr>
          <w:b/>
          <w:bCs/>
        </w:rPr>
        <w:t>49 </w:t>
      </w:r>
      <w:r>
        <w:rPr>
          <w:b/>
          <w:bCs/>
        </w:rPr>
        <w:t>014</w:t>
      </w:r>
      <w:r w:rsidRPr="00223465">
        <w:rPr>
          <w:b/>
          <w:bCs/>
        </w:rPr>
        <w:t xml:space="preserve"> </w:t>
      </w:r>
      <w:r>
        <w:rPr>
          <w:b/>
          <w:bCs/>
        </w:rPr>
        <w:t>621</w:t>
      </w:r>
      <w:r w:rsidRPr="00223465">
        <w:t xml:space="preserve"> Kč s DPH, z toho:</w:t>
      </w:r>
    </w:p>
    <w:p w14:paraId="004B0BDB" w14:textId="77777777" w:rsidR="00047CBA" w:rsidRPr="00223465" w:rsidRDefault="00047CBA" w:rsidP="009E26D0">
      <w:pPr>
        <w:pStyle w:val="KUJKnormal"/>
      </w:pPr>
      <w:r w:rsidRPr="00223465">
        <w:t xml:space="preserve"> </w:t>
      </w:r>
      <w:r>
        <w:tab/>
      </w:r>
      <w:r w:rsidRPr="00223465">
        <w:t>- 1</w:t>
      </w:r>
      <w:r>
        <w:t>5</w:t>
      </w:r>
      <w:r w:rsidRPr="00223465">
        <w:t xml:space="preserve"> % kofinancování </w:t>
      </w:r>
      <w:r>
        <w:rPr>
          <w:b/>
        </w:rPr>
        <w:t>7 352 193,15</w:t>
      </w:r>
      <w:r w:rsidRPr="00886AA7">
        <w:rPr>
          <w:b/>
        </w:rPr>
        <w:t xml:space="preserve"> </w:t>
      </w:r>
      <w:r w:rsidRPr="00223465">
        <w:t>Kč s DPH,</w:t>
      </w:r>
    </w:p>
    <w:p w14:paraId="5A1281B6" w14:textId="77777777" w:rsidR="00047CBA" w:rsidRPr="00223465" w:rsidRDefault="00047CBA" w:rsidP="009E26D0">
      <w:pPr>
        <w:pStyle w:val="KUJKnormal"/>
      </w:pPr>
      <w:r w:rsidRPr="00223465">
        <w:t xml:space="preserve"> </w:t>
      </w:r>
      <w:r>
        <w:tab/>
      </w:r>
      <w:r w:rsidRPr="00223465">
        <w:t xml:space="preserve">- </w:t>
      </w:r>
      <w:r>
        <w:t>85</w:t>
      </w:r>
      <w:r w:rsidRPr="00223465">
        <w:t xml:space="preserve"> % předfinancování </w:t>
      </w:r>
      <w:r>
        <w:rPr>
          <w:b/>
        </w:rPr>
        <w:t>41 662 427,85</w:t>
      </w:r>
      <w:r w:rsidRPr="00886AA7">
        <w:rPr>
          <w:b/>
        </w:rPr>
        <w:t xml:space="preserve"> </w:t>
      </w:r>
      <w:r w:rsidRPr="00223465">
        <w:t>Kč s DPH,</w:t>
      </w:r>
    </w:p>
    <w:p w14:paraId="130702F4" w14:textId="77777777" w:rsidR="00047CBA" w:rsidRPr="00223465" w:rsidRDefault="00047CBA" w:rsidP="009E26D0">
      <w:pPr>
        <w:pStyle w:val="KUJKnormal"/>
      </w:pPr>
      <w:r w:rsidRPr="00223465">
        <w:t xml:space="preserve">- částka nezpůsobilých výdajů ve výši </w:t>
      </w:r>
      <w:r w:rsidRPr="00886AA7">
        <w:rPr>
          <w:b/>
          <w:bCs/>
        </w:rPr>
        <w:t>0 Kč</w:t>
      </w:r>
      <w:r w:rsidRPr="00223465">
        <w:t xml:space="preserve"> s DPH. </w:t>
      </w:r>
    </w:p>
    <w:p w14:paraId="0F0918B8" w14:textId="77777777" w:rsidR="00047CBA" w:rsidRDefault="00047CBA" w:rsidP="00090833">
      <w:pPr>
        <w:pStyle w:val="KUJKnormal"/>
      </w:pPr>
    </w:p>
    <w:p w14:paraId="6B0608A8" w14:textId="77777777" w:rsidR="00047CBA" w:rsidRDefault="00047CBA" w:rsidP="00FF3F52">
      <w:pPr>
        <w:pStyle w:val="KUJKnormal"/>
      </w:pPr>
    </w:p>
    <w:p w14:paraId="61870F9D" w14:textId="77777777" w:rsidR="00047CBA" w:rsidRDefault="00047CBA" w:rsidP="00FF3F52">
      <w:pPr>
        <w:pStyle w:val="KUJKnormal"/>
      </w:pPr>
      <w:r>
        <w:t>Vyjádření správce rozpočtu -</w:t>
      </w:r>
      <w:r w:rsidRPr="00806851">
        <w:t xml:space="preserve"> </w:t>
      </w:r>
      <w:r>
        <w:t>Ing. Michaela Zárubová (OEKO):</w:t>
      </w:r>
      <w:r w:rsidRPr="007666AA">
        <w:t xml:space="preserve"> </w:t>
      </w:r>
      <w:r>
        <w:t xml:space="preserve">Souhlasím, projekt je součástí návrhu rozpočtu na rok 2023 a návrhu SVR 2024-25 (včetně neinvestičních výdajů).  </w:t>
      </w:r>
    </w:p>
    <w:p w14:paraId="156EDA2C" w14:textId="77777777" w:rsidR="00047CBA" w:rsidRDefault="00047CBA" w:rsidP="00090833">
      <w:pPr>
        <w:pStyle w:val="KUJKnormal"/>
      </w:pPr>
    </w:p>
    <w:p w14:paraId="58B47F2F" w14:textId="77777777" w:rsidR="00047CBA" w:rsidRDefault="00047CBA" w:rsidP="00090833">
      <w:pPr>
        <w:pStyle w:val="KUJKnormal"/>
      </w:pPr>
    </w:p>
    <w:p w14:paraId="1F800691" w14:textId="77777777" w:rsidR="00047CBA" w:rsidRDefault="00047CBA" w:rsidP="00090833">
      <w:pPr>
        <w:pStyle w:val="KUJKnormal"/>
      </w:pPr>
      <w:r>
        <w:t>Návrh projednán (stanoviska):</w:t>
      </w:r>
    </w:p>
    <w:p w14:paraId="0D88B003" w14:textId="77777777" w:rsidR="00047CBA" w:rsidRPr="00A521E1" w:rsidRDefault="00047CBA" w:rsidP="009767E7">
      <w:pPr>
        <w:pStyle w:val="KUJKnormal"/>
      </w:pPr>
      <w:r>
        <w:t>Mgr. Markéta Procházková (OPZU):</w:t>
      </w:r>
      <w:r w:rsidRPr="00A521E1">
        <w:t xml:space="preserve"> </w:t>
      </w:r>
      <w:r>
        <w:t>Souhlasím.</w:t>
      </w:r>
      <w:r w:rsidRPr="00A521E1">
        <w:t xml:space="preserve"> </w:t>
      </w:r>
    </w:p>
    <w:p w14:paraId="4FD51391" w14:textId="77777777" w:rsidR="00047CBA" w:rsidRDefault="00047CBA" w:rsidP="00090833">
      <w:pPr>
        <w:pStyle w:val="KUJKnormal"/>
      </w:pPr>
    </w:p>
    <w:p w14:paraId="3C5C8F85" w14:textId="77777777" w:rsidR="00047CBA" w:rsidRDefault="00047CBA" w:rsidP="00090833">
      <w:pPr>
        <w:pStyle w:val="KUJKnormal"/>
      </w:pPr>
    </w:p>
    <w:p w14:paraId="45FAC618" w14:textId="77777777" w:rsidR="00047CBA" w:rsidRPr="007939A8" w:rsidRDefault="00047CBA" w:rsidP="00090833">
      <w:pPr>
        <w:pStyle w:val="KUJKtucny"/>
      </w:pPr>
      <w:r w:rsidRPr="007939A8">
        <w:t>PŘÍLOHY:</w:t>
      </w:r>
    </w:p>
    <w:p w14:paraId="408E6C52" w14:textId="77777777" w:rsidR="00047CBA" w:rsidRPr="00B52AA9" w:rsidRDefault="00047CBA" w:rsidP="003140CD">
      <w:pPr>
        <w:pStyle w:val="KUJKcislovany"/>
      </w:pPr>
      <w:r>
        <w:t xml:space="preserve">Formulář evropského projektu </w:t>
      </w:r>
      <w:r w:rsidRPr="0081756D">
        <w:t>(</w:t>
      </w:r>
      <w:r>
        <w:t>Příloha 1_Formulář_evropského_projektu_Portál krizového řízení.xlsx</w:t>
      </w:r>
      <w:r w:rsidRPr="0081756D">
        <w:t>)</w:t>
      </w:r>
    </w:p>
    <w:p w14:paraId="32DE6B51" w14:textId="77777777" w:rsidR="00047CBA" w:rsidRDefault="00047CBA" w:rsidP="00090833">
      <w:pPr>
        <w:pStyle w:val="KUJKnormal"/>
      </w:pPr>
    </w:p>
    <w:p w14:paraId="19C7E0FD" w14:textId="77777777" w:rsidR="00047CBA" w:rsidRDefault="00047CBA" w:rsidP="00090833">
      <w:pPr>
        <w:pStyle w:val="KUJKnormal"/>
      </w:pPr>
    </w:p>
    <w:p w14:paraId="240F063B" w14:textId="77777777" w:rsidR="00047CBA" w:rsidRPr="007C1EE7" w:rsidRDefault="00047CBA" w:rsidP="00090833">
      <w:pPr>
        <w:pStyle w:val="KUJKtucny"/>
      </w:pPr>
      <w:r w:rsidRPr="007C1EE7">
        <w:t>Zodpovídá:</w:t>
      </w:r>
      <w:r>
        <w:t xml:space="preserve"> </w:t>
      </w:r>
      <w:r w:rsidRPr="005F62C0">
        <w:rPr>
          <w:b w:val="0"/>
          <w:bCs/>
        </w:rPr>
        <w:t>vedoucí odboru KHEJ - Mgr. Petr Podhola</w:t>
      </w:r>
    </w:p>
    <w:p w14:paraId="6F6EC160" w14:textId="77777777" w:rsidR="00047CBA" w:rsidRDefault="00047CBA" w:rsidP="00090833">
      <w:pPr>
        <w:pStyle w:val="KUJKnormal"/>
      </w:pPr>
    </w:p>
    <w:p w14:paraId="06FD65B5" w14:textId="77777777" w:rsidR="00047CBA" w:rsidRDefault="00047CBA" w:rsidP="00090833">
      <w:pPr>
        <w:pStyle w:val="KUJKnormal"/>
      </w:pPr>
      <w:r>
        <w:t>Termín kontroly: 30.11.2022</w:t>
      </w:r>
    </w:p>
    <w:p w14:paraId="42337E89" w14:textId="77777777" w:rsidR="00047CBA" w:rsidRDefault="00047CBA" w:rsidP="00090833">
      <w:pPr>
        <w:pStyle w:val="KUJKnormal"/>
      </w:pPr>
      <w:r>
        <w:t>Termín splnění: 20.11.2022</w:t>
      </w:r>
    </w:p>
    <w:p w14:paraId="4C8A26EF" w14:textId="77777777" w:rsidR="00047CBA" w:rsidRDefault="00047CB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C41F" w14:textId="77777777" w:rsidR="00047CBA" w:rsidRDefault="00047CBA" w:rsidP="00047CBA">
    <w:r>
      <w:rPr>
        <w:noProof/>
      </w:rPr>
      <w:pict w14:anchorId="4B2F015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A371E86" w14:textId="77777777" w:rsidR="00047CBA" w:rsidRPr="005F485E" w:rsidRDefault="00047CBA" w:rsidP="00047CBA">
                <w:pPr>
                  <w:spacing w:after="60"/>
                  <w:rPr>
                    <w:rFonts w:ascii="Arial" w:hAnsi="Arial" w:cs="Arial"/>
                    <w:b/>
                    <w:sz w:val="22"/>
                  </w:rPr>
                </w:pPr>
                <w:r w:rsidRPr="005F485E">
                  <w:rPr>
                    <w:rFonts w:ascii="Arial" w:hAnsi="Arial" w:cs="Arial"/>
                    <w:b/>
                    <w:sz w:val="22"/>
                  </w:rPr>
                  <w:t>ZASTUPITELSTVO JIHOČESKÉHO KRAJE</w:t>
                </w:r>
              </w:p>
              <w:p w14:paraId="5F9AE933" w14:textId="77777777" w:rsidR="00047CBA" w:rsidRPr="005F485E" w:rsidRDefault="00047CBA" w:rsidP="00047CB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5530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E20C22A" w14:textId="77777777" w:rsidR="00047CBA" w:rsidRDefault="00047CBA" w:rsidP="00047CBA">
    <w:r>
      <w:pict w14:anchorId="3DA125E2">
        <v:rect id="_x0000_i1026" style="width:481.9pt;height:2pt" o:hralign="center" o:hrstd="t" o:hrnoshade="t" o:hr="t" fillcolor="black" stroked="f"/>
      </w:pict>
    </w:r>
  </w:p>
  <w:p w14:paraId="42F8B3DB" w14:textId="77777777" w:rsidR="00047CBA" w:rsidRPr="00047CBA" w:rsidRDefault="00047CBA" w:rsidP="00047C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A0928"/>
    <w:multiLevelType w:val="hybridMultilevel"/>
    <w:tmpl w:val="DEC25D4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4740DB"/>
    <w:multiLevelType w:val="hybridMultilevel"/>
    <w:tmpl w:val="C82E4B5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B02D96"/>
    <w:multiLevelType w:val="hybridMultilevel"/>
    <w:tmpl w:val="030646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7442755">
    <w:abstractNumId w:val="2"/>
  </w:num>
  <w:num w:numId="2" w16cid:durableId="1772890304">
    <w:abstractNumId w:val="3"/>
  </w:num>
  <w:num w:numId="3" w16cid:durableId="415785054">
    <w:abstractNumId w:val="12"/>
  </w:num>
  <w:num w:numId="4" w16cid:durableId="38363818">
    <w:abstractNumId w:val="10"/>
  </w:num>
  <w:num w:numId="5" w16cid:durableId="1159928847">
    <w:abstractNumId w:val="0"/>
  </w:num>
  <w:num w:numId="6" w16cid:durableId="959140785">
    <w:abstractNumId w:val="5"/>
  </w:num>
  <w:num w:numId="7" w16cid:durableId="417792438">
    <w:abstractNumId w:val="8"/>
  </w:num>
  <w:num w:numId="8" w16cid:durableId="99959521">
    <w:abstractNumId w:val="6"/>
  </w:num>
  <w:num w:numId="9" w16cid:durableId="2134787961">
    <w:abstractNumId w:val="7"/>
  </w:num>
  <w:num w:numId="10" w16cid:durableId="1914389420">
    <w:abstractNumId w:val="11"/>
  </w:num>
  <w:num w:numId="11" w16cid:durableId="258568792">
    <w:abstractNumId w:val="4"/>
  </w:num>
  <w:num w:numId="12" w16cid:durableId="1539590918">
    <w:abstractNumId w:val="1"/>
  </w:num>
  <w:num w:numId="13" w16cid:durableId="1886210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47CBA"/>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uiPriority w:val="99"/>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047CBA"/>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047CBA"/>
    <w:rPr>
      <w:rFonts w:ascii="Verdana" w:eastAsia="Times New Roman" w:hAnsi="Verdana"/>
      <w:sz w:val="24"/>
      <w:szCs w:val="24"/>
    </w:rPr>
  </w:style>
  <w:style w:type="paragraph" w:styleId="Prosttext">
    <w:name w:val="Plain Text"/>
    <w:basedOn w:val="Normln"/>
    <w:link w:val="ProsttextChar"/>
    <w:uiPriority w:val="99"/>
    <w:unhideWhenUsed/>
    <w:rsid w:val="00047CBA"/>
    <w:rPr>
      <w:rFonts w:ascii="Consolas" w:eastAsia="Times New Roman" w:hAnsi="Consolas"/>
      <w:sz w:val="21"/>
      <w:szCs w:val="21"/>
      <w:lang w:eastAsia="cs-CZ"/>
    </w:rPr>
  </w:style>
  <w:style w:type="character" w:customStyle="1" w:styleId="ProsttextChar">
    <w:name w:val="Prostý text Char"/>
    <w:basedOn w:val="Standardnpsmoodstavce"/>
    <w:link w:val="Prosttext"/>
    <w:uiPriority w:val="99"/>
    <w:rsid w:val="00047CBA"/>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7623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2022-11-11T11:46:00Z</dcterms:created>
  <dcterms:modified xsi:type="dcterms:W3CDTF">2022-11-11T11:46:00Z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6122677</vt:i4>
  </property>
  <property fmtid="{D5CDD505-2E9C-101B-9397-08002B2CF9AE}" pid="4" name="UlozitJako">
    <vt:lpwstr>C:\Users\mrazkova\AppData\Local\Temp\iU23054140\Zastupitelstvo\2022-11-10\Navrhy\306-ZK-22.</vt:lpwstr>
  </property>
  <property fmtid="{D5CDD505-2E9C-101B-9397-08002B2CF9AE}" pid="5" name="Zpracovat">
    <vt:bool>false</vt:bool>
  </property>
</Properties>
</file>