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4312A" w14:paraId="1422407E" w14:textId="77777777" w:rsidTr="006C7FBE">
        <w:trPr>
          <w:trHeight w:hRule="exact" w:val="397"/>
        </w:trPr>
        <w:tc>
          <w:tcPr>
            <w:tcW w:w="2376" w:type="dxa"/>
            <w:hideMark/>
          </w:tcPr>
          <w:p w14:paraId="47BFB274" w14:textId="77777777" w:rsidR="0004312A" w:rsidRDefault="0004312A" w:rsidP="00970720">
            <w:pPr>
              <w:pStyle w:val="KUJKtucny"/>
            </w:pPr>
            <w:r>
              <w:t>Datum jednání:</w:t>
            </w:r>
          </w:p>
        </w:tc>
        <w:tc>
          <w:tcPr>
            <w:tcW w:w="3828" w:type="dxa"/>
            <w:hideMark/>
          </w:tcPr>
          <w:p w14:paraId="202DE59B" w14:textId="77777777" w:rsidR="0004312A" w:rsidRDefault="0004312A" w:rsidP="00970720">
            <w:pPr>
              <w:pStyle w:val="KUJKnormal"/>
            </w:pPr>
            <w:r>
              <w:t>13. 10. 2022</w:t>
            </w:r>
          </w:p>
        </w:tc>
        <w:tc>
          <w:tcPr>
            <w:tcW w:w="2126" w:type="dxa"/>
            <w:hideMark/>
          </w:tcPr>
          <w:p w14:paraId="1BCE4081" w14:textId="77777777" w:rsidR="0004312A" w:rsidRDefault="0004312A" w:rsidP="00970720">
            <w:pPr>
              <w:pStyle w:val="KUJKtucny"/>
            </w:pPr>
            <w:r>
              <w:t>Bod programu:</w:t>
            </w:r>
          </w:p>
        </w:tc>
        <w:tc>
          <w:tcPr>
            <w:tcW w:w="850" w:type="dxa"/>
          </w:tcPr>
          <w:p w14:paraId="528D5C7E" w14:textId="77777777" w:rsidR="0004312A" w:rsidRDefault="0004312A" w:rsidP="00970720">
            <w:pPr>
              <w:pStyle w:val="KUJKnormal"/>
            </w:pPr>
          </w:p>
        </w:tc>
      </w:tr>
      <w:tr w:rsidR="0004312A" w14:paraId="3329ACFD" w14:textId="77777777" w:rsidTr="006C7FBE">
        <w:trPr>
          <w:cantSplit/>
          <w:trHeight w:hRule="exact" w:val="397"/>
        </w:trPr>
        <w:tc>
          <w:tcPr>
            <w:tcW w:w="2376" w:type="dxa"/>
            <w:hideMark/>
          </w:tcPr>
          <w:p w14:paraId="0110D8C6" w14:textId="77777777" w:rsidR="0004312A" w:rsidRDefault="0004312A" w:rsidP="00970720">
            <w:pPr>
              <w:pStyle w:val="KUJKtucny"/>
            </w:pPr>
            <w:r>
              <w:t>Číslo návrhu:</w:t>
            </w:r>
          </w:p>
        </w:tc>
        <w:tc>
          <w:tcPr>
            <w:tcW w:w="6804" w:type="dxa"/>
            <w:gridSpan w:val="3"/>
            <w:hideMark/>
          </w:tcPr>
          <w:p w14:paraId="7E58E3D7" w14:textId="77777777" w:rsidR="0004312A" w:rsidRDefault="0004312A" w:rsidP="00970720">
            <w:pPr>
              <w:pStyle w:val="KUJKnormal"/>
            </w:pPr>
            <w:r>
              <w:t>360/ZK/22</w:t>
            </w:r>
          </w:p>
        </w:tc>
      </w:tr>
      <w:tr w:rsidR="0004312A" w14:paraId="46C2B9DE" w14:textId="77777777" w:rsidTr="006C7FBE">
        <w:trPr>
          <w:trHeight w:val="397"/>
        </w:trPr>
        <w:tc>
          <w:tcPr>
            <w:tcW w:w="2376" w:type="dxa"/>
          </w:tcPr>
          <w:p w14:paraId="60DE2AEB" w14:textId="77777777" w:rsidR="0004312A" w:rsidRDefault="0004312A" w:rsidP="00970720"/>
          <w:p w14:paraId="46215E60" w14:textId="77777777" w:rsidR="0004312A" w:rsidRDefault="0004312A" w:rsidP="00970720">
            <w:pPr>
              <w:pStyle w:val="KUJKtucny"/>
            </w:pPr>
            <w:r>
              <w:t>Název bodu:</w:t>
            </w:r>
          </w:p>
        </w:tc>
        <w:tc>
          <w:tcPr>
            <w:tcW w:w="6804" w:type="dxa"/>
            <w:gridSpan w:val="3"/>
          </w:tcPr>
          <w:p w14:paraId="092E5D06" w14:textId="77777777" w:rsidR="0004312A" w:rsidRDefault="0004312A" w:rsidP="00970720"/>
          <w:p w14:paraId="52B361FB" w14:textId="77777777" w:rsidR="0004312A" w:rsidRDefault="0004312A" w:rsidP="00970720">
            <w:pPr>
              <w:pStyle w:val="KUJKtucny"/>
              <w:rPr>
                <w:sz w:val="22"/>
                <w:szCs w:val="22"/>
              </w:rPr>
            </w:pPr>
            <w:r>
              <w:rPr>
                <w:sz w:val="22"/>
                <w:szCs w:val="22"/>
              </w:rPr>
              <w:t>Změna usn. č. 333/2021/ZK-11 realizace projektu předkládaného do IROP a jeho kofinancování, předfinancování a financování nezpůsobilých výdajů z rozpočtu Jihočeského kraje - GY, Dačice</w:t>
            </w:r>
          </w:p>
        </w:tc>
      </w:tr>
    </w:tbl>
    <w:p w14:paraId="376151C4" w14:textId="77777777" w:rsidR="0004312A" w:rsidRDefault="0004312A" w:rsidP="006C7FBE">
      <w:pPr>
        <w:pStyle w:val="KUJKnormal"/>
        <w:rPr>
          <w:b/>
          <w:bCs/>
        </w:rPr>
      </w:pPr>
      <w:r>
        <w:rPr>
          <w:b/>
          <w:bCs/>
        </w:rPr>
        <w:pict w14:anchorId="3E2FB857">
          <v:rect id="_x0000_i1029" style="width:453.6pt;height:1.5pt" o:hralign="center" o:hrstd="t" o:hrnoshade="t" o:hr="t" fillcolor="black" stroked="f"/>
        </w:pict>
      </w:r>
    </w:p>
    <w:p w14:paraId="2B8A970F" w14:textId="77777777" w:rsidR="0004312A" w:rsidRDefault="0004312A" w:rsidP="006C7FBE">
      <w:pPr>
        <w:pStyle w:val="KUJKnormal"/>
      </w:pPr>
    </w:p>
    <w:p w14:paraId="7ED1DF88" w14:textId="77777777" w:rsidR="0004312A" w:rsidRDefault="0004312A" w:rsidP="006C7FBE"/>
    <w:tbl>
      <w:tblPr>
        <w:tblW w:w="0" w:type="auto"/>
        <w:tblCellMar>
          <w:left w:w="70" w:type="dxa"/>
          <w:right w:w="70" w:type="dxa"/>
        </w:tblCellMar>
        <w:tblLook w:val="04A0" w:firstRow="1" w:lastRow="0" w:firstColumn="1" w:lastColumn="0" w:noHBand="0" w:noVBand="1"/>
      </w:tblPr>
      <w:tblGrid>
        <w:gridCol w:w="2350"/>
        <w:gridCol w:w="6862"/>
      </w:tblGrid>
      <w:tr w:rsidR="0004312A" w14:paraId="0383E5CB" w14:textId="77777777" w:rsidTr="002559B8">
        <w:trPr>
          <w:trHeight w:val="397"/>
        </w:trPr>
        <w:tc>
          <w:tcPr>
            <w:tcW w:w="2350" w:type="dxa"/>
            <w:hideMark/>
          </w:tcPr>
          <w:p w14:paraId="54795061" w14:textId="77777777" w:rsidR="0004312A" w:rsidRDefault="0004312A" w:rsidP="002559B8">
            <w:pPr>
              <w:pStyle w:val="KUJKtucny"/>
            </w:pPr>
            <w:r>
              <w:t>Předkladatel:</w:t>
            </w:r>
          </w:p>
        </w:tc>
        <w:tc>
          <w:tcPr>
            <w:tcW w:w="6862" w:type="dxa"/>
          </w:tcPr>
          <w:p w14:paraId="4D0D6956" w14:textId="77777777" w:rsidR="0004312A" w:rsidRDefault="0004312A" w:rsidP="002559B8">
            <w:pPr>
              <w:pStyle w:val="KUJKnormal"/>
            </w:pPr>
            <w:r>
              <w:t>Mgr. Pavel Klíma</w:t>
            </w:r>
          </w:p>
          <w:p w14:paraId="168EE8C1" w14:textId="77777777" w:rsidR="0004312A" w:rsidRDefault="0004312A" w:rsidP="002559B8"/>
        </w:tc>
      </w:tr>
      <w:tr w:rsidR="0004312A" w14:paraId="5880D0FD" w14:textId="77777777" w:rsidTr="002559B8">
        <w:trPr>
          <w:trHeight w:val="397"/>
        </w:trPr>
        <w:tc>
          <w:tcPr>
            <w:tcW w:w="2350" w:type="dxa"/>
          </w:tcPr>
          <w:p w14:paraId="761360A1" w14:textId="77777777" w:rsidR="0004312A" w:rsidRDefault="0004312A" w:rsidP="002559B8">
            <w:pPr>
              <w:pStyle w:val="KUJKtucny"/>
            </w:pPr>
            <w:r>
              <w:t>Zpracoval:</w:t>
            </w:r>
          </w:p>
          <w:p w14:paraId="606EF00E" w14:textId="77777777" w:rsidR="0004312A" w:rsidRDefault="0004312A" w:rsidP="002559B8"/>
        </w:tc>
        <w:tc>
          <w:tcPr>
            <w:tcW w:w="6862" w:type="dxa"/>
            <w:hideMark/>
          </w:tcPr>
          <w:p w14:paraId="1AFC34C3" w14:textId="77777777" w:rsidR="0004312A" w:rsidRDefault="0004312A" w:rsidP="002559B8">
            <w:pPr>
              <w:pStyle w:val="KUJKnormal"/>
            </w:pPr>
            <w:r>
              <w:t>OSMT</w:t>
            </w:r>
          </w:p>
        </w:tc>
      </w:tr>
      <w:tr w:rsidR="0004312A" w14:paraId="3B968A26" w14:textId="77777777" w:rsidTr="002559B8">
        <w:trPr>
          <w:trHeight w:val="397"/>
        </w:trPr>
        <w:tc>
          <w:tcPr>
            <w:tcW w:w="2350" w:type="dxa"/>
          </w:tcPr>
          <w:p w14:paraId="60DE63EF" w14:textId="77777777" w:rsidR="0004312A" w:rsidRPr="009715F9" w:rsidRDefault="0004312A" w:rsidP="002559B8">
            <w:pPr>
              <w:pStyle w:val="KUJKnormal"/>
              <w:rPr>
                <w:b/>
              </w:rPr>
            </w:pPr>
            <w:r w:rsidRPr="009715F9">
              <w:rPr>
                <w:b/>
              </w:rPr>
              <w:t>Vedoucí odboru:</w:t>
            </w:r>
          </w:p>
          <w:p w14:paraId="4EACA27D" w14:textId="77777777" w:rsidR="0004312A" w:rsidRDefault="0004312A" w:rsidP="002559B8"/>
        </w:tc>
        <w:tc>
          <w:tcPr>
            <w:tcW w:w="6862" w:type="dxa"/>
            <w:hideMark/>
          </w:tcPr>
          <w:p w14:paraId="4FE26702" w14:textId="77777777" w:rsidR="0004312A" w:rsidRDefault="0004312A" w:rsidP="002559B8">
            <w:pPr>
              <w:pStyle w:val="KUJKnormal"/>
            </w:pPr>
            <w:r>
              <w:t>Ing. Hana Šímová</w:t>
            </w:r>
          </w:p>
        </w:tc>
      </w:tr>
    </w:tbl>
    <w:p w14:paraId="193EA627" w14:textId="77777777" w:rsidR="0004312A" w:rsidRDefault="0004312A" w:rsidP="006C7FBE">
      <w:pPr>
        <w:pStyle w:val="KUJKnormal"/>
      </w:pPr>
    </w:p>
    <w:p w14:paraId="1378F18D" w14:textId="77777777" w:rsidR="0004312A" w:rsidRPr="0052161F" w:rsidRDefault="0004312A" w:rsidP="006C7FBE">
      <w:pPr>
        <w:pStyle w:val="KUJKtucny"/>
      </w:pPr>
      <w:r w:rsidRPr="0052161F">
        <w:t>NÁVRH USNESENÍ</w:t>
      </w:r>
    </w:p>
    <w:p w14:paraId="21D7575C" w14:textId="77777777" w:rsidR="0004312A" w:rsidRDefault="0004312A" w:rsidP="006C7FBE">
      <w:pPr>
        <w:pStyle w:val="KUJKnormal"/>
        <w:rPr>
          <w:rFonts w:ascii="Calibri" w:hAnsi="Calibri" w:cs="Calibri"/>
          <w:sz w:val="12"/>
          <w:szCs w:val="12"/>
        </w:rPr>
      </w:pPr>
      <w:bookmarkStart w:id="0" w:name="US_ZaVeVeci"/>
      <w:bookmarkEnd w:id="0"/>
    </w:p>
    <w:p w14:paraId="5D3F338B" w14:textId="77777777" w:rsidR="0004312A" w:rsidRPr="00841DFC" w:rsidRDefault="0004312A" w:rsidP="006C7FBE">
      <w:pPr>
        <w:pStyle w:val="KUJKPolozka"/>
      </w:pPr>
      <w:r w:rsidRPr="00841DFC">
        <w:t>Zastupitelstvo Jihočeského kraje</w:t>
      </w:r>
    </w:p>
    <w:p w14:paraId="5CA95481" w14:textId="77777777" w:rsidR="0004312A" w:rsidRPr="00827FC2" w:rsidRDefault="0004312A" w:rsidP="00EB5A0D">
      <w:pPr>
        <w:pStyle w:val="KUJKdoplnek2"/>
      </w:pPr>
      <w:r w:rsidRPr="00D87405">
        <w:t>mění</w:t>
      </w:r>
    </w:p>
    <w:p w14:paraId="671BC01D" w14:textId="77777777" w:rsidR="0004312A" w:rsidRDefault="0004312A" w:rsidP="00EB5A0D">
      <w:pPr>
        <w:pStyle w:val="KUJKnormal"/>
        <w:rPr>
          <w:rFonts w:cs="Arial"/>
        </w:rPr>
      </w:pPr>
      <w:r>
        <w:rPr>
          <w:rFonts w:cs="Arial"/>
        </w:rPr>
        <w:t>usnesení č. 333/2021/ZK-11 ze dne 20. 10. 2021 ve věci „Realizace projektu předkládaného do IROP a jeho kofinancování, předfinancování a financování nezpůsobilých výdajů z rozpočtu Jihočeského kraje – GY, Dačice“ tak, že text v části I. schvaluje v bodech 1–4 tohoto usnesení se nahrazuje takto:</w:t>
      </w:r>
    </w:p>
    <w:p w14:paraId="2EA5FDEA" w14:textId="77777777" w:rsidR="0004312A" w:rsidRDefault="0004312A" w:rsidP="00EB5A0D">
      <w:pPr>
        <w:pStyle w:val="KUJKnormal"/>
        <w:rPr>
          <w:rFonts w:cs="Arial"/>
          <w:bCs/>
          <w:iCs/>
          <w:szCs w:val="20"/>
        </w:rPr>
      </w:pPr>
      <w:r>
        <w:rPr>
          <w:rFonts w:cs="Arial"/>
          <w:bCs/>
          <w:iCs/>
          <w:szCs w:val="20"/>
        </w:rPr>
        <w:t>1. realizaci projektu „Přístavba budovy Gymnázia Dačice“ (žadatel: Gymnázium, Dačice, Boženy Němcové 213) a podání žádosti o podporu do Integrovaného regionálního operačního programu 2021–2027 s celkovými výdaji ve výši 45 320 000 Kč, z toho s celkovými způsobilými výdaji ve výši 20 000 000 Kč,</w:t>
      </w:r>
    </w:p>
    <w:p w14:paraId="310ACAA2" w14:textId="77777777" w:rsidR="0004312A" w:rsidRDefault="0004312A" w:rsidP="00EB5A0D">
      <w:pPr>
        <w:pStyle w:val="KUJKnormal"/>
        <w:rPr>
          <w:rFonts w:cs="Arial"/>
          <w:bCs/>
          <w:iCs/>
          <w:szCs w:val="20"/>
        </w:rPr>
      </w:pPr>
      <w:r>
        <w:rPr>
          <w:rFonts w:cs="Arial"/>
          <w:bCs/>
          <w:iCs/>
          <w:szCs w:val="20"/>
        </w:rPr>
        <w:t>2. kofinancování projektu „Přístavba budovy Gymnázia Dačice“ Jihočeským krajem ve výši 10 % z celkových způsobilých výdajů projektu, tj. 2 000 000 Kč, s podmínkou přidělení dotace z Integrovaného regionálního operačního programu 2021–2027 s čerpáním na základě Formuláře evropského projektu dle přílohy č. 1 návrhu č. 360/ZK/22,</w:t>
      </w:r>
    </w:p>
    <w:p w14:paraId="060C6D6A" w14:textId="77777777" w:rsidR="0004312A" w:rsidRDefault="0004312A" w:rsidP="00EB5A0D">
      <w:pPr>
        <w:pStyle w:val="KUJKnormal"/>
        <w:rPr>
          <w:rFonts w:cs="Arial"/>
          <w:bCs/>
          <w:iCs/>
          <w:szCs w:val="20"/>
        </w:rPr>
      </w:pPr>
      <w:r>
        <w:rPr>
          <w:rFonts w:cs="Arial"/>
          <w:bCs/>
          <w:iCs/>
          <w:szCs w:val="20"/>
        </w:rPr>
        <w:t>3. předfinancování projektu „Přístavba budovy Gymnázia Dačice“ Jihočeským krajem ve výši 90 % z celkových způsobilých výdajů projektu, tj. 18 000 000 Kč, s podmínkou přidělení dotace z Integrovaného regionálního operačního programu 2021–2027 s čerpáním na základě Formuláře evropského projektu dle přílohy č. 1 návrhu č. 360/ZK/22,</w:t>
      </w:r>
    </w:p>
    <w:p w14:paraId="25CE36B4" w14:textId="77777777" w:rsidR="0004312A" w:rsidRDefault="0004312A" w:rsidP="00EB5A0D">
      <w:pPr>
        <w:pStyle w:val="KUJKnormal"/>
        <w:rPr>
          <w:rFonts w:cs="Arial"/>
          <w:szCs w:val="20"/>
        </w:rPr>
      </w:pPr>
      <w:r>
        <w:rPr>
          <w:rFonts w:cs="Arial"/>
        </w:rPr>
        <w:t xml:space="preserve">4. </w:t>
      </w:r>
      <w:r>
        <w:rPr>
          <w:rFonts w:cs="Arial"/>
          <w:szCs w:val="20"/>
        </w:rPr>
        <w:t xml:space="preserve">financování nezpůsobilých výdajů projektu „Přístavba budovy Gymnázia Dačice“ (žadatel: </w:t>
      </w:r>
      <w:r>
        <w:rPr>
          <w:rFonts w:cs="Arial"/>
          <w:noProof/>
          <w:szCs w:val="20"/>
        </w:rPr>
        <w:t>Gymnázium, Dačice, Boženy Němcové 213</w:t>
      </w:r>
      <w:r>
        <w:rPr>
          <w:rFonts w:cs="Arial"/>
          <w:szCs w:val="20"/>
        </w:rPr>
        <w:t>) Jihočeským krajem v celkové výši 25 320 000 Kč, s podmínkou přidělení dotace z Integrovaného regionálního operačního programu 2021–2027 s čerpáním na základě Formuláře evropského projektu dle přílohy č. 1 návrhu č. 360/ZK/22,</w:t>
      </w:r>
    </w:p>
    <w:p w14:paraId="73155DE5" w14:textId="77777777" w:rsidR="0004312A" w:rsidRPr="00E10FE7" w:rsidRDefault="0004312A" w:rsidP="00EB5A0D">
      <w:pPr>
        <w:pStyle w:val="KUJKdoplnek2"/>
      </w:pPr>
      <w:r w:rsidRPr="00AF7BAE">
        <w:t>schvaluje</w:t>
      </w:r>
    </w:p>
    <w:p w14:paraId="15C01779" w14:textId="77777777" w:rsidR="0004312A" w:rsidRDefault="0004312A" w:rsidP="006C7FBE">
      <w:pPr>
        <w:pStyle w:val="KUJKnormal"/>
      </w:pPr>
      <w:r w:rsidRPr="00EB5A0D">
        <w:t xml:space="preserve">Dodatek č. 1 Smlouvy o spolupráci mezi Jihočeským krajem, městem Dačice a Gymnáziem Dačice dle přílohy č. </w:t>
      </w:r>
      <w:r>
        <w:t>3</w:t>
      </w:r>
      <w:r w:rsidRPr="00EB5A0D">
        <w:t xml:space="preserve"> návrhu č. </w:t>
      </w:r>
      <w:r>
        <w:t>360/Z</w:t>
      </w:r>
      <w:r w:rsidRPr="00EB5A0D">
        <w:t>K/22;</w:t>
      </w:r>
    </w:p>
    <w:p w14:paraId="05514B69" w14:textId="77777777" w:rsidR="0004312A" w:rsidRDefault="0004312A" w:rsidP="00C546A5">
      <w:pPr>
        <w:pStyle w:val="KUJKdoplnek2"/>
      </w:pPr>
      <w:r w:rsidRPr="0021676C">
        <w:t>ukládá</w:t>
      </w:r>
    </w:p>
    <w:p w14:paraId="1AC6B571" w14:textId="77777777" w:rsidR="0004312A" w:rsidRDefault="0004312A" w:rsidP="00EB5A0D">
      <w:pPr>
        <w:pStyle w:val="KUJKnormal"/>
      </w:pPr>
      <w:r>
        <w:t>JUDr. Lukáši Glaserovi, řediteli krajského úřadu, zajistit realizaci části I. a II. uvedeného usnesení.</w:t>
      </w:r>
    </w:p>
    <w:p w14:paraId="542B6FAA" w14:textId="77777777" w:rsidR="0004312A" w:rsidRDefault="0004312A" w:rsidP="00EB5A0D">
      <w:pPr>
        <w:pStyle w:val="KUJKnormal"/>
      </w:pPr>
      <w:r>
        <w:t>T: 30. 04. 2023</w:t>
      </w:r>
    </w:p>
    <w:p w14:paraId="2167AEC4" w14:textId="77777777" w:rsidR="0004312A" w:rsidRDefault="0004312A" w:rsidP="00EB5A0D">
      <w:pPr>
        <w:pStyle w:val="KUJKnormal"/>
      </w:pPr>
    </w:p>
    <w:p w14:paraId="21A85F29" w14:textId="77777777" w:rsidR="0004312A" w:rsidRDefault="0004312A" w:rsidP="00EB5A0D">
      <w:pPr>
        <w:pStyle w:val="KUJKnormal"/>
      </w:pPr>
    </w:p>
    <w:p w14:paraId="53576616" w14:textId="77777777" w:rsidR="0004312A" w:rsidRDefault="0004312A" w:rsidP="00EB5A0D">
      <w:pPr>
        <w:pStyle w:val="KUJKnadpisDZ"/>
      </w:pPr>
      <w:bookmarkStart w:id="1" w:name="US_DuvodZprava"/>
      <w:bookmarkEnd w:id="1"/>
      <w:r>
        <w:t>DŮVODOVÁ ZPRÁVA</w:t>
      </w:r>
    </w:p>
    <w:p w14:paraId="5AF42AB0" w14:textId="77777777" w:rsidR="0004312A" w:rsidRDefault="0004312A" w:rsidP="00371F8E">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641693D4" w14:textId="77777777" w:rsidR="0004312A" w:rsidRDefault="0004312A" w:rsidP="00371F8E">
      <w:pPr>
        <w:jc w:val="both"/>
        <w:rPr>
          <w:rFonts w:ascii="Arial" w:hAnsi="Arial" w:cs="Arial"/>
          <w:sz w:val="20"/>
          <w:szCs w:val="20"/>
        </w:rPr>
      </w:pPr>
    </w:p>
    <w:p w14:paraId="51320973"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u w:val="single"/>
          <w:lang w:eastAsia="cs-CZ"/>
        </w:rPr>
        <w:t>Smlouva o spolupráci</w:t>
      </w:r>
      <w:r>
        <w:rPr>
          <w:rFonts w:ascii="Arial" w:eastAsia="Times New Roman" w:hAnsi="Arial" w:cs="Arial"/>
          <w:sz w:val="20"/>
          <w:szCs w:val="20"/>
          <w:lang w:eastAsia="cs-CZ"/>
        </w:rPr>
        <w:t xml:space="preserve"> byla uzavřena na základě usnesení č. 333/2021/ZK-11 ze dne 20. 10. 2021; smluvními stranami jsou Jihočeský kraj, Město Dačice a Gymnázium, Dačice, Boženy Němcové 213. </w:t>
      </w:r>
    </w:p>
    <w:p w14:paraId="07A16E07"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Obsahem Smlouvy o spolupráci je úprava vztahů mezi smluvními stranami při zajištění průběhu financování projektu IROP a celkového zdrojového zajištění stavební části.</w:t>
      </w:r>
    </w:p>
    <w:p w14:paraId="5706AF93"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Jihočeský kraj hradí veškeré výdaje v realizační fázi projektu, Město Dačice následně po skončení projektu bude splácet náklady související se stavbou (předpoklad 36 mil. Kč) nad rámec dotace (18 mil. Kč) polovičním dílem ve třech splátkách (3 roky po kolaudaci přístavby) a polovičním dílem formou tzv. odbydlení nájmu Gymnáziem Dačice po dobu následujících cca 20 let. Přesná částka na odbydlení a z toho vyplývající doba trvání odbydlení bude známa po vyúčtování stavebních prací a souvisejících výdajů včetně případných víceprací.</w:t>
      </w:r>
    </w:p>
    <w:p w14:paraId="368A7A9C"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V přípravné fázi projektu hradí Jihočeský kraj a Gymnázium Dačice náklady na zpracování projektové dokumentace ke stavbě, žadatelem a zpracovatelem žádosti do IROP je v souladu s podmínkami IROP Gymnázium Dačice. Podmínkou realizace projektu je získání dotace z IROP.</w:t>
      </w:r>
    </w:p>
    <w:p w14:paraId="798E9533" w14:textId="77777777" w:rsidR="0004312A" w:rsidRDefault="0004312A" w:rsidP="00371F8E">
      <w:pPr>
        <w:jc w:val="both"/>
        <w:rPr>
          <w:rFonts w:ascii="Arial" w:eastAsia="Times New Roman" w:hAnsi="Arial" w:cs="Arial"/>
          <w:sz w:val="20"/>
          <w:szCs w:val="20"/>
          <w:lang w:eastAsia="cs-CZ"/>
        </w:rPr>
      </w:pPr>
    </w:p>
    <w:p w14:paraId="6DFEC042" w14:textId="77777777" w:rsidR="0004312A" w:rsidRDefault="0004312A" w:rsidP="00371F8E">
      <w:pPr>
        <w:jc w:val="both"/>
        <w:rPr>
          <w:rFonts w:ascii="Arial" w:eastAsia="Times New Roman" w:hAnsi="Arial" w:cs="Arial"/>
          <w:i/>
          <w:iCs/>
          <w:sz w:val="20"/>
          <w:szCs w:val="20"/>
          <w:lang w:eastAsia="cs-CZ"/>
        </w:rPr>
      </w:pPr>
      <w:r>
        <w:rPr>
          <w:rFonts w:ascii="Arial" w:eastAsia="Times New Roman" w:hAnsi="Arial" w:cs="Arial"/>
          <w:i/>
          <w:iCs/>
          <w:sz w:val="20"/>
          <w:szCs w:val="20"/>
          <w:lang w:eastAsia="cs-CZ"/>
        </w:rPr>
        <w:t xml:space="preserve">Gymnázium Dačice využívá jihozápadní křídlo z komplexu budov na adrese B. Němcové 213 (nájemní smlouva s městem Dačice), ostatní budovy slouží ZŠ Dačice. Gymnázium dále využívá v komplexu budov prostor šaten i tělocvičnu (nájemní smlouva se ZŠ). Všechny objekty včetně přiléhajících pozemků jsou ve vlastnictví města Dačice. </w:t>
      </w:r>
    </w:p>
    <w:p w14:paraId="61229232" w14:textId="77777777" w:rsidR="0004312A" w:rsidRDefault="0004312A" w:rsidP="00371F8E">
      <w:pPr>
        <w:jc w:val="both"/>
        <w:rPr>
          <w:rFonts w:ascii="Arial" w:eastAsia="Times New Roman" w:hAnsi="Arial" w:cs="Arial"/>
          <w:i/>
          <w:iCs/>
          <w:sz w:val="20"/>
          <w:szCs w:val="20"/>
          <w:lang w:eastAsia="cs-CZ"/>
        </w:rPr>
      </w:pPr>
      <w:r>
        <w:rPr>
          <w:rFonts w:ascii="Arial" w:eastAsia="Times New Roman" w:hAnsi="Arial" w:cs="Arial"/>
          <w:i/>
          <w:iCs/>
          <w:sz w:val="20"/>
          <w:szCs w:val="20"/>
          <w:lang w:eastAsia="cs-CZ"/>
        </w:rPr>
        <w:t>Cílem projektu je vyřešit omezenou kapacitu současných prostor budovy gymnázia především pro odborné učebny. Náplní projektu je v plánované přístavbě vytvořit odborné učebny zaměřené na cizí jazyky, přírodní vědy, polytechnické vzdělávání, práci s digitálními technologiemi, dále zázemí pro školní poradenské centrum, zázemí pro pedagogické i nepedagogické pracovníky. Součástí je také výstavba výtahu pro zajištění bezbariérového přístupu do všech nových i stávajících učeben gymnázia.</w:t>
      </w:r>
    </w:p>
    <w:p w14:paraId="064F6980" w14:textId="77777777" w:rsidR="0004312A" w:rsidRDefault="0004312A" w:rsidP="00371F8E">
      <w:pPr>
        <w:jc w:val="both"/>
        <w:rPr>
          <w:rFonts w:ascii="Arial" w:eastAsia="Times New Roman" w:hAnsi="Arial" w:cs="Arial"/>
          <w:sz w:val="20"/>
          <w:szCs w:val="20"/>
          <w:lang w:eastAsia="cs-CZ"/>
        </w:rPr>
      </w:pPr>
    </w:p>
    <w:p w14:paraId="2F8F051B"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Projekt IROP je uveden v Regionálním akčním plánu, kde jsou obsaženy projekty pro výzvu IROP. Seznam schválila Regionální stálá konference (RSK) dne 6. 9. 2022, obsahuje celkem 26 projektů, které mohou být předloženy do plánované výzvy IROP. Předpokládaný termín vyhlášení výzvy je konec října 2022. Jedná se o největší projekt předkládaný střední školou do IROP.</w:t>
      </w:r>
    </w:p>
    <w:p w14:paraId="1CC399BA"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p>
    <w:p w14:paraId="16ED41E6"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u w:val="single"/>
          <w:lang w:eastAsia="cs-CZ"/>
        </w:rPr>
        <w:t>Důvodem pro předložení návrhu na uzavření Dodatku č. 1</w:t>
      </w:r>
      <w:r>
        <w:rPr>
          <w:rFonts w:ascii="Arial" w:eastAsia="Times New Roman" w:hAnsi="Arial" w:cs="Arial"/>
          <w:sz w:val="20"/>
          <w:szCs w:val="20"/>
          <w:lang w:eastAsia="cs-CZ"/>
        </w:rPr>
        <w:t xml:space="preserve"> je postup uvedený v čl. V, odstavce 3 smlouvy, kdy při zvýšení ceny nad předpokládané náklady 36 mil. Kč s DPH o více než 10 % (tj. 39 mil. Kč), musí smluvní strany odsouhlasit další postup.</w:t>
      </w:r>
    </w:p>
    <w:p w14:paraId="2705D96A"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PD zpracovala firma DELTA projekt s.r.o., která vytvořila první verzi položkového rozpočtu stavby ke dni 16. 5. 2022 ve výši 39 407 476 Kč s DPH. Dále byl rozpočet opět aktualizován ke dni 22. 6. 2022 na částku ve výši 40 843 343 Kč s DPH a následně byly projektantem zapracovány připomínky ORPS. Finální podoba PD včetně zapracování připomínek ORPS a položkový rozpočet byly zpracovány ke dni 18. 8. 2022 na částku 41 318 099 Kč s DPH. Konečná částka je navýšena oproti původnímu předpokladu z počátku roku 2021 o 14,77 %.</w:t>
      </w:r>
    </w:p>
    <w:p w14:paraId="26728E94" w14:textId="77777777" w:rsidR="0004312A" w:rsidRDefault="0004312A" w:rsidP="00371F8E">
      <w:pPr>
        <w:jc w:val="both"/>
        <w:rPr>
          <w:rFonts w:ascii="Arial" w:eastAsia="Times New Roman" w:hAnsi="Arial" w:cs="Arial"/>
          <w:sz w:val="20"/>
          <w:szCs w:val="20"/>
          <w:lang w:eastAsia="cs-CZ"/>
        </w:rPr>
      </w:pPr>
    </w:p>
    <w:p w14:paraId="13D479CB"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Dne 29. 8. 2022 proběhlo jednání mezi náměstkem Klímou a starostou města Dačice k dohodě na dalším společném postupu. Kraj požadoval zachování základních smluvních ujednání – kraj financuje celý projekt v realizační fázi i s těmito navýšenými výdaji, město Dačice následně uhradí výdaje nad rámec získané dotace formou rozdělení částky na dvě poloviny, první uhradí město Dačice ve 3 splátkách, druhou polovinu nákladů bude čerpat Gymnázium Dačice prostřednictvím tzv. odbydlení, kdy nebude hradit nájemné za využívané prostory až do doby vyčerpání příslušné částky.</w:t>
      </w:r>
    </w:p>
    <w:p w14:paraId="595112CC"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Město Dačice předneslo požadavek na prodloužení splátkového kalendáře ze 3 let na 4 roky, což je pro krajský rozpočet akceptovatelné. Platné smluvní ujednání počítalo s úhradou ve výši 3 mil. Kč ročně po dobu 3 let (celkové výdaje 36 mil. Kč, odpočet dotace 18 mil. Kč, polovina ze zbylých 18 mil. Kč činí 9 mil. Kč). </w:t>
      </w:r>
      <w:r>
        <w:rPr>
          <w:rFonts w:ascii="Arial" w:eastAsia="Times New Roman" w:hAnsi="Arial" w:cs="Arial"/>
          <w:sz w:val="20"/>
          <w:szCs w:val="20"/>
          <w:u w:val="single"/>
          <w:lang w:eastAsia="cs-CZ"/>
        </w:rPr>
        <w:t>Návrh dodatku počítá s aktualizací rozpočtu stavby ve výši 41 318 099 Kč s DPH, proto nově město Dačice bude hradit 2 914 762,38 Kč po dobu 4 let (celkové výdaje 41 318 099 Kč, odpočet dotace 18 mil. Kč, polovina ze zbylých 23 318 099 Kč činí 11 659 049,50 Kč).</w:t>
      </w:r>
      <w:r>
        <w:rPr>
          <w:rFonts w:ascii="Arial" w:eastAsia="Times New Roman" w:hAnsi="Arial" w:cs="Arial"/>
          <w:sz w:val="20"/>
          <w:szCs w:val="20"/>
          <w:lang w:eastAsia="cs-CZ"/>
        </w:rPr>
        <w:t xml:space="preserve"> Pro město Dačice zůstane rámcově zachována výše splátek cca 3 mil. Kč ročně, z důvodu navýšení předpokládané ceny budou tyto splátky hrazeny místo 3 let o jeden rok déle.</w:t>
      </w:r>
    </w:p>
    <w:p w14:paraId="164B02D7"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Součástí dodatku je také úprava možného dalšího navýšení ceny akce, smluvní strany se dohodnou na další úpravě při případném navýšení o více než 5 % (tj. 43 384 004 Kč s DPH), a to i ve fázi administrace veřejné zakázky.</w:t>
      </w:r>
    </w:p>
    <w:p w14:paraId="56B8A6B4" w14:textId="77777777" w:rsidR="0004312A" w:rsidRDefault="0004312A" w:rsidP="00371F8E">
      <w:pPr>
        <w:jc w:val="both"/>
        <w:rPr>
          <w:rFonts w:ascii="Arial" w:eastAsia="Times New Roman" w:hAnsi="Arial" w:cs="Arial"/>
          <w:sz w:val="20"/>
          <w:szCs w:val="20"/>
          <w:lang w:eastAsia="cs-CZ"/>
        </w:rPr>
      </w:pPr>
    </w:p>
    <w:p w14:paraId="04E034DD"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Smlouva byla také konzultována s Oddělením metodické podpory CRR, které smlouvu o spolupráci akceptuje pro doložení majetkoprávních vztahů k žádosti o podporu do výzvy IROP.</w:t>
      </w:r>
    </w:p>
    <w:p w14:paraId="2858C439" w14:textId="77777777" w:rsidR="0004312A" w:rsidRDefault="0004312A" w:rsidP="00371F8E">
      <w:pPr>
        <w:jc w:val="both"/>
        <w:rPr>
          <w:rFonts w:ascii="Arial" w:eastAsia="Times New Roman" w:hAnsi="Arial" w:cs="Arial"/>
          <w:sz w:val="20"/>
          <w:szCs w:val="20"/>
          <w:lang w:eastAsia="cs-CZ"/>
        </w:rPr>
      </w:pPr>
    </w:p>
    <w:p w14:paraId="706C928D"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Zastupitelstvo města Dačice schválilo návrh Dodatku č. 1 ke Smlouvě o spolupráci na svém zasedání dne 21. 9. 2022 </w:t>
      </w:r>
      <w:r w:rsidRPr="000E08F5">
        <w:rPr>
          <w:rFonts w:ascii="Arial" w:eastAsia="Times New Roman" w:hAnsi="Arial" w:cs="Arial"/>
          <w:sz w:val="20"/>
          <w:szCs w:val="20"/>
          <w:lang w:eastAsia="cs-CZ"/>
        </w:rPr>
        <w:t>usnesením č. 458/24/ZM/2022</w:t>
      </w:r>
      <w:r>
        <w:rPr>
          <w:rFonts w:ascii="Arial" w:eastAsia="Times New Roman" w:hAnsi="Arial" w:cs="Arial"/>
          <w:sz w:val="20"/>
          <w:szCs w:val="20"/>
          <w:lang w:eastAsia="cs-CZ"/>
        </w:rPr>
        <w:t>.</w:t>
      </w:r>
    </w:p>
    <w:p w14:paraId="103F0EE1" w14:textId="77777777" w:rsidR="0004312A" w:rsidRDefault="0004312A" w:rsidP="00371F8E">
      <w:pPr>
        <w:jc w:val="both"/>
        <w:rPr>
          <w:rFonts w:ascii="Arial" w:eastAsia="Times New Roman" w:hAnsi="Arial" w:cs="Arial"/>
          <w:sz w:val="20"/>
          <w:szCs w:val="20"/>
          <w:lang w:eastAsia="cs-CZ"/>
        </w:rPr>
      </w:pPr>
    </w:p>
    <w:p w14:paraId="5E2A97B1"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Vedle dodatku smlouvy předkládáme také návrh </w:t>
      </w:r>
      <w:r>
        <w:rPr>
          <w:rFonts w:ascii="Arial" w:eastAsia="Times New Roman" w:hAnsi="Arial" w:cs="Arial"/>
          <w:sz w:val="20"/>
          <w:szCs w:val="20"/>
          <w:u w:val="single"/>
          <w:lang w:eastAsia="cs-CZ"/>
        </w:rPr>
        <w:t>změny usnesení ZK k zajištění financování nezpůsobilých výdajů projektu IROP</w:t>
      </w:r>
      <w:r>
        <w:rPr>
          <w:rFonts w:ascii="Arial" w:eastAsia="Times New Roman" w:hAnsi="Arial" w:cs="Arial"/>
          <w:sz w:val="20"/>
          <w:szCs w:val="20"/>
          <w:lang w:eastAsia="cs-CZ"/>
        </w:rPr>
        <w:t xml:space="preserve"> včetně výdajů na vybavení nových prostor, které hradí kraj a budou i po skončení projektu v majetku kraje. Předpokládané výdaje na movité vybavení učeben činí 4 mil. Kč s DPH.</w:t>
      </w:r>
    </w:p>
    <w:p w14:paraId="230A45DB"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Zastupitelstvo Jihočeského kraje schválilo </w:t>
      </w:r>
      <w:r>
        <w:rPr>
          <w:rFonts w:ascii="Arial" w:eastAsia="Times New Roman" w:hAnsi="Arial" w:cs="Arial"/>
          <w:b/>
          <w:bCs/>
          <w:sz w:val="20"/>
          <w:szCs w:val="20"/>
          <w:lang w:eastAsia="cs-CZ"/>
        </w:rPr>
        <w:t>usnesením č. 333/2021/ZK-11</w:t>
      </w:r>
      <w:r>
        <w:rPr>
          <w:rFonts w:ascii="Arial" w:eastAsia="Times New Roman" w:hAnsi="Arial" w:cs="Arial"/>
          <w:sz w:val="20"/>
          <w:szCs w:val="20"/>
          <w:lang w:eastAsia="cs-CZ"/>
        </w:rPr>
        <w:t xml:space="preserve"> ze dne 20. 10. 2021 realizaci projektu „Přístavba budovy Gymnázia Dačice“ (žadatel: Gymnázium, Dačice, Boženy Němcové 213) a podání žádosti o podporu do IROP s celkovými výdaji ve výši 40 000 000 Kč, z toho s celkovými způsobilými výdaji ve výši 20 000 000 Kč, kofinancování projektu Jihočeským krajem ve výši 10 % z celkových způsobilých výdajů projektu, tj. 2 000 000 Kč, předfinancování z rozpočtu Jihočeského kraje ve výši 90 % z celkových způsobilých výdajů projektu, tj. 18 000 000 Kč a financování nezpůsobilých výdajů ve výši 20 000 000 Kč. </w:t>
      </w:r>
      <w:r>
        <w:rPr>
          <w:rFonts w:ascii="Arial" w:eastAsia="Times New Roman" w:hAnsi="Arial" w:cs="Arial"/>
          <w:b/>
          <w:bCs/>
          <w:sz w:val="20"/>
          <w:szCs w:val="20"/>
          <w:lang w:eastAsia="cs-CZ"/>
        </w:rPr>
        <w:t>Předpokládané financování z rozpočtu JčK tedy činilo celkem 40 000 000 Kč,</w:t>
      </w:r>
      <w:r>
        <w:rPr>
          <w:rFonts w:ascii="Arial" w:eastAsia="Times New Roman" w:hAnsi="Arial" w:cs="Arial"/>
          <w:sz w:val="20"/>
          <w:szCs w:val="20"/>
          <w:lang w:eastAsia="cs-CZ"/>
        </w:rPr>
        <w:t xml:space="preserve"> předpokládaná dotace z IROP činila 18 000 000 Kč.</w:t>
      </w:r>
    </w:p>
    <w:p w14:paraId="5C26B341"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b/>
          <w:bCs/>
          <w:sz w:val="20"/>
          <w:szCs w:val="20"/>
          <w:lang w:eastAsia="cs-CZ"/>
        </w:rPr>
        <w:t xml:space="preserve">Celkové výdaje projektu činí po aktualizaci cen stavebních prací celkem 45 320 000 Kč. Celková výše financování z rozpočtu JčK v usnesení se zvyšuje o 5 320 000 Kč na 45 320 000 Kč </w:t>
      </w:r>
      <w:r>
        <w:rPr>
          <w:rFonts w:ascii="Arial" w:eastAsia="Times New Roman" w:hAnsi="Arial" w:cs="Arial"/>
          <w:sz w:val="20"/>
          <w:szCs w:val="20"/>
          <w:lang w:eastAsia="cs-CZ"/>
        </w:rPr>
        <w:t>(kofinancování 2 000 000 Kč + předfinancování 18 000 000 Kč + nezpůsobilé výdaje 25 320 000 Kč). Výše kofinancování a předfinancování z rozpočtu JčK zůstává ve stejné výši, financování nezpůsobilých výdajů z rozpočtu JčK se zvyšuje o 5 320 000 Kč a nově činí 25 320 000 Kč.</w:t>
      </w:r>
    </w:p>
    <w:p w14:paraId="53B7B681" w14:textId="77777777" w:rsidR="0004312A" w:rsidRDefault="0004312A" w:rsidP="00371F8E">
      <w:pPr>
        <w:jc w:val="both"/>
        <w:rPr>
          <w:rFonts w:ascii="Arial" w:eastAsia="Times New Roman" w:hAnsi="Arial" w:cs="Arial"/>
          <w:sz w:val="20"/>
          <w:szCs w:val="20"/>
          <w:lang w:eastAsia="cs-CZ"/>
        </w:rPr>
      </w:pPr>
      <w:r>
        <w:rPr>
          <w:rFonts w:ascii="Arial" w:eastAsia="Times New Roman" w:hAnsi="Arial" w:cs="Arial"/>
          <w:sz w:val="20"/>
          <w:szCs w:val="20"/>
          <w:lang w:eastAsia="cs-CZ"/>
        </w:rPr>
        <w:t>Nezpůsobilé náklady projektu jsou tvořeny částkou přesahující max. limit způsobilosti výdajů, který činí 20 000 000 Kč.</w:t>
      </w:r>
    </w:p>
    <w:p w14:paraId="49E1504C" w14:textId="77777777" w:rsidR="0004312A" w:rsidRDefault="0004312A" w:rsidP="00371F8E">
      <w:pPr>
        <w:pStyle w:val="KUJKnormal"/>
        <w:rPr>
          <w:rFonts w:cs="Arial"/>
          <w:highlight w:val="yellow"/>
        </w:rPr>
      </w:pPr>
    </w:p>
    <w:p w14:paraId="63D260DA" w14:textId="77777777" w:rsidR="0004312A" w:rsidRDefault="0004312A" w:rsidP="00371F8E">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18DA84F5" w14:textId="77777777" w:rsidR="0004312A" w:rsidRDefault="0004312A" w:rsidP="00371F8E">
      <w:pPr>
        <w:pStyle w:val="KUJKnormal"/>
        <w:rPr>
          <w:rFonts w:cs="Arial"/>
          <w:highlight w:val="yellow"/>
        </w:rPr>
      </w:pPr>
    </w:p>
    <w:p w14:paraId="122B64DA" w14:textId="77777777" w:rsidR="0004312A" w:rsidRDefault="0004312A" w:rsidP="00371F8E">
      <w:pPr>
        <w:pStyle w:val="KUJKnormal"/>
        <w:rPr>
          <w:rFonts w:cs="Arial"/>
        </w:rPr>
      </w:pPr>
      <w:r>
        <w:rPr>
          <w:rFonts w:cs="Arial"/>
        </w:rPr>
        <w:t xml:space="preserve">OŠMT prověřil v souladu s čl. 3 směrnice SM/115/ZK možnou míru zapojení vlastních zdrojů organizace. </w:t>
      </w:r>
    </w:p>
    <w:p w14:paraId="25C8BB5D" w14:textId="77777777" w:rsidR="0004312A" w:rsidRDefault="0004312A" w:rsidP="00371F8E">
      <w:pPr>
        <w:pStyle w:val="KUJKnormal"/>
        <w:rPr>
          <w:rFonts w:cs="Arial"/>
        </w:rPr>
      </w:pPr>
    </w:p>
    <w:p w14:paraId="20C8B328" w14:textId="77777777" w:rsidR="0004312A" w:rsidRDefault="0004312A" w:rsidP="00371F8E">
      <w:pPr>
        <w:jc w:val="both"/>
        <w:rPr>
          <w:rFonts w:ascii="Arial" w:hAnsi="Arial" w:cs="Arial"/>
          <w:bCs/>
          <w:i/>
          <w:sz w:val="20"/>
          <w:szCs w:val="20"/>
        </w:rPr>
      </w:pPr>
      <w:r>
        <w:rPr>
          <w:rFonts w:ascii="Arial" w:hAnsi="Arial" w:cs="Arial"/>
          <w:bCs/>
          <w:i/>
          <w:sz w:val="20"/>
          <w:szCs w:val="20"/>
        </w:rPr>
        <w:t xml:space="preserve">Usnesení č. 333/2021/ZK-11 ze dne 20. 10. 2021 </w:t>
      </w:r>
    </w:p>
    <w:p w14:paraId="4E8DCD3D" w14:textId="77777777" w:rsidR="0004312A" w:rsidRDefault="0004312A" w:rsidP="00371F8E">
      <w:pPr>
        <w:jc w:val="both"/>
        <w:rPr>
          <w:rFonts w:ascii="Arial" w:hAnsi="Arial" w:cs="Arial"/>
          <w:bCs/>
          <w:i/>
          <w:sz w:val="20"/>
          <w:szCs w:val="20"/>
        </w:rPr>
      </w:pPr>
    </w:p>
    <w:p w14:paraId="3107707B" w14:textId="77777777" w:rsidR="0004312A" w:rsidRDefault="0004312A" w:rsidP="00371F8E">
      <w:pPr>
        <w:jc w:val="both"/>
        <w:rPr>
          <w:rFonts w:ascii="Arial" w:hAnsi="Arial" w:cs="Arial"/>
          <w:bCs/>
          <w:i/>
          <w:sz w:val="20"/>
          <w:szCs w:val="20"/>
        </w:rPr>
      </w:pPr>
      <w:r>
        <w:rPr>
          <w:rFonts w:ascii="Arial" w:hAnsi="Arial" w:cs="Arial"/>
          <w:bCs/>
          <w:i/>
          <w:sz w:val="20"/>
          <w:szCs w:val="20"/>
        </w:rPr>
        <w:t>Realizace projektu předkládaného do IROP a jeho kofinancování, předfinancování a financování nezpůsobilých výdajů z rozpočtu Jihočeského kraje - GY, Dačice</w:t>
      </w:r>
    </w:p>
    <w:p w14:paraId="0572F7ED" w14:textId="77777777" w:rsidR="0004312A" w:rsidRDefault="0004312A" w:rsidP="00371F8E">
      <w:pPr>
        <w:jc w:val="both"/>
        <w:rPr>
          <w:rFonts w:ascii="Arial" w:hAnsi="Arial" w:cs="Arial"/>
          <w:bCs/>
          <w:i/>
          <w:sz w:val="20"/>
          <w:szCs w:val="20"/>
        </w:rPr>
      </w:pPr>
    </w:p>
    <w:p w14:paraId="269DFF63" w14:textId="77777777" w:rsidR="0004312A" w:rsidRDefault="0004312A" w:rsidP="00371F8E">
      <w:pPr>
        <w:pStyle w:val="KUJKnormal"/>
        <w:rPr>
          <w:rFonts w:cs="Arial"/>
          <w:bCs/>
          <w:i/>
          <w:szCs w:val="20"/>
        </w:rPr>
      </w:pPr>
      <w:r>
        <w:rPr>
          <w:rFonts w:cs="Arial"/>
          <w:b/>
          <w:bCs/>
          <w:i/>
          <w:szCs w:val="20"/>
        </w:rPr>
        <w:t>Usnesení č. 333/2021/ZK-11</w:t>
      </w:r>
    </w:p>
    <w:p w14:paraId="165B4CF6" w14:textId="77777777" w:rsidR="0004312A" w:rsidRDefault="0004312A" w:rsidP="00371F8E">
      <w:pPr>
        <w:pStyle w:val="KUJKnormal"/>
        <w:rPr>
          <w:rFonts w:cs="Arial"/>
          <w:bCs/>
          <w:i/>
          <w:szCs w:val="20"/>
        </w:rPr>
      </w:pPr>
    </w:p>
    <w:p w14:paraId="47A44498" w14:textId="77777777" w:rsidR="0004312A" w:rsidRDefault="0004312A" w:rsidP="0004312A">
      <w:pPr>
        <w:pStyle w:val="KUJKnormal"/>
        <w:numPr>
          <w:ilvl w:val="0"/>
          <w:numId w:val="11"/>
        </w:numPr>
        <w:rPr>
          <w:rFonts w:cs="Arial"/>
          <w:b/>
          <w:bCs/>
          <w:i/>
          <w:szCs w:val="20"/>
        </w:rPr>
      </w:pPr>
      <w:r>
        <w:rPr>
          <w:rFonts w:cs="Arial"/>
          <w:b/>
          <w:bCs/>
          <w:i/>
          <w:szCs w:val="20"/>
        </w:rPr>
        <w:t>Zastupitelstvo Jihočeského kraje</w:t>
      </w:r>
    </w:p>
    <w:p w14:paraId="03E86326" w14:textId="77777777" w:rsidR="0004312A" w:rsidRDefault="0004312A" w:rsidP="0004312A">
      <w:pPr>
        <w:pStyle w:val="KUJKnormal"/>
        <w:numPr>
          <w:ilvl w:val="1"/>
          <w:numId w:val="11"/>
        </w:numPr>
        <w:rPr>
          <w:rFonts w:cs="Arial"/>
          <w:b/>
          <w:bCs/>
          <w:i/>
          <w:szCs w:val="20"/>
        </w:rPr>
      </w:pPr>
      <w:r>
        <w:rPr>
          <w:rFonts w:cs="Arial"/>
          <w:b/>
          <w:bCs/>
          <w:i/>
          <w:szCs w:val="20"/>
        </w:rPr>
        <w:t>schvaluje</w:t>
      </w:r>
    </w:p>
    <w:p w14:paraId="053059D0" w14:textId="77777777" w:rsidR="0004312A" w:rsidRDefault="0004312A" w:rsidP="00371F8E">
      <w:pPr>
        <w:pStyle w:val="KUJKnormal"/>
        <w:rPr>
          <w:rFonts w:cs="Arial"/>
          <w:b/>
          <w:i/>
          <w:szCs w:val="20"/>
        </w:rPr>
      </w:pPr>
      <w:r>
        <w:rPr>
          <w:rFonts w:cs="Arial"/>
          <w:b/>
          <w:i/>
          <w:szCs w:val="20"/>
        </w:rPr>
        <w:t>1. realizaci projektu „Přístavba budovy Gymnázia Dačice“ (žadatel: Gymnázium, Dačice, Boženy Němcové 213) a podání žádosti o podporu do Integrovaného regionálního operačního programu s celkovými výdaji ve výši 40 000 000 Kč, z toho s celkovými způsobilými výdaji ve výši 20 000 000 Kč,</w:t>
      </w:r>
    </w:p>
    <w:p w14:paraId="2AF22C19" w14:textId="77777777" w:rsidR="0004312A" w:rsidRDefault="0004312A" w:rsidP="00371F8E">
      <w:pPr>
        <w:pStyle w:val="KUJKnormal"/>
        <w:rPr>
          <w:rFonts w:cs="Arial"/>
          <w:b/>
          <w:i/>
          <w:szCs w:val="20"/>
        </w:rPr>
      </w:pPr>
      <w:r>
        <w:rPr>
          <w:rFonts w:cs="Arial"/>
          <w:b/>
          <w:i/>
          <w:szCs w:val="20"/>
        </w:rPr>
        <w:t>2. kofinancování projektu „Přístavba budovy Gymnázia Dačice“ Jihočeským krajem ve výši 10 % z celkových způsobilých výdajů projektu, tj. 2 000 000 Kč, s podmínkou přidělení dotace z Integrovaného regionálního operačního programu s čerpáním na základě Formuláře evropského projektu dle přílohy č. 1 návrhu č. 375/ZK/21,</w:t>
      </w:r>
    </w:p>
    <w:p w14:paraId="27928304" w14:textId="77777777" w:rsidR="0004312A" w:rsidRDefault="0004312A" w:rsidP="00371F8E">
      <w:pPr>
        <w:pStyle w:val="KUJKnormal"/>
        <w:rPr>
          <w:rFonts w:cs="Arial"/>
          <w:b/>
          <w:i/>
          <w:szCs w:val="20"/>
        </w:rPr>
      </w:pPr>
      <w:r>
        <w:rPr>
          <w:rFonts w:cs="Arial"/>
          <w:b/>
          <w:i/>
          <w:szCs w:val="20"/>
        </w:rPr>
        <w:t>3. předfinancování projektu „Přístavba budovy Gymnázia Dačice“ Jihočeským krajem ve výši 90 % z celkových způsobilých výdajů projektu, tj. 18 000 000 Kč, s podmínkou přidělení dotace z Integrovaného regionálního operačního programu s čerpáním na základě Formuláře evropského projektu dle přílohy č. 1 návrhu č. 375/ZK/21,</w:t>
      </w:r>
    </w:p>
    <w:p w14:paraId="3AB8F251" w14:textId="77777777" w:rsidR="0004312A" w:rsidRDefault="0004312A" w:rsidP="00371F8E">
      <w:pPr>
        <w:pStyle w:val="KUJKnormal"/>
        <w:rPr>
          <w:rFonts w:cs="Arial"/>
          <w:b/>
          <w:i/>
          <w:szCs w:val="20"/>
        </w:rPr>
      </w:pPr>
      <w:r>
        <w:rPr>
          <w:rFonts w:cs="Arial"/>
          <w:b/>
          <w:i/>
          <w:szCs w:val="20"/>
        </w:rPr>
        <w:t>4. financování nezpůsobilých výdajů projektu „Přístavba budovy Gymnázia Dačice“ Jihočeským krajem v celkové výši 20 000 000 Kč, s podmínkou přidělení dotace z Integrovaného regionálního operačního programu s čerpáním na základě Formuláře evropského projektu dle přílohy č. 1 návrhu č. 375/ZK/21,</w:t>
      </w:r>
    </w:p>
    <w:p w14:paraId="6434DA4D" w14:textId="77777777" w:rsidR="0004312A" w:rsidRDefault="0004312A" w:rsidP="00371F8E">
      <w:pPr>
        <w:pStyle w:val="KUJKnormal"/>
        <w:rPr>
          <w:rFonts w:cs="Arial"/>
          <w:bCs/>
          <w:i/>
          <w:szCs w:val="20"/>
        </w:rPr>
      </w:pPr>
      <w:r>
        <w:rPr>
          <w:rFonts w:cs="Arial"/>
          <w:bCs/>
          <w:i/>
          <w:szCs w:val="20"/>
        </w:rPr>
        <w:t>5. Smlouvu o spolupráci mezi Jihočeským krajem, městem Dačice a Gymnáziem Dačice dle přílohy č. 3 návrhu č. 375/ZK/21;</w:t>
      </w:r>
    </w:p>
    <w:p w14:paraId="5AA7A3BF" w14:textId="77777777" w:rsidR="0004312A" w:rsidRDefault="0004312A" w:rsidP="0004312A">
      <w:pPr>
        <w:pStyle w:val="KUJKnormal"/>
        <w:numPr>
          <w:ilvl w:val="1"/>
          <w:numId w:val="11"/>
        </w:numPr>
        <w:rPr>
          <w:rFonts w:cs="Arial"/>
          <w:b/>
          <w:bCs/>
          <w:i/>
          <w:szCs w:val="20"/>
        </w:rPr>
      </w:pPr>
      <w:r>
        <w:rPr>
          <w:rFonts w:cs="Arial"/>
          <w:b/>
          <w:bCs/>
          <w:i/>
          <w:szCs w:val="20"/>
        </w:rPr>
        <w:t>ukládá</w:t>
      </w:r>
    </w:p>
    <w:p w14:paraId="6C41C62D" w14:textId="77777777" w:rsidR="0004312A" w:rsidRDefault="0004312A" w:rsidP="00371F8E">
      <w:pPr>
        <w:pStyle w:val="KUJKnormal"/>
        <w:rPr>
          <w:rFonts w:cs="Arial"/>
          <w:bCs/>
          <w:i/>
          <w:szCs w:val="20"/>
        </w:rPr>
      </w:pPr>
      <w:r>
        <w:rPr>
          <w:rFonts w:cs="Arial"/>
          <w:bCs/>
          <w:i/>
          <w:szCs w:val="20"/>
        </w:rPr>
        <w:t>JUDr. Lukáši Glaserovi, řediteli krajského úřadu, zajistit realizaci části I. uvedeného usnesení.</w:t>
      </w:r>
    </w:p>
    <w:p w14:paraId="325CACDA" w14:textId="77777777" w:rsidR="0004312A" w:rsidRDefault="0004312A" w:rsidP="00371F8E">
      <w:pPr>
        <w:pStyle w:val="KUJKnormal"/>
        <w:rPr>
          <w:rFonts w:cs="Arial"/>
          <w:bCs/>
          <w:i/>
          <w:szCs w:val="20"/>
        </w:rPr>
      </w:pPr>
      <w:r>
        <w:rPr>
          <w:rFonts w:cs="Arial"/>
          <w:bCs/>
          <w:i/>
          <w:szCs w:val="20"/>
        </w:rPr>
        <w:t>T: 30. 4. 2022</w:t>
      </w:r>
    </w:p>
    <w:p w14:paraId="285FEE74" w14:textId="77777777" w:rsidR="0004312A" w:rsidRDefault="0004312A" w:rsidP="00EB5A0D">
      <w:pPr>
        <w:pStyle w:val="KUJKnormal"/>
      </w:pPr>
    </w:p>
    <w:p w14:paraId="034BA805" w14:textId="77777777" w:rsidR="0004312A" w:rsidRDefault="0004312A" w:rsidP="00EB5A0D">
      <w:pPr>
        <w:pStyle w:val="KUJKnormal"/>
      </w:pPr>
    </w:p>
    <w:p w14:paraId="08796D0F" w14:textId="77777777" w:rsidR="0004312A" w:rsidRDefault="0004312A" w:rsidP="00371F8E">
      <w:pPr>
        <w:pStyle w:val="KUJKnormal"/>
      </w:pPr>
      <w:r>
        <w:t>Finanční nároky a krytí:</w:t>
      </w:r>
      <w:r w:rsidRPr="00371F8E">
        <w:rPr>
          <w:rFonts w:cs="Arial"/>
        </w:rPr>
        <w:t xml:space="preserve"> </w:t>
      </w:r>
      <w:r>
        <w:rPr>
          <w:rFonts w:cs="Arial"/>
        </w:rPr>
        <w:t>Celkové požadované prostředky z rozpočtu JčK (ORJ 20) činí 45 320 000 Kč, z toho kofinancování činí 2 000 000 Kč, předfinancování činí 18 000 000 Kč a nezpůsobilé výdaje 25</w:t>
      </w:r>
      <w:r>
        <w:rPr>
          <w:rFonts w:cs="Arial"/>
          <w:szCs w:val="20"/>
        </w:rPr>
        <w:t> 320 000 </w:t>
      </w:r>
      <w:r>
        <w:rPr>
          <w:rFonts w:cs="Arial"/>
        </w:rPr>
        <w:t>Kč.</w:t>
      </w:r>
    </w:p>
    <w:p w14:paraId="3559967E" w14:textId="77777777" w:rsidR="0004312A" w:rsidRDefault="0004312A" w:rsidP="006C7FBE">
      <w:pPr>
        <w:pStyle w:val="KUJKnormal"/>
      </w:pPr>
    </w:p>
    <w:p w14:paraId="48EF3987" w14:textId="77777777" w:rsidR="0004312A" w:rsidRDefault="0004312A" w:rsidP="000E08F5">
      <w:pPr>
        <w:pStyle w:val="KUJKnormal"/>
      </w:pPr>
      <w:r>
        <w:t>Vyjádření správce rozpočtu:</w:t>
      </w:r>
      <w:r w:rsidRPr="000E08F5">
        <w:t xml:space="preserve"> </w:t>
      </w:r>
      <w:r>
        <w:t>Ing. Michaela Zárubová (OEKO):</w:t>
      </w:r>
      <w:r w:rsidRPr="007666AA">
        <w:t xml:space="preserve"> </w:t>
      </w:r>
      <w:r>
        <w:t>Souhlasím</w:t>
      </w:r>
      <w:r w:rsidRPr="007666AA">
        <w:t xml:space="preserve"> – Souhlasím</w:t>
      </w:r>
      <w:r>
        <w:t>, navýšené nezpůsobilé výdaje nejsou součástí aktuálního SVR 2023-24 a proto bude nutné navýšení promítnout do návrhu rozpočtu na rok 2023 a SVR 2024-25 a aktualizovat v Přehledu investičních akcí 2022-2027.</w:t>
      </w:r>
    </w:p>
    <w:p w14:paraId="1C7ED1DD" w14:textId="77777777" w:rsidR="0004312A" w:rsidRDefault="0004312A" w:rsidP="006C7FBE">
      <w:pPr>
        <w:pStyle w:val="KUJKnormal"/>
      </w:pPr>
    </w:p>
    <w:p w14:paraId="4845D6F6" w14:textId="77777777" w:rsidR="0004312A" w:rsidRPr="00A521E1" w:rsidRDefault="0004312A" w:rsidP="00177303">
      <w:pPr>
        <w:pStyle w:val="KUJKnormal"/>
      </w:pPr>
      <w:r>
        <w:t>Vyjádření OPZU: Mgr. Markéta Procházková (OPZU):</w:t>
      </w:r>
      <w:r w:rsidRPr="00A521E1">
        <w:t xml:space="preserve"> </w:t>
      </w:r>
      <w:r>
        <w:t xml:space="preserve">Souhlasím </w:t>
      </w:r>
      <w:r w:rsidRPr="00A521E1">
        <w:t xml:space="preserve">- </w:t>
      </w:r>
    </w:p>
    <w:p w14:paraId="3A5486BD" w14:textId="77777777" w:rsidR="0004312A" w:rsidRDefault="0004312A" w:rsidP="006C7FBE">
      <w:pPr>
        <w:pStyle w:val="KUJKnormal"/>
      </w:pPr>
    </w:p>
    <w:p w14:paraId="57C1E5AA" w14:textId="77777777" w:rsidR="0004312A" w:rsidRDefault="0004312A" w:rsidP="006C7FBE">
      <w:pPr>
        <w:pStyle w:val="KUJKnormal"/>
      </w:pPr>
    </w:p>
    <w:p w14:paraId="44947EE7" w14:textId="77777777" w:rsidR="0004312A" w:rsidRDefault="0004312A" w:rsidP="006C7FBE">
      <w:pPr>
        <w:pStyle w:val="KUJKnormal"/>
      </w:pPr>
      <w:r>
        <w:t>Návrh projednán (stanoviska):</w:t>
      </w:r>
      <w:r w:rsidRPr="00371F8E">
        <w:rPr>
          <w:rFonts w:cs="Arial"/>
          <w:szCs w:val="20"/>
        </w:rPr>
        <w:t xml:space="preserve"> </w:t>
      </w:r>
      <w:r>
        <w:rPr>
          <w:rFonts w:cs="Arial"/>
          <w:szCs w:val="20"/>
        </w:rPr>
        <w:t xml:space="preserve">OEZI, </w:t>
      </w:r>
      <w:r>
        <w:rPr>
          <w:rFonts w:cs="Arial"/>
        </w:rPr>
        <w:t xml:space="preserve">OPZU, KHEJ, </w:t>
      </w:r>
      <w:r>
        <w:t>RK dne 03. 10. 2022 (usn. č. 1054/2022/RK-51), VVVZ dne 10. 10. 2022</w:t>
      </w:r>
    </w:p>
    <w:p w14:paraId="0FD53D16" w14:textId="77777777" w:rsidR="0004312A" w:rsidRDefault="0004312A" w:rsidP="006C7FBE">
      <w:pPr>
        <w:pStyle w:val="KUJKnormal"/>
      </w:pPr>
    </w:p>
    <w:p w14:paraId="02952E51" w14:textId="77777777" w:rsidR="0004312A" w:rsidRDefault="0004312A" w:rsidP="006C7FBE">
      <w:pPr>
        <w:pStyle w:val="KUJKnormal"/>
      </w:pPr>
    </w:p>
    <w:p w14:paraId="301E8B2E" w14:textId="77777777" w:rsidR="0004312A" w:rsidRPr="007939A8" w:rsidRDefault="0004312A" w:rsidP="006C7FBE">
      <w:pPr>
        <w:pStyle w:val="KUJKtucny"/>
      </w:pPr>
      <w:r w:rsidRPr="007939A8">
        <w:t>PŘÍLOHY:</w:t>
      </w:r>
    </w:p>
    <w:p w14:paraId="1ECE2E92" w14:textId="77777777" w:rsidR="0004312A" w:rsidRPr="00B52AA9" w:rsidRDefault="0004312A" w:rsidP="003B2B40">
      <w:pPr>
        <w:pStyle w:val="KUJKcislovany"/>
      </w:pPr>
      <w:r>
        <w:t>Formulář evropského projektu</w:t>
      </w:r>
      <w:r w:rsidRPr="0081756D">
        <w:t xml:space="preserve"> (</w:t>
      </w:r>
      <w:r>
        <w:t>ZK221013_360_Př1_Formulář projektu_GY, Dačice.xlsx</w:t>
      </w:r>
      <w:r w:rsidRPr="0081756D">
        <w:t>)</w:t>
      </w:r>
    </w:p>
    <w:p w14:paraId="66DD4CC3" w14:textId="77777777" w:rsidR="0004312A" w:rsidRPr="00B52AA9" w:rsidRDefault="0004312A" w:rsidP="003B2B40">
      <w:pPr>
        <w:pStyle w:val="KUJKcislovany"/>
      </w:pPr>
      <w:r>
        <w:t>Žádost školy o poskytnutí dotace</w:t>
      </w:r>
      <w:r w:rsidRPr="0081756D">
        <w:t xml:space="preserve"> (</w:t>
      </w:r>
      <w:r>
        <w:t>ZK221013_360_Př2_žádost_GY Dačice.pdf</w:t>
      </w:r>
      <w:r w:rsidRPr="0081756D">
        <w:t>)</w:t>
      </w:r>
    </w:p>
    <w:p w14:paraId="52D6B7BF" w14:textId="77777777" w:rsidR="0004312A" w:rsidRPr="00B52AA9" w:rsidRDefault="0004312A" w:rsidP="003B2B40">
      <w:pPr>
        <w:pStyle w:val="KUJKcislovany"/>
      </w:pPr>
      <w:r>
        <w:t>Dodatek č. 1 Smlouvy o spolupráci</w:t>
      </w:r>
      <w:r w:rsidRPr="0081756D">
        <w:t xml:space="preserve"> (</w:t>
      </w:r>
      <w:r>
        <w:t>ZK221013_360_Př3_Dodatek č. 1 Smlouvy o spolupráci_GY Dačice.pdf</w:t>
      </w:r>
      <w:r w:rsidRPr="0081756D">
        <w:t>)</w:t>
      </w:r>
    </w:p>
    <w:p w14:paraId="1253EB3D" w14:textId="77777777" w:rsidR="0004312A" w:rsidRDefault="0004312A" w:rsidP="006C7FBE">
      <w:pPr>
        <w:pStyle w:val="KUJKnormal"/>
      </w:pPr>
    </w:p>
    <w:p w14:paraId="38743643" w14:textId="77777777" w:rsidR="0004312A" w:rsidRDefault="0004312A" w:rsidP="006C7FBE">
      <w:pPr>
        <w:pStyle w:val="KUJKnormal"/>
      </w:pPr>
    </w:p>
    <w:p w14:paraId="5D527D88" w14:textId="77777777" w:rsidR="0004312A" w:rsidRPr="007C1EE7" w:rsidRDefault="0004312A" w:rsidP="006C7FBE">
      <w:pPr>
        <w:pStyle w:val="KUJKtucny"/>
      </w:pPr>
      <w:r w:rsidRPr="007C1EE7">
        <w:t>Zodpovídá:</w:t>
      </w:r>
      <w:r w:rsidRPr="00371F8E">
        <w:rPr>
          <w:rFonts w:cs="Arial"/>
          <w:bCs/>
        </w:rPr>
        <w:t xml:space="preserve"> </w:t>
      </w:r>
      <w:r w:rsidRPr="00371F8E">
        <w:rPr>
          <w:rFonts w:cs="Arial"/>
          <w:b w:val="0"/>
        </w:rPr>
        <w:t>vedoucí OŠMT – Ing. Hana Šímová</w:t>
      </w:r>
    </w:p>
    <w:p w14:paraId="40A6B867" w14:textId="77777777" w:rsidR="0004312A" w:rsidRDefault="0004312A" w:rsidP="006C7FBE">
      <w:pPr>
        <w:pStyle w:val="KUJKnormal"/>
      </w:pPr>
    </w:p>
    <w:p w14:paraId="56FD13C5" w14:textId="77777777" w:rsidR="0004312A" w:rsidRDefault="0004312A" w:rsidP="006C7FBE">
      <w:pPr>
        <w:pStyle w:val="KUJKnormal"/>
      </w:pPr>
      <w:r>
        <w:t>Termín kontroly: 30. 04. 2023</w:t>
      </w:r>
    </w:p>
    <w:p w14:paraId="45EC49ED" w14:textId="77777777" w:rsidR="0004312A" w:rsidRDefault="0004312A" w:rsidP="006C7FBE">
      <w:pPr>
        <w:pStyle w:val="KUJKnormal"/>
      </w:pPr>
      <w:r>
        <w:t>Termín splnění: 30. 04. 2023</w:t>
      </w:r>
    </w:p>
    <w:p w14:paraId="14DCEF61" w14:textId="77777777" w:rsidR="0004312A" w:rsidRDefault="0004312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9582" w14:textId="77777777" w:rsidR="0004312A" w:rsidRDefault="0004312A" w:rsidP="0004312A">
    <w:r>
      <w:rPr>
        <w:noProof/>
      </w:rPr>
      <w:pict w14:anchorId="3180498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DD617FF" w14:textId="77777777" w:rsidR="0004312A" w:rsidRPr="005F485E" w:rsidRDefault="0004312A" w:rsidP="0004312A">
                <w:pPr>
                  <w:spacing w:after="60"/>
                  <w:rPr>
                    <w:rFonts w:ascii="Arial" w:hAnsi="Arial" w:cs="Arial"/>
                    <w:b/>
                    <w:sz w:val="22"/>
                  </w:rPr>
                </w:pPr>
                <w:r w:rsidRPr="005F485E">
                  <w:rPr>
                    <w:rFonts w:ascii="Arial" w:hAnsi="Arial" w:cs="Arial"/>
                    <w:b/>
                    <w:sz w:val="22"/>
                  </w:rPr>
                  <w:t>ZASTUPITELSTVO JIHOČESKÉHO KRAJE</w:t>
                </w:r>
              </w:p>
              <w:p w14:paraId="79636FBE" w14:textId="77777777" w:rsidR="0004312A" w:rsidRPr="005F485E" w:rsidRDefault="0004312A" w:rsidP="0004312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1927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AA4607C" w14:textId="77777777" w:rsidR="0004312A" w:rsidRDefault="0004312A" w:rsidP="0004312A">
    <w:r>
      <w:pict w14:anchorId="0B9B3F3F">
        <v:rect id="_x0000_i1026" style="width:481.9pt;height:2pt" o:hralign="center" o:hrstd="t" o:hrnoshade="t" o:hr="t" fillcolor="black" stroked="f"/>
      </w:pict>
    </w:r>
  </w:p>
  <w:p w14:paraId="7B05202E" w14:textId="77777777" w:rsidR="0004312A" w:rsidRPr="0004312A" w:rsidRDefault="0004312A" w:rsidP="000431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4765490">
    <w:abstractNumId w:val="1"/>
  </w:num>
  <w:num w:numId="2" w16cid:durableId="1317345340">
    <w:abstractNumId w:val="2"/>
  </w:num>
  <w:num w:numId="3" w16cid:durableId="1578131001">
    <w:abstractNumId w:val="9"/>
  </w:num>
  <w:num w:numId="4" w16cid:durableId="843473880">
    <w:abstractNumId w:val="7"/>
  </w:num>
  <w:num w:numId="5" w16cid:durableId="525754943">
    <w:abstractNumId w:val="0"/>
  </w:num>
  <w:num w:numId="6" w16cid:durableId="683556726">
    <w:abstractNumId w:val="3"/>
  </w:num>
  <w:num w:numId="7" w16cid:durableId="1776437213">
    <w:abstractNumId w:val="6"/>
  </w:num>
  <w:num w:numId="8" w16cid:durableId="1417748232">
    <w:abstractNumId w:val="4"/>
  </w:num>
  <w:num w:numId="9" w16cid:durableId="820926441">
    <w:abstractNumId w:val="5"/>
  </w:num>
  <w:num w:numId="10" w16cid:durableId="538473478">
    <w:abstractNumId w:val="8"/>
  </w:num>
  <w:num w:numId="11" w16cid:durableId="1957446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12A"/>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10445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2022-10-14T07:24:00Z</dcterms:created>
  <dcterms:modified xsi:type="dcterms:W3CDTF">2022-10-14T07:24:00Z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6143865</vt:i4>
  </property>
  <property fmtid="{D5CDD505-2E9C-101B-9397-08002B2CF9AE}" pid="4" name="UlozitJako">
    <vt:lpwstr>C:\Users\mrazkova\AppData\Local\Temp\iU22265264\Zastupitelstvo\2022-10-13\Navrhy\360-ZK-22.</vt:lpwstr>
  </property>
  <property fmtid="{D5CDD505-2E9C-101B-9397-08002B2CF9AE}" pid="5" name="Zpracovat">
    <vt:bool>false</vt:bool>
  </property>
</Properties>
</file>