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4483A" w14:paraId="57793A72" w14:textId="77777777" w:rsidTr="00946840">
        <w:trPr>
          <w:trHeight w:hRule="exact" w:val="397"/>
        </w:trPr>
        <w:tc>
          <w:tcPr>
            <w:tcW w:w="2376" w:type="dxa"/>
            <w:hideMark/>
          </w:tcPr>
          <w:p w14:paraId="6699B964" w14:textId="77777777" w:rsidR="0024483A" w:rsidRDefault="0024483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6A10B7" w14:textId="77777777" w:rsidR="0024483A" w:rsidRDefault="0024483A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2A0FF8B9" w14:textId="77777777" w:rsidR="0024483A" w:rsidRDefault="0024483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1C5AC8B" w14:textId="77777777" w:rsidR="0024483A" w:rsidRDefault="0024483A" w:rsidP="00970720">
            <w:pPr>
              <w:pStyle w:val="KUJKnormal"/>
            </w:pPr>
          </w:p>
        </w:tc>
      </w:tr>
      <w:tr w:rsidR="0024483A" w14:paraId="66979ADF" w14:textId="77777777" w:rsidTr="00946840">
        <w:trPr>
          <w:cantSplit/>
          <w:trHeight w:hRule="exact" w:val="397"/>
        </w:trPr>
        <w:tc>
          <w:tcPr>
            <w:tcW w:w="2376" w:type="dxa"/>
            <w:hideMark/>
          </w:tcPr>
          <w:p w14:paraId="60C3FB1B" w14:textId="77777777" w:rsidR="0024483A" w:rsidRDefault="0024483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8536E3" w14:textId="77777777" w:rsidR="0024483A" w:rsidRDefault="0024483A" w:rsidP="00970720">
            <w:pPr>
              <w:pStyle w:val="KUJKnormal"/>
            </w:pPr>
            <w:r>
              <w:t>329/ZK/22</w:t>
            </w:r>
          </w:p>
        </w:tc>
      </w:tr>
      <w:tr w:rsidR="0024483A" w14:paraId="44E1F30B" w14:textId="77777777" w:rsidTr="00946840">
        <w:trPr>
          <w:trHeight w:val="397"/>
        </w:trPr>
        <w:tc>
          <w:tcPr>
            <w:tcW w:w="2376" w:type="dxa"/>
          </w:tcPr>
          <w:p w14:paraId="611D593E" w14:textId="77777777" w:rsidR="0024483A" w:rsidRDefault="0024483A" w:rsidP="00970720"/>
          <w:p w14:paraId="3DF57F82" w14:textId="77777777" w:rsidR="0024483A" w:rsidRDefault="0024483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296BDB" w14:textId="77777777" w:rsidR="0024483A" w:rsidRDefault="0024483A" w:rsidP="00970720"/>
          <w:p w14:paraId="661B6AED" w14:textId="77777777" w:rsidR="0024483A" w:rsidRDefault="0024483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Prenotifikace služeb k zajištění dopravní obslužnosti vlaky regionální dopravy v rámci provozního souboru elektrická trakce</w:t>
            </w:r>
          </w:p>
        </w:tc>
      </w:tr>
    </w:tbl>
    <w:p w14:paraId="2B35CAE2" w14:textId="77777777" w:rsidR="0024483A" w:rsidRDefault="0024483A" w:rsidP="00946840">
      <w:pPr>
        <w:pStyle w:val="KUJKnormal"/>
        <w:rPr>
          <w:b/>
          <w:bCs/>
        </w:rPr>
      </w:pPr>
      <w:r>
        <w:rPr>
          <w:b/>
          <w:bCs/>
        </w:rPr>
        <w:pict w14:anchorId="3FB6E5C6">
          <v:rect id="_x0000_i1029" style="width:453.6pt;height:1.5pt" o:hralign="center" o:hrstd="t" o:hrnoshade="t" o:hr="t" fillcolor="black" stroked="f"/>
        </w:pict>
      </w:r>
    </w:p>
    <w:p w14:paraId="49B50A6E" w14:textId="77777777" w:rsidR="0024483A" w:rsidRDefault="0024483A" w:rsidP="00946840">
      <w:pPr>
        <w:pStyle w:val="KUJKnormal"/>
      </w:pPr>
    </w:p>
    <w:p w14:paraId="415DFEFE" w14:textId="77777777" w:rsidR="0024483A" w:rsidRDefault="0024483A" w:rsidP="0094684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4483A" w14:paraId="612FDB7C" w14:textId="77777777" w:rsidTr="002559B8">
        <w:trPr>
          <w:trHeight w:val="397"/>
        </w:trPr>
        <w:tc>
          <w:tcPr>
            <w:tcW w:w="2350" w:type="dxa"/>
            <w:hideMark/>
          </w:tcPr>
          <w:p w14:paraId="4E0C38BB" w14:textId="77777777" w:rsidR="0024483A" w:rsidRDefault="0024483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E92B56" w14:textId="77777777" w:rsidR="0024483A" w:rsidRDefault="0024483A" w:rsidP="002559B8">
            <w:pPr>
              <w:pStyle w:val="KUJKnormal"/>
            </w:pPr>
            <w:r>
              <w:t>Mgr. Bc. Antonín Krák</w:t>
            </w:r>
          </w:p>
          <w:p w14:paraId="1D304E12" w14:textId="77777777" w:rsidR="0024483A" w:rsidRDefault="0024483A" w:rsidP="002559B8"/>
        </w:tc>
      </w:tr>
      <w:tr w:rsidR="0024483A" w14:paraId="6F53C0F0" w14:textId="77777777" w:rsidTr="002559B8">
        <w:trPr>
          <w:trHeight w:val="397"/>
        </w:trPr>
        <w:tc>
          <w:tcPr>
            <w:tcW w:w="2350" w:type="dxa"/>
          </w:tcPr>
          <w:p w14:paraId="040400D0" w14:textId="77777777" w:rsidR="0024483A" w:rsidRDefault="0024483A" w:rsidP="002559B8">
            <w:pPr>
              <w:pStyle w:val="KUJKtucny"/>
            </w:pPr>
            <w:r>
              <w:t>Zpracoval:</w:t>
            </w:r>
          </w:p>
          <w:p w14:paraId="289FDA18" w14:textId="77777777" w:rsidR="0024483A" w:rsidRDefault="0024483A" w:rsidP="002559B8"/>
        </w:tc>
        <w:tc>
          <w:tcPr>
            <w:tcW w:w="6862" w:type="dxa"/>
            <w:hideMark/>
          </w:tcPr>
          <w:p w14:paraId="177E9CD8" w14:textId="77777777" w:rsidR="0024483A" w:rsidRDefault="0024483A" w:rsidP="002559B8">
            <w:pPr>
              <w:pStyle w:val="KUJKnormal"/>
            </w:pPr>
            <w:r>
              <w:t>ODSH</w:t>
            </w:r>
          </w:p>
        </w:tc>
      </w:tr>
      <w:tr w:rsidR="0024483A" w14:paraId="021019AF" w14:textId="77777777" w:rsidTr="002559B8">
        <w:trPr>
          <w:trHeight w:val="397"/>
        </w:trPr>
        <w:tc>
          <w:tcPr>
            <w:tcW w:w="2350" w:type="dxa"/>
          </w:tcPr>
          <w:p w14:paraId="7B1DB969" w14:textId="77777777" w:rsidR="0024483A" w:rsidRPr="009715F9" w:rsidRDefault="0024483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E5EE5A9" w14:textId="77777777" w:rsidR="0024483A" w:rsidRDefault="0024483A" w:rsidP="002559B8"/>
        </w:tc>
        <w:tc>
          <w:tcPr>
            <w:tcW w:w="6862" w:type="dxa"/>
            <w:hideMark/>
          </w:tcPr>
          <w:p w14:paraId="599D4941" w14:textId="77777777" w:rsidR="0024483A" w:rsidRDefault="0024483A" w:rsidP="002559B8">
            <w:pPr>
              <w:pStyle w:val="KUJKnormal"/>
            </w:pPr>
            <w:r>
              <w:t>JUDr. Andrea Tetourová</w:t>
            </w:r>
          </w:p>
        </w:tc>
      </w:tr>
    </w:tbl>
    <w:p w14:paraId="3EB60499" w14:textId="77777777" w:rsidR="0024483A" w:rsidRDefault="0024483A" w:rsidP="00946840">
      <w:pPr>
        <w:pStyle w:val="KUJKnormal"/>
      </w:pPr>
    </w:p>
    <w:p w14:paraId="67DB39FF" w14:textId="77777777" w:rsidR="0024483A" w:rsidRPr="0052161F" w:rsidRDefault="0024483A" w:rsidP="00946840">
      <w:pPr>
        <w:pStyle w:val="KUJKtucny"/>
      </w:pPr>
      <w:r w:rsidRPr="0052161F">
        <w:t>NÁVRH USNESENÍ</w:t>
      </w:r>
    </w:p>
    <w:p w14:paraId="604CE95D" w14:textId="77777777" w:rsidR="0024483A" w:rsidRDefault="0024483A" w:rsidP="0094684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1A18D0D" w14:textId="77777777" w:rsidR="0024483A" w:rsidRPr="00841DFC" w:rsidRDefault="0024483A" w:rsidP="00946840">
      <w:pPr>
        <w:pStyle w:val="KUJKPolozka"/>
      </w:pPr>
      <w:r w:rsidRPr="00841DFC">
        <w:t>Zastupitelstvo Jihočeského kraje</w:t>
      </w:r>
    </w:p>
    <w:p w14:paraId="2DACCD4B" w14:textId="77777777" w:rsidR="0024483A" w:rsidRPr="00E10FE7" w:rsidRDefault="0024483A" w:rsidP="00691EF8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594C781C" w14:textId="77777777" w:rsidR="0024483A" w:rsidRDefault="0024483A" w:rsidP="00946840">
      <w:pPr>
        <w:pStyle w:val="KUJKnormal"/>
        <w:rPr>
          <w:bCs/>
          <w:lang w:eastAsia="cs-CZ"/>
        </w:rPr>
      </w:pPr>
      <w:r>
        <w:rPr>
          <w:bCs/>
          <w:lang w:eastAsia="cs-CZ"/>
        </w:rPr>
        <w:t>záměr prenotifikace služeb k zajištění dopravní obslužnosti vlaky regionální dopravy na tratích č. 190, 195, 196, 199, 200, 220, 225 a 226 zveřejněním ve Věstníku EU (</w:t>
      </w:r>
      <w:r>
        <w:rPr>
          <w:bCs/>
        </w:rPr>
        <w:t>Elektronický informační systém - TED (Tenders electronic daily)</w:t>
      </w:r>
      <w:r>
        <w:rPr>
          <w:bCs/>
          <w:lang w:eastAsia="cs-CZ"/>
        </w:rPr>
        <w:t>) formou přímého zadání na dobu 10 let od prosince 2023.</w:t>
      </w:r>
    </w:p>
    <w:p w14:paraId="65A8A28C" w14:textId="77777777" w:rsidR="0024483A" w:rsidRDefault="0024483A" w:rsidP="00946840">
      <w:pPr>
        <w:pStyle w:val="KUJKnormal"/>
        <w:rPr>
          <w:bCs/>
          <w:lang w:eastAsia="cs-CZ"/>
        </w:rPr>
      </w:pPr>
    </w:p>
    <w:p w14:paraId="1170CB40" w14:textId="77777777" w:rsidR="0024483A" w:rsidRDefault="0024483A" w:rsidP="00691EF8">
      <w:pPr>
        <w:pStyle w:val="KUJKmezeraDZ"/>
      </w:pPr>
      <w:bookmarkStart w:id="1" w:name="US_DuvodZprava"/>
      <w:bookmarkEnd w:id="1"/>
    </w:p>
    <w:p w14:paraId="2F32096D" w14:textId="77777777" w:rsidR="0024483A" w:rsidRDefault="0024483A" w:rsidP="00691EF8">
      <w:pPr>
        <w:pStyle w:val="KUJKnadpisDZ"/>
      </w:pPr>
      <w:r>
        <w:t>DŮVODOVÁ ZPRÁVA</w:t>
      </w:r>
    </w:p>
    <w:p w14:paraId="2DA076C3" w14:textId="77777777" w:rsidR="0024483A" w:rsidRPr="009B7B0B" w:rsidRDefault="0024483A" w:rsidP="00691EF8">
      <w:pPr>
        <w:pStyle w:val="KUJKmezeraDZ"/>
      </w:pPr>
    </w:p>
    <w:p w14:paraId="7FF8DA59" w14:textId="77777777" w:rsidR="0024483A" w:rsidRDefault="0024483A" w:rsidP="006C537C">
      <w:pPr>
        <w:pStyle w:val="KUJKnormal"/>
      </w:pPr>
      <w:r>
        <w:rPr>
          <w:rFonts w:cs="Arial"/>
          <w:szCs w:val="20"/>
        </w:rPr>
        <w:t xml:space="preserve">Tento návrh byl zpracován společností JIKORD s.r.o. a je předkládán prostřednictvím ODSH </w:t>
      </w:r>
      <w:r>
        <w:t xml:space="preserve">k projednání zastupitelstvu kraje.  </w:t>
      </w:r>
    </w:p>
    <w:p w14:paraId="08DD7B6D" w14:textId="77777777" w:rsidR="0024483A" w:rsidRDefault="0024483A" w:rsidP="006C537C">
      <w:pPr>
        <w:pStyle w:val="KUJKnormal"/>
      </w:pPr>
      <w:r>
        <w:rPr>
          <w:rFonts w:cs="Arial"/>
          <w:szCs w:val="20"/>
        </w:rPr>
        <w:t> </w:t>
      </w:r>
    </w:p>
    <w:p w14:paraId="33D4B813" w14:textId="77777777" w:rsidR="0024483A" w:rsidRDefault="0024483A" w:rsidP="006C537C">
      <w:pPr>
        <w:pStyle w:val="KUJKnormal"/>
      </w:pPr>
      <w:r>
        <w:t xml:space="preserve">Zastupitelstvo kraje schválilo usnesením č. 239/2019/ZK-22 </w:t>
      </w:r>
      <w:r>
        <w:rPr>
          <w:rFonts w:cs="Arial"/>
          <w:szCs w:val="20"/>
        </w:rPr>
        <w:t xml:space="preserve">ze dne 27. 6. 2019 </w:t>
      </w:r>
      <w:r>
        <w:t xml:space="preserve">Smlouvu o veřejných službách v přepravě cestujících veřejnou drážní osobní dopravou k zajištění dopravní obslužnosti vlaky regionální dopravy v rámci elektrické trakce (soubor č. 1) s dopravcem České dráhy, a.s. na dobu 10 let od období platnosti jízdního řádu 2019/2020. </w:t>
      </w:r>
    </w:p>
    <w:p w14:paraId="02A68294" w14:textId="77777777" w:rsidR="0024483A" w:rsidRDefault="0024483A" w:rsidP="006C537C">
      <w:pPr>
        <w:pStyle w:val="KUJKnormal"/>
      </w:pPr>
    </w:p>
    <w:p w14:paraId="48EC1ACB" w14:textId="77777777" w:rsidR="0024483A" w:rsidRDefault="0024483A" w:rsidP="006C537C">
      <w:pPr>
        <w:pStyle w:val="KUJKnormal"/>
      </w:pPr>
      <w:r>
        <w:t>V této smlouvě byla obsažena modernizace vozového parku formou nákupu 10 zcela nových elektrických jednotek pro elektrifikované tratě v Jihočeském kraji. Na tratě číslo 196 (České Budějovice - Horní Dvořiště) a číslo 195 (Rybník - Lipno nad Vltavou) nebyly nové soupravy pořizovány vzhledem k nejasnostem o provozu nových elektrických jednotek na trati 195. Vlaky na této trati jsou úzce provázány s vlaky na trati 196. V letech 2020 až 2022 se připravovaly a probíhaly testovací jízdy (zkušební provoz) jednotek typu RegioPanter na trati 195, které jsou v současné době vyhodnocovány. Na trati 196 České Budějovice - Summerau bude povinnost v průběhu platnosti smlouvy (předpoklad dle Správy železnic od roku 2026) provozovat vlaky vybavené evropským vlakovým zabezpečovačem (ETCS). Současné soupravy tímto systémem vybavené nejsou a musely by se dovybavit (investice v řádu desítek mil. Kč). Současně jsou stávající soupravy již na hraně své životnosti a do budoucna by se musela vyřešit obnova vozového parku.</w:t>
      </w:r>
    </w:p>
    <w:p w14:paraId="24CCABFA" w14:textId="77777777" w:rsidR="0024483A" w:rsidRDefault="0024483A" w:rsidP="006C537C">
      <w:pPr>
        <w:pStyle w:val="KUJKnormal"/>
      </w:pPr>
    </w:p>
    <w:p w14:paraId="5AEE5236" w14:textId="77777777" w:rsidR="0024483A" w:rsidRDefault="0024483A" w:rsidP="006C537C">
      <w:pPr>
        <w:pStyle w:val="KUJKnormal"/>
      </w:pPr>
      <w:r>
        <w:t>Na základě těchto výstupů byla připravena ze strany Českých drah, a. s. nabídka na nákup dalších 5 elektrických jednotek typu RegioPanter, které by pokryly zbývající vlaky v rámci provozního souboru Elektrická trakce na tratích 195 a 196. O nabídce bylo jednáno v průběhu let 2021 a 2022, kde byl představen finanční model a provozní koncept. Finanční modely byly představeny dva, a to na 6 let po dobu trvání smlouvy a finanční model na 10 let, který by spočíval ve vypovězení současné Smlouvy a uzavření nové smlouvy na dobu 10 let od období platnosti JŘ 2023/2024. Provozní model je pro oba finanční modely shodný.  Jako nejvýhodnější se jeví finanční model s dobou trvání smlouvy 10 let.</w:t>
      </w:r>
    </w:p>
    <w:p w14:paraId="03D4CAE5" w14:textId="77777777" w:rsidR="0024483A" w:rsidRDefault="0024483A" w:rsidP="006C537C">
      <w:pPr>
        <w:pStyle w:val="KUJKnormal"/>
      </w:pPr>
    </w:p>
    <w:p w14:paraId="15786E8A" w14:textId="77777777" w:rsidR="0024483A" w:rsidRDefault="0024483A" w:rsidP="006C537C">
      <w:pPr>
        <w:pStyle w:val="KUJKnormal"/>
      </w:pPr>
      <w:r>
        <w:t xml:space="preserve">Zrušením smlouvy se zabývá odstavec 28 - Výpověď a výpovědní důvody a body 172 - 176 popisují možnost vypovězení smlouvy: </w:t>
      </w:r>
    </w:p>
    <w:p w14:paraId="48355237" w14:textId="77777777" w:rsidR="0024483A" w:rsidRDefault="0024483A" w:rsidP="006C537C">
      <w:pPr>
        <w:pStyle w:val="KUJKnormal"/>
      </w:pPr>
    </w:p>
    <w:p w14:paraId="409FD6A8" w14:textId="77777777" w:rsidR="0024483A" w:rsidRDefault="0024483A" w:rsidP="006C537C">
      <w:pPr>
        <w:pStyle w:val="KUJKnormal"/>
        <w:rPr>
          <w:i/>
          <w:iCs/>
        </w:rPr>
      </w:pPr>
      <w:r>
        <w:rPr>
          <w:i/>
          <w:iCs/>
        </w:rPr>
        <w:t xml:space="preserve">XXVIII. </w:t>
      </w:r>
    </w:p>
    <w:p w14:paraId="4EFABA3B" w14:textId="77777777" w:rsidR="0024483A" w:rsidRDefault="0024483A" w:rsidP="006C537C">
      <w:pPr>
        <w:pStyle w:val="KUJKnormal"/>
        <w:rPr>
          <w:i/>
          <w:iCs/>
        </w:rPr>
      </w:pPr>
      <w:r>
        <w:rPr>
          <w:i/>
          <w:iCs/>
        </w:rPr>
        <w:t xml:space="preserve">VÝPOVĚĎ A VÝPOVĚDNÍ DŮVODY </w:t>
      </w:r>
    </w:p>
    <w:p w14:paraId="03C7430D" w14:textId="77777777" w:rsidR="0024483A" w:rsidRDefault="0024483A" w:rsidP="006C537C">
      <w:pPr>
        <w:pStyle w:val="KUJKnormal"/>
        <w:rPr>
          <w:i/>
          <w:iCs/>
        </w:rPr>
      </w:pPr>
      <w:r>
        <w:rPr>
          <w:i/>
          <w:iCs/>
        </w:rPr>
        <w:t xml:space="preserve">172. Objednatel je oprávněn vypovědět tuto Smlouvu pouze v případě závažného porušení Smlouvy  ze strany Dopravce. </w:t>
      </w:r>
    </w:p>
    <w:p w14:paraId="0E64067E" w14:textId="77777777" w:rsidR="0024483A" w:rsidRDefault="0024483A" w:rsidP="006C537C">
      <w:pPr>
        <w:pStyle w:val="KUJKnormal"/>
        <w:rPr>
          <w:i/>
          <w:iCs/>
        </w:rPr>
      </w:pPr>
      <w:r>
        <w:rPr>
          <w:i/>
          <w:iCs/>
        </w:rPr>
        <w:t xml:space="preserve">173. Dopravce je oprávněn vypovědět tuto Smlouvu pouze v případě závažného porušení Smlouvy ze strany Objednatele. </w:t>
      </w:r>
    </w:p>
    <w:p w14:paraId="2E59CF2A" w14:textId="77777777" w:rsidR="0024483A" w:rsidRDefault="0024483A" w:rsidP="006C537C">
      <w:pPr>
        <w:pStyle w:val="KUJKnormal"/>
        <w:rPr>
          <w:i/>
          <w:iCs/>
        </w:rPr>
      </w:pPr>
      <w:r>
        <w:rPr>
          <w:i/>
          <w:iCs/>
        </w:rPr>
        <w:t xml:space="preserve">174. Výpověď musí mít písemnou formu a musí být doručena druhé Smluvní straně. V případě nemožnosti doručení výpovědi druhé Smluvní straně na adresu, uvedenou v záhlaví této Smlouvy </w:t>
      </w:r>
    </w:p>
    <w:p w14:paraId="466D4B5C" w14:textId="77777777" w:rsidR="0024483A" w:rsidRDefault="0024483A" w:rsidP="006C537C">
      <w:pPr>
        <w:pStyle w:val="KUJKnormal"/>
        <w:rPr>
          <w:i/>
          <w:iCs/>
        </w:rPr>
      </w:pPr>
      <w:r>
        <w:rPr>
          <w:i/>
          <w:iCs/>
        </w:rPr>
        <w:t xml:space="preserve">nebo na adresu, kterou si Smluvní strany předem písemně sdělí, se za den doručení považuje desátý (10) kalendářní den ode dne odeslání výpovědi. </w:t>
      </w:r>
    </w:p>
    <w:p w14:paraId="69F0DEBD" w14:textId="77777777" w:rsidR="0024483A" w:rsidRDefault="0024483A" w:rsidP="006C537C">
      <w:pPr>
        <w:pStyle w:val="KUJKnormal"/>
        <w:rPr>
          <w:i/>
          <w:iCs/>
        </w:rPr>
      </w:pPr>
      <w:r>
        <w:rPr>
          <w:i/>
          <w:iCs/>
        </w:rPr>
        <w:t xml:space="preserve">175. Výpovědní lhůta činí tři (3) měsíce a počíná běžet prvním dnem kalendářního měsíce následujícího po doručení výpovědi druhé Smluvní straně. </w:t>
      </w:r>
    </w:p>
    <w:p w14:paraId="589DDC17" w14:textId="77777777" w:rsidR="0024483A" w:rsidRDefault="0024483A" w:rsidP="006C537C">
      <w:pPr>
        <w:pStyle w:val="KUJKnormal"/>
        <w:rPr>
          <w:i/>
          <w:iCs/>
        </w:rPr>
      </w:pPr>
      <w:r>
        <w:rPr>
          <w:i/>
          <w:iCs/>
        </w:rPr>
        <w:t>176. V případech závažného porušení Smlouvy podle odst. 170 písm. A), b) nebo c) činí výpovědní doba patnáct (15) dnů a počíná běžet od okamžiku jejího doručení druhé Smluvní straně.</w:t>
      </w:r>
    </w:p>
    <w:p w14:paraId="3B11399E" w14:textId="77777777" w:rsidR="0024483A" w:rsidRDefault="0024483A" w:rsidP="006C537C">
      <w:pPr>
        <w:pStyle w:val="KUJKnormal"/>
      </w:pPr>
    </w:p>
    <w:p w14:paraId="1EDC4562" w14:textId="77777777" w:rsidR="0024483A" w:rsidRDefault="0024483A" w:rsidP="006C537C">
      <w:pPr>
        <w:pStyle w:val="KUJKnormal"/>
      </w:pPr>
      <w:r>
        <w:t>Ve smlouvě tedy není ošetřena možnost vypovězení dohodou smluvních stran, nicméně smlouvu je možné vypovědět dohodou na základě zákona č. 89/2012 Sb., občanského zákoníku, části čtvrté, Hlavy I, Dílu 7 - Zánik závazků.</w:t>
      </w:r>
    </w:p>
    <w:p w14:paraId="035E720F" w14:textId="77777777" w:rsidR="0024483A" w:rsidRDefault="0024483A" w:rsidP="006C537C">
      <w:pPr>
        <w:pStyle w:val="KUJKnormal"/>
      </w:pPr>
    </w:p>
    <w:p w14:paraId="594A586E" w14:textId="77777777" w:rsidR="0024483A" w:rsidRDefault="0024483A" w:rsidP="006C537C">
      <w:pPr>
        <w:pStyle w:val="KUJKnormal"/>
      </w:pPr>
      <w:r>
        <w:t>Výhodou nové smlouvy na 10 let oproti případnému rozšíření stávající smlouvy spočívá v nižší ceně vzhledem k nižšímu požadavku na čistý příjem z důvodu prodloužení délky kontraktu a vyšší stability pro dopravce. Další výhoda spočívá v delším rozložení investice, a tím pádem nižších ročních nákladů, udržení moderní vozby v Jihočeském kraji, delší smluvní stability, sjednocení smluvních vztahů s Provozním souborem Šumava a možnost do budoucna upravit provozní soubory. Jednotky budou také vybaveny moderními automaty na nákup jízdenek, což zjednoduší odbavení cestujících a v některých případech můžou být vedeny vybrané vlaky bez průvodčích (úspora personálních nákladů). Rovněž dojde ke sjednocení kvality vozového parku v provozním souboru Elektrická trakce.</w:t>
      </w:r>
    </w:p>
    <w:p w14:paraId="142F4988" w14:textId="77777777" w:rsidR="0024483A" w:rsidRDefault="0024483A" w:rsidP="006C537C">
      <w:pPr>
        <w:pStyle w:val="KUJKnormal"/>
      </w:pPr>
    </w:p>
    <w:p w14:paraId="7524AA83" w14:textId="77777777" w:rsidR="0024483A" w:rsidRDefault="0024483A" w:rsidP="006C537C">
      <w:pPr>
        <w:pStyle w:val="KUJKnormal"/>
      </w:pPr>
      <w:r>
        <w:t xml:space="preserve">Aktuální nabídka rovněž spočívá v nižší ceně nových vozidel v rámci původní 50-ti kusové opce, kterou vysoutěžily České dráhy, a. s. za cenu z roku 2019.  Pořízení vozidel později ponese větší finanční nároky na rozpočet kraje s ohledem na růst spotřebitelských cen a zvyšující se inflaci. </w:t>
      </w:r>
    </w:p>
    <w:p w14:paraId="1AAE6811" w14:textId="77777777" w:rsidR="0024483A" w:rsidRDefault="0024483A" w:rsidP="006C537C">
      <w:pPr>
        <w:pStyle w:val="KUJKnormal"/>
      </w:pPr>
    </w:p>
    <w:p w14:paraId="2FDB0D0C" w14:textId="77777777" w:rsidR="0024483A" w:rsidRDefault="0024483A" w:rsidP="006C537C">
      <w:pPr>
        <w:pStyle w:val="KUJKnormal"/>
      </w:pPr>
      <w:r>
        <w:t>Nové jednotky umožní přímé vedení vlaků České Budějovice - Lipno nad Vltavou, kdy tak dojde ke zvýšení komfortu cestujících, rychlosti, bezpečnosti (jednotky budou vybaveny z výroby zabezpečovacím systémem ETCS, které by bylo jinak nutné dodat za vyšší cenu do stávajících vozidel).</w:t>
      </w:r>
    </w:p>
    <w:p w14:paraId="01905A08" w14:textId="77777777" w:rsidR="0024483A" w:rsidRDefault="0024483A" w:rsidP="006C537C">
      <w:pPr>
        <w:pStyle w:val="KUJKnormal"/>
      </w:pPr>
    </w:p>
    <w:p w14:paraId="19DAA220" w14:textId="77777777" w:rsidR="0024483A" w:rsidRDefault="0024483A" w:rsidP="006C537C">
      <w:pPr>
        <w:pStyle w:val="KUJKnormal"/>
      </w:pPr>
      <w:r>
        <w:t xml:space="preserve">U nově uzavřené smlouvy se předpokládá v souvislosti s nákupem nových jednotek (odpisy, finanční náklady) zvýšení ceny za dopravní výkon ve výši cca 50 mil. Kč / ročně. </w:t>
      </w:r>
    </w:p>
    <w:p w14:paraId="738A6876" w14:textId="77777777" w:rsidR="0024483A" w:rsidRDefault="0024483A" w:rsidP="006C537C">
      <w:pPr>
        <w:pStyle w:val="KUJKnormal"/>
      </w:pPr>
    </w:p>
    <w:p w14:paraId="1FD65D1C" w14:textId="77777777" w:rsidR="0024483A" w:rsidRDefault="0024483A" w:rsidP="006C537C">
      <w:pPr>
        <w:pStyle w:val="KUJKnormal"/>
      </w:pPr>
      <w:r>
        <w:t xml:space="preserve">Nové soupravy přinesou i finanční úsporu spočívající zejména v úspoře elektrické energie, poplatku za dopravní cestu (závisí na hmotnosti soupravy - nové soupravy jsou lehčí než současné), dá se očekávat vyšší počet přepravených cestujících a menší snížení negativních efektů individuální automobilové dopravy vzhledem k nasazení komfortnějších souprav a snížení nákladů na opravy a údržbu.  Vyšší finanční náklady souvisí s výší odpisů z pořizovací ceny a z podílu na vybudování nové moderní opravárenské haly, která zajistí kvalitní údržbu na delší dobu a udrží zaměstnanost kvalifikovaných profesí. </w:t>
      </w:r>
    </w:p>
    <w:p w14:paraId="7DBEBC22" w14:textId="77777777" w:rsidR="0024483A" w:rsidRDefault="0024483A" w:rsidP="006C537C">
      <w:pPr>
        <w:pStyle w:val="KUJKnormal"/>
      </w:pPr>
    </w:p>
    <w:p w14:paraId="194450B3" w14:textId="77777777" w:rsidR="0024483A" w:rsidRDefault="0024483A" w:rsidP="006C537C">
      <w:pPr>
        <w:pStyle w:val="KUJKnormal"/>
      </w:pPr>
      <w:r>
        <w:t>Záměr je plně v souladu s platnou legislativou, Nařízením Evropského parlamentu a Rady (ES) 1370/2007 o veřejných službách v přepravě cestujících na železnici a silnici, v aktuálním znění a zákonem 194/2010 Sb., o veřejných službách v přepravě cestujících. Přímo použitelné Nařízení (ES)1370/2007 (čl.5 odst.4) umožňuje přímé zadání smlouvy v železniční dopravě na dobu 10 let, smlouva však může být podepsaná nejpozději na konci roku 2023 (25. 12. 2023) na dobu 10 let.</w:t>
      </w:r>
    </w:p>
    <w:p w14:paraId="6CD8AFAD" w14:textId="77777777" w:rsidR="0024483A" w:rsidRDefault="0024483A" w:rsidP="006C537C">
      <w:pPr>
        <w:pStyle w:val="KUJKnormal"/>
      </w:pPr>
    </w:p>
    <w:p w14:paraId="4FD87915" w14:textId="77777777" w:rsidR="0024483A" w:rsidRDefault="0024483A" w:rsidP="006C537C">
      <w:pPr>
        <w:pStyle w:val="KUJKnormal"/>
      </w:pPr>
      <w:r>
        <w:t>Zveřejnění ve Věstníku EU (Elektronický informační systém - TED (Tenders electronic daily)) musí být nejpozději rok před podpisem smlouvy (zahájení provozu k 10. 12. 2023, z čehož je vyplývající nejzazší možné zveřejnění do 10. 11. 2022 (zde je po uplynutí jednoho roku ponechána rezerva pro schválení a podpis smlouvy a její následné zveřejnění v registru smluv).</w:t>
      </w:r>
    </w:p>
    <w:p w14:paraId="3EA9F092" w14:textId="77777777" w:rsidR="0024483A" w:rsidRDefault="0024483A" w:rsidP="006C537C">
      <w:pPr>
        <w:pStyle w:val="KUJKnormal"/>
        <w:rPr>
          <w:color w:val="00B0F0"/>
        </w:rPr>
      </w:pPr>
    </w:p>
    <w:p w14:paraId="187EF7FE" w14:textId="77777777" w:rsidR="0024483A" w:rsidRDefault="0024483A" w:rsidP="006C537C">
      <w:pPr>
        <w:pStyle w:val="KUJKnormal"/>
        <w:rPr>
          <w:bCs/>
        </w:rPr>
      </w:pPr>
      <w:r w:rsidRPr="00CE2DEA">
        <w:t>Z uvedených důvodů byl předložen záměr prenotifikace služeb k zajištění dopravní obslužnosti vlaky regionální dopravy na tratích č. 190, 195, 196, 199, 200, 220, 225</w:t>
      </w:r>
      <w:r>
        <w:t xml:space="preserve"> a</w:t>
      </w:r>
      <w:r w:rsidRPr="00CE2DEA">
        <w:t xml:space="preserve"> 226 zveřejněním ve Věstníku EU (Elektronický informační systém - TED (Tenders electronic daily) formou přímého zadání na dobu 10 let od prosince 2023 k projednání do rady kraje a následně je předkládán k projednání zastupitelstvu kraje.  Tuto prenotifikaci ve Věstníku EU (TED) není nutné využít a je možné následně zrušit zveřejnění, pokud by se Jihočeský kraj nedohodl s dopravcem na podmínkách nové smlouvy a využil by možnost pokračování stávající smlouvy.</w:t>
      </w:r>
      <w:r>
        <w:rPr>
          <w:bCs/>
        </w:rPr>
        <w:t xml:space="preserve"> </w:t>
      </w:r>
    </w:p>
    <w:p w14:paraId="59FC94C7" w14:textId="77777777" w:rsidR="0024483A" w:rsidRDefault="0024483A" w:rsidP="006C537C">
      <w:pPr>
        <w:pStyle w:val="KUJKnormal"/>
        <w:rPr>
          <w:bCs/>
        </w:rPr>
      </w:pPr>
    </w:p>
    <w:p w14:paraId="49E47766" w14:textId="77777777" w:rsidR="0024483A" w:rsidRDefault="0024483A" w:rsidP="006C537C">
      <w:pPr>
        <w:pStyle w:val="KUJKnormal"/>
        <w:rPr>
          <w:bCs/>
          <w:lang w:eastAsia="cs-CZ"/>
        </w:rPr>
      </w:pPr>
      <w:r>
        <w:rPr>
          <w:bCs/>
        </w:rPr>
        <w:t>V usnesení se navrhuje zastupitelstvu kraje schválit</w:t>
      </w:r>
      <w:r>
        <w:rPr>
          <w:bCs/>
          <w:lang w:eastAsia="cs-CZ"/>
        </w:rPr>
        <w:t xml:space="preserve"> záměr prenotifikace služeb k zajištění dopravní obslužnosti vlaky regionální dopravy na tratích č. 190, 195, 196, 199, 200, 220, 225 a 226 zveřejněním ve Věstníku EU (</w:t>
      </w:r>
      <w:r>
        <w:rPr>
          <w:bCs/>
        </w:rPr>
        <w:t>Elektronický informační systém - TED (Tenders electronic daily)</w:t>
      </w:r>
      <w:r>
        <w:rPr>
          <w:bCs/>
          <w:lang w:eastAsia="cs-CZ"/>
        </w:rPr>
        <w:t xml:space="preserve"> formou přímého zadání na dobu 10 let od prosince 2023.</w:t>
      </w:r>
    </w:p>
    <w:p w14:paraId="5CC56D7A" w14:textId="77777777" w:rsidR="0024483A" w:rsidRDefault="0024483A" w:rsidP="006C537C">
      <w:pPr>
        <w:pStyle w:val="KUJKnormal"/>
      </w:pPr>
    </w:p>
    <w:p w14:paraId="1D05D0F7" w14:textId="77777777" w:rsidR="0024483A" w:rsidRDefault="0024483A" w:rsidP="00946840">
      <w:pPr>
        <w:pStyle w:val="KUJKnormal"/>
      </w:pPr>
    </w:p>
    <w:p w14:paraId="032E5FF0" w14:textId="77777777" w:rsidR="0024483A" w:rsidRDefault="0024483A" w:rsidP="006C537C">
      <w:pPr>
        <w:pStyle w:val="KUJKnormal"/>
      </w:pPr>
      <w:r>
        <w:t>Finanční nároky a krytí: nemá dopad do rozpočtu kraje</w:t>
      </w:r>
    </w:p>
    <w:p w14:paraId="25232340" w14:textId="77777777" w:rsidR="0024483A" w:rsidRDefault="0024483A" w:rsidP="006C537C">
      <w:pPr>
        <w:pStyle w:val="KUJKnormal"/>
      </w:pPr>
    </w:p>
    <w:p w14:paraId="500C1668" w14:textId="77777777" w:rsidR="0024483A" w:rsidRDefault="0024483A" w:rsidP="006C537C">
      <w:pPr>
        <w:pStyle w:val="KUJKnormal"/>
      </w:pPr>
    </w:p>
    <w:p w14:paraId="7AC4818C" w14:textId="77777777" w:rsidR="0024483A" w:rsidRDefault="0024483A" w:rsidP="006C537C">
      <w:pPr>
        <w:pStyle w:val="KUJKnormal"/>
      </w:pPr>
      <w:r>
        <w:t>Vyjádření správce rozpočtu: nebyl vyžádán</w:t>
      </w:r>
    </w:p>
    <w:p w14:paraId="5FAADC08" w14:textId="77777777" w:rsidR="0024483A" w:rsidRDefault="0024483A" w:rsidP="006C537C">
      <w:pPr>
        <w:pStyle w:val="KUJKnormal"/>
      </w:pPr>
    </w:p>
    <w:p w14:paraId="38C808A1" w14:textId="77777777" w:rsidR="0024483A" w:rsidRDefault="0024483A" w:rsidP="006C537C">
      <w:pPr>
        <w:pStyle w:val="KUJKnormal"/>
      </w:pPr>
    </w:p>
    <w:p w14:paraId="6CFFEDA4" w14:textId="77777777" w:rsidR="0024483A" w:rsidRDefault="0024483A" w:rsidP="006C537C">
      <w:pPr>
        <w:pStyle w:val="KUJKnormal"/>
      </w:pPr>
      <w:r>
        <w:t xml:space="preserve">Návrh projednán (stanoviska): </w:t>
      </w:r>
    </w:p>
    <w:p w14:paraId="314C8EA9" w14:textId="77777777" w:rsidR="0024483A" w:rsidRDefault="0024483A" w:rsidP="006C537C">
      <w:pPr>
        <w:pStyle w:val="KUJKnormal"/>
      </w:pPr>
      <w:r>
        <w:t>- JIKORD s.r.o.</w:t>
      </w:r>
    </w:p>
    <w:p w14:paraId="6109BA64" w14:textId="77777777" w:rsidR="0024483A" w:rsidRDefault="0024483A" w:rsidP="00CE2DEA">
      <w:pPr>
        <w:pStyle w:val="KUJKnormal"/>
      </w:pPr>
      <w:r>
        <w:t xml:space="preserve">- Rada kraje, usnesení č. </w:t>
      </w:r>
      <w:r w:rsidRPr="001D3E60">
        <w:t>1010/2022/RK-50</w:t>
      </w:r>
      <w:r>
        <w:t xml:space="preserve"> ze dne 19. 9. 2022, doporučeno ke schválení</w:t>
      </w:r>
    </w:p>
    <w:p w14:paraId="4D4075BB" w14:textId="77777777" w:rsidR="0024483A" w:rsidRDefault="0024483A" w:rsidP="006C537C">
      <w:pPr>
        <w:pStyle w:val="KUJKnormal"/>
      </w:pPr>
    </w:p>
    <w:p w14:paraId="3CF153E3" w14:textId="77777777" w:rsidR="0024483A" w:rsidRDefault="0024483A" w:rsidP="006C537C">
      <w:pPr>
        <w:pStyle w:val="KUJKtucny"/>
      </w:pPr>
    </w:p>
    <w:p w14:paraId="112BF3D9" w14:textId="77777777" w:rsidR="0024483A" w:rsidRDefault="0024483A" w:rsidP="006C537C">
      <w:pPr>
        <w:pStyle w:val="KUJKtucny"/>
      </w:pPr>
      <w:r>
        <w:t xml:space="preserve">PŘÍLOHY: </w:t>
      </w:r>
      <w:r>
        <w:rPr>
          <w:b w:val="0"/>
          <w:bCs/>
        </w:rPr>
        <w:t>bez příloh</w:t>
      </w:r>
    </w:p>
    <w:p w14:paraId="5E369124" w14:textId="77777777" w:rsidR="0024483A" w:rsidRDefault="0024483A" w:rsidP="006C537C">
      <w:pPr>
        <w:pStyle w:val="KUJKnormal"/>
      </w:pPr>
    </w:p>
    <w:p w14:paraId="6E6AEC97" w14:textId="77777777" w:rsidR="0024483A" w:rsidRDefault="0024483A" w:rsidP="006C537C">
      <w:pPr>
        <w:pStyle w:val="KUJKnormal"/>
        <w:rPr>
          <w:b/>
          <w:bCs/>
        </w:rPr>
      </w:pPr>
    </w:p>
    <w:p w14:paraId="170346E2" w14:textId="77777777" w:rsidR="0024483A" w:rsidRDefault="0024483A" w:rsidP="006C537C">
      <w:pPr>
        <w:pStyle w:val="KUJKnormal"/>
        <w:rPr>
          <w:rFonts w:cs="Arial"/>
          <w:szCs w:val="20"/>
        </w:rPr>
      </w:pPr>
      <w:r>
        <w:rPr>
          <w:b/>
          <w:bCs/>
        </w:rPr>
        <w:t>Zodpovídá:</w:t>
      </w:r>
      <w:r>
        <w:rPr>
          <w:rFonts w:cs="Arial"/>
          <w:szCs w:val="20"/>
        </w:rPr>
        <w:t xml:space="preserve"> vedoucí ODSH</w:t>
      </w:r>
      <w:r>
        <w:rPr>
          <w:rFonts w:cs="Arial"/>
          <w:b/>
          <w:szCs w:val="20"/>
        </w:rPr>
        <w:t xml:space="preserve"> </w:t>
      </w:r>
      <w:r>
        <w:t>-</w:t>
      </w:r>
      <w:r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>JUDr. Andrea Tetourová</w:t>
      </w:r>
    </w:p>
    <w:p w14:paraId="73C30079" w14:textId="77777777" w:rsidR="0024483A" w:rsidRDefault="0024483A" w:rsidP="006C537C">
      <w:pPr>
        <w:pStyle w:val="KUJKnormal"/>
        <w:rPr>
          <w:rFonts w:cs="Arial"/>
          <w:szCs w:val="20"/>
        </w:rPr>
      </w:pPr>
    </w:p>
    <w:p w14:paraId="1AF620E3" w14:textId="77777777" w:rsidR="0024483A" w:rsidRDefault="0024483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1397" w14:textId="77777777" w:rsidR="0024483A" w:rsidRDefault="0024483A" w:rsidP="0024483A">
    <w:r>
      <w:rPr>
        <w:noProof/>
      </w:rPr>
      <w:pict w14:anchorId="44245E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408A9FE" w14:textId="77777777" w:rsidR="0024483A" w:rsidRPr="005F485E" w:rsidRDefault="0024483A" w:rsidP="0024483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B6E5F99" w14:textId="77777777" w:rsidR="0024483A" w:rsidRPr="005F485E" w:rsidRDefault="0024483A" w:rsidP="0024483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259A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39F5BC7" w14:textId="77777777" w:rsidR="0024483A" w:rsidRDefault="0024483A" w:rsidP="0024483A">
    <w:r>
      <w:pict w14:anchorId="03DD8374">
        <v:rect id="_x0000_i1026" style="width:481.9pt;height:2pt" o:hralign="center" o:hrstd="t" o:hrnoshade="t" o:hr="t" fillcolor="black" stroked="f"/>
      </w:pict>
    </w:r>
  </w:p>
  <w:p w14:paraId="4C11E39D" w14:textId="77777777" w:rsidR="0024483A" w:rsidRPr="0024483A" w:rsidRDefault="0024483A" w:rsidP="002448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65108">
    <w:abstractNumId w:val="1"/>
  </w:num>
  <w:num w:numId="2" w16cid:durableId="765619069">
    <w:abstractNumId w:val="2"/>
  </w:num>
  <w:num w:numId="3" w16cid:durableId="2244748">
    <w:abstractNumId w:val="9"/>
  </w:num>
  <w:num w:numId="4" w16cid:durableId="802112555">
    <w:abstractNumId w:val="7"/>
  </w:num>
  <w:num w:numId="5" w16cid:durableId="422386146">
    <w:abstractNumId w:val="0"/>
  </w:num>
  <w:num w:numId="6" w16cid:durableId="1828398277">
    <w:abstractNumId w:val="3"/>
  </w:num>
  <w:num w:numId="7" w16cid:durableId="172186627">
    <w:abstractNumId w:val="6"/>
  </w:num>
  <w:num w:numId="8" w16cid:durableId="1707288881">
    <w:abstractNumId w:val="4"/>
  </w:num>
  <w:num w:numId="9" w16cid:durableId="888105244">
    <w:abstractNumId w:val="5"/>
  </w:num>
  <w:num w:numId="10" w16cid:durableId="289096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83A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2022-10-14T07:26:00Z</dcterms:created>
  <dcterms:modified xsi:type="dcterms:W3CDTF">2022-10-14T07:26:00Z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6137438</vt:i4>
  </property>
  <property fmtid="{D5CDD505-2E9C-101B-9397-08002B2CF9AE}" pid="4" name="UlozitJako">
    <vt:lpwstr>C:\Users\mrazkova\AppData\Local\Temp\iU22265264\Zastupitelstvo\2022-10-13\Navrhy\329-ZK-22.</vt:lpwstr>
  </property>
  <property fmtid="{D5CDD505-2E9C-101B-9397-08002B2CF9AE}" pid="5" name="Zpracovat">
    <vt:bool>false</vt:bool>
  </property>
</Properties>
</file>