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7A365B" w14:paraId="1C4990BA" w14:textId="77777777" w:rsidTr="006A37AB">
        <w:trPr>
          <w:trHeight w:hRule="exact" w:val="397"/>
        </w:trPr>
        <w:tc>
          <w:tcPr>
            <w:tcW w:w="2376" w:type="dxa"/>
            <w:hideMark/>
          </w:tcPr>
          <w:p w14:paraId="6A90D6BB" w14:textId="77777777" w:rsidR="007A365B" w:rsidRDefault="007A365B" w:rsidP="00970720">
            <w:pPr>
              <w:pStyle w:val="KUJKtucny"/>
            </w:pPr>
            <w:r>
              <w:t>Datum jednání:</w:t>
            </w:r>
          </w:p>
        </w:tc>
        <w:tc>
          <w:tcPr>
            <w:tcW w:w="3828" w:type="dxa"/>
            <w:hideMark/>
          </w:tcPr>
          <w:p w14:paraId="518AAF9B" w14:textId="77777777" w:rsidR="007A365B" w:rsidRDefault="007A365B" w:rsidP="00970720">
            <w:pPr>
              <w:pStyle w:val="KUJKnormal"/>
            </w:pPr>
            <w:r>
              <w:t>15. 09. 2022</w:t>
            </w:r>
          </w:p>
        </w:tc>
        <w:tc>
          <w:tcPr>
            <w:tcW w:w="2126" w:type="dxa"/>
            <w:hideMark/>
          </w:tcPr>
          <w:p w14:paraId="507FA7D2" w14:textId="77777777" w:rsidR="007A365B" w:rsidRDefault="007A365B" w:rsidP="00970720">
            <w:pPr>
              <w:pStyle w:val="KUJKtucny"/>
            </w:pPr>
            <w:r>
              <w:t>Bod programu:</w:t>
            </w:r>
          </w:p>
        </w:tc>
        <w:tc>
          <w:tcPr>
            <w:tcW w:w="850" w:type="dxa"/>
          </w:tcPr>
          <w:p w14:paraId="4C560D50" w14:textId="77777777" w:rsidR="007A365B" w:rsidRDefault="007A365B" w:rsidP="00970720">
            <w:pPr>
              <w:pStyle w:val="KUJKnormal"/>
            </w:pPr>
          </w:p>
        </w:tc>
      </w:tr>
      <w:tr w:rsidR="007A365B" w14:paraId="6FB5F557" w14:textId="77777777" w:rsidTr="006A37AB">
        <w:trPr>
          <w:cantSplit/>
          <w:trHeight w:hRule="exact" w:val="397"/>
        </w:trPr>
        <w:tc>
          <w:tcPr>
            <w:tcW w:w="2376" w:type="dxa"/>
            <w:hideMark/>
          </w:tcPr>
          <w:p w14:paraId="4D42012B" w14:textId="77777777" w:rsidR="007A365B" w:rsidRDefault="007A365B" w:rsidP="00970720">
            <w:pPr>
              <w:pStyle w:val="KUJKtucny"/>
            </w:pPr>
            <w:r>
              <w:t>Číslo návrhu:</w:t>
            </w:r>
          </w:p>
        </w:tc>
        <w:tc>
          <w:tcPr>
            <w:tcW w:w="6804" w:type="dxa"/>
            <w:gridSpan w:val="3"/>
            <w:hideMark/>
          </w:tcPr>
          <w:p w14:paraId="7833A10A" w14:textId="77777777" w:rsidR="007A365B" w:rsidRDefault="007A365B" w:rsidP="00970720">
            <w:pPr>
              <w:pStyle w:val="KUJKnormal"/>
            </w:pPr>
            <w:r>
              <w:t>316/ZK/22</w:t>
            </w:r>
          </w:p>
        </w:tc>
      </w:tr>
      <w:tr w:rsidR="007A365B" w14:paraId="5FF3340C" w14:textId="77777777" w:rsidTr="006A37AB">
        <w:trPr>
          <w:trHeight w:val="397"/>
        </w:trPr>
        <w:tc>
          <w:tcPr>
            <w:tcW w:w="2376" w:type="dxa"/>
          </w:tcPr>
          <w:p w14:paraId="3291FC6C" w14:textId="77777777" w:rsidR="007A365B" w:rsidRDefault="007A365B" w:rsidP="00970720"/>
          <w:p w14:paraId="258D91C7" w14:textId="77777777" w:rsidR="007A365B" w:rsidRDefault="007A365B" w:rsidP="00970720">
            <w:pPr>
              <w:pStyle w:val="KUJKtucny"/>
            </w:pPr>
            <w:r>
              <w:t>Název bodu:</w:t>
            </w:r>
          </w:p>
        </w:tc>
        <w:tc>
          <w:tcPr>
            <w:tcW w:w="6804" w:type="dxa"/>
            <w:gridSpan w:val="3"/>
          </w:tcPr>
          <w:p w14:paraId="431E5144" w14:textId="77777777" w:rsidR="007A365B" w:rsidRDefault="007A365B" w:rsidP="00970720"/>
          <w:p w14:paraId="7D206C99" w14:textId="77777777" w:rsidR="007A365B" w:rsidRDefault="007A365B" w:rsidP="00970720">
            <w:pPr>
              <w:pStyle w:val="KUJKtucny"/>
              <w:rPr>
                <w:sz w:val="22"/>
                <w:szCs w:val="22"/>
              </w:rPr>
            </w:pPr>
            <w:r>
              <w:rPr>
                <w:sz w:val="22"/>
                <w:szCs w:val="22"/>
              </w:rPr>
              <w:t>Zpráva o činnosti Rady Asociace krajů</w:t>
            </w:r>
          </w:p>
        </w:tc>
      </w:tr>
    </w:tbl>
    <w:p w14:paraId="1020A3FA" w14:textId="77777777" w:rsidR="007A365B" w:rsidRDefault="007A365B" w:rsidP="006A37AB">
      <w:pPr>
        <w:pStyle w:val="KUJKnormal"/>
        <w:rPr>
          <w:b/>
          <w:bCs/>
        </w:rPr>
      </w:pPr>
      <w:r>
        <w:rPr>
          <w:b/>
          <w:bCs/>
        </w:rPr>
        <w:pict w14:anchorId="64DF6E21">
          <v:rect id="_x0000_i1029" style="width:453.6pt;height:1.5pt" o:hralign="center" o:hrstd="t" o:hrnoshade="t" o:hr="t" fillcolor="black" stroked="f"/>
        </w:pict>
      </w:r>
    </w:p>
    <w:p w14:paraId="4F3F6BB6" w14:textId="77777777" w:rsidR="007A365B" w:rsidRDefault="007A365B" w:rsidP="006A37AB">
      <w:pPr>
        <w:pStyle w:val="KUJKnormal"/>
      </w:pPr>
    </w:p>
    <w:p w14:paraId="4F14004E" w14:textId="77777777" w:rsidR="007A365B" w:rsidRDefault="007A365B" w:rsidP="006A37AB"/>
    <w:tbl>
      <w:tblPr>
        <w:tblW w:w="0" w:type="auto"/>
        <w:tblCellMar>
          <w:left w:w="70" w:type="dxa"/>
          <w:right w:w="70" w:type="dxa"/>
        </w:tblCellMar>
        <w:tblLook w:val="04A0" w:firstRow="1" w:lastRow="0" w:firstColumn="1" w:lastColumn="0" w:noHBand="0" w:noVBand="1"/>
      </w:tblPr>
      <w:tblGrid>
        <w:gridCol w:w="2350"/>
        <w:gridCol w:w="6862"/>
      </w:tblGrid>
      <w:tr w:rsidR="007A365B" w14:paraId="03AB2C83" w14:textId="77777777" w:rsidTr="002559B8">
        <w:trPr>
          <w:trHeight w:val="397"/>
        </w:trPr>
        <w:tc>
          <w:tcPr>
            <w:tcW w:w="2350" w:type="dxa"/>
            <w:hideMark/>
          </w:tcPr>
          <w:p w14:paraId="4D5C8C59" w14:textId="77777777" w:rsidR="007A365B" w:rsidRDefault="007A365B" w:rsidP="002559B8">
            <w:pPr>
              <w:pStyle w:val="KUJKtucny"/>
            </w:pPr>
            <w:r>
              <w:t>Předkladatel:</w:t>
            </w:r>
          </w:p>
        </w:tc>
        <w:tc>
          <w:tcPr>
            <w:tcW w:w="6862" w:type="dxa"/>
          </w:tcPr>
          <w:p w14:paraId="72810E44" w14:textId="77777777" w:rsidR="007A365B" w:rsidRDefault="007A365B" w:rsidP="002559B8">
            <w:pPr>
              <w:pStyle w:val="KUJKnormal"/>
            </w:pPr>
            <w:r>
              <w:t>MUDr. Martin Kuba</w:t>
            </w:r>
          </w:p>
          <w:p w14:paraId="5C0D4209" w14:textId="77777777" w:rsidR="007A365B" w:rsidRDefault="007A365B" w:rsidP="002559B8"/>
        </w:tc>
      </w:tr>
      <w:tr w:rsidR="007A365B" w14:paraId="1AB3AB9C" w14:textId="77777777" w:rsidTr="002559B8">
        <w:trPr>
          <w:trHeight w:val="397"/>
        </w:trPr>
        <w:tc>
          <w:tcPr>
            <w:tcW w:w="2350" w:type="dxa"/>
          </w:tcPr>
          <w:p w14:paraId="58D75DE1" w14:textId="77777777" w:rsidR="007A365B" w:rsidRDefault="007A365B" w:rsidP="002559B8">
            <w:pPr>
              <w:pStyle w:val="KUJKtucny"/>
            </w:pPr>
            <w:r>
              <w:t>Zpracoval:</w:t>
            </w:r>
          </w:p>
          <w:p w14:paraId="593954BB" w14:textId="77777777" w:rsidR="007A365B" w:rsidRDefault="007A365B" w:rsidP="002559B8"/>
        </w:tc>
        <w:tc>
          <w:tcPr>
            <w:tcW w:w="6862" w:type="dxa"/>
            <w:hideMark/>
          </w:tcPr>
          <w:p w14:paraId="07747B87" w14:textId="77777777" w:rsidR="007A365B" w:rsidRDefault="007A365B" w:rsidP="002559B8">
            <w:pPr>
              <w:pStyle w:val="KUJKnormal"/>
            </w:pPr>
            <w:r>
              <w:t>KHEJ</w:t>
            </w:r>
          </w:p>
        </w:tc>
      </w:tr>
      <w:tr w:rsidR="007A365B" w14:paraId="7A997485" w14:textId="77777777" w:rsidTr="002559B8">
        <w:trPr>
          <w:trHeight w:val="397"/>
        </w:trPr>
        <w:tc>
          <w:tcPr>
            <w:tcW w:w="2350" w:type="dxa"/>
          </w:tcPr>
          <w:p w14:paraId="79CB30AC" w14:textId="77777777" w:rsidR="007A365B" w:rsidRPr="009715F9" w:rsidRDefault="007A365B" w:rsidP="002559B8">
            <w:pPr>
              <w:pStyle w:val="KUJKnormal"/>
              <w:rPr>
                <w:b/>
              </w:rPr>
            </w:pPr>
            <w:r w:rsidRPr="009715F9">
              <w:rPr>
                <w:b/>
              </w:rPr>
              <w:t>Vedoucí odboru:</w:t>
            </w:r>
          </w:p>
          <w:p w14:paraId="03172EC0" w14:textId="77777777" w:rsidR="007A365B" w:rsidRDefault="007A365B" w:rsidP="002559B8"/>
        </w:tc>
        <w:tc>
          <w:tcPr>
            <w:tcW w:w="6862" w:type="dxa"/>
            <w:hideMark/>
          </w:tcPr>
          <w:p w14:paraId="2B691D65" w14:textId="77777777" w:rsidR="007A365B" w:rsidRDefault="007A365B" w:rsidP="002559B8">
            <w:pPr>
              <w:pStyle w:val="KUJKnormal"/>
            </w:pPr>
            <w:r>
              <w:t>Mgr. Petr Podhola</w:t>
            </w:r>
          </w:p>
        </w:tc>
      </w:tr>
    </w:tbl>
    <w:p w14:paraId="6C181870" w14:textId="77777777" w:rsidR="007A365B" w:rsidRDefault="007A365B" w:rsidP="006A37AB">
      <w:pPr>
        <w:pStyle w:val="KUJKnormal"/>
      </w:pPr>
    </w:p>
    <w:p w14:paraId="736E5FEB" w14:textId="77777777" w:rsidR="007A365B" w:rsidRPr="0052161F" w:rsidRDefault="007A365B" w:rsidP="006A37AB">
      <w:pPr>
        <w:pStyle w:val="KUJKtucny"/>
      </w:pPr>
      <w:r w:rsidRPr="0052161F">
        <w:t>NÁVRH USNESENÍ</w:t>
      </w:r>
    </w:p>
    <w:p w14:paraId="6C62B57A" w14:textId="77777777" w:rsidR="007A365B" w:rsidRDefault="007A365B" w:rsidP="006A37AB">
      <w:pPr>
        <w:pStyle w:val="KUJKnormal"/>
        <w:rPr>
          <w:rFonts w:ascii="Calibri" w:hAnsi="Calibri" w:cs="Calibri"/>
          <w:sz w:val="12"/>
          <w:szCs w:val="12"/>
        </w:rPr>
      </w:pPr>
      <w:bookmarkStart w:id="0" w:name="US_ZaVeVeci"/>
      <w:bookmarkEnd w:id="0"/>
    </w:p>
    <w:p w14:paraId="21D8F3F2" w14:textId="77777777" w:rsidR="007A365B" w:rsidRDefault="007A365B" w:rsidP="006A37AB">
      <w:pPr>
        <w:pStyle w:val="KUJKPolozka"/>
      </w:pPr>
      <w:r w:rsidRPr="00841DFC">
        <w:t>Zastupitelstvo Jihočeského kraje</w:t>
      </w:r>
    </w:p>
    <w:p w14:paraId="1B1350AD" w14:textId="77777777" w:rsidR="007A365B" w:rsidRPr="00716522" w:rsidRDefault="007A365B" w:rsidP="00352435">
      <w:pPr>
        <w:pStyle w:val="KUJKnormal"/>
        <w:rPr>
          <w:b/>
          <w:bCs/>
        </w:rPr>
      </w:pPr>
      <w:r w:rsidRPr="00716522">
        <w:rPr>
          <w:b/>
          <w:bCs/>
        </w:rPr>
        <w:t>bere na vědomí</w:t>
      </w:r>
    </w:p>
    <w:p w14:paraId="4F0AB472" w14:textId="77777777" w:rsidR="007A365B" w:rsidRDefault="007A365B" w:rsidP="00352435">
      <w:pPr>
        <w:pStyle w:val="KUJKnormal"/>
      </w:pPr>
      <w:r>
        <w:t>zprávu o činnosti Rady Asociace krajů České republiky k 1. 9. 2022.</w:t>
      </w:r>
    </w:p>
    <w:p w14:paraId="68B94AB6" w14:textId="77777777" w:rsidR="007A365B" w:rsidRDefault="007A365B" w:rsidP="00352435">
      <w:pPr>
        <w:pStyle w:val="KUJKnormal"/>
      </w:pPr>
    </w:p>
    <w:p w14:paraId="27740508" w14:textId="77777777" w:rsidR="007A365B" w:rsidRDefault="007A365B" w:rsidP="00352435">
      <w:pPr>
        <w:pStyle w:val="KUJKnormal"/>
      </w:pPr>
    </w:p>
    <w:p w14:paraId="28F1C060" w14:textId="77777777" w:rsidR="007A365B" w:rsidRDefault="007A365B" w:rsidP="00352435">
      <w:pPr>
        <w:pStyle w:val="KUJKnadpisDZ"/>
      </w:pPr>
      <w:bookmarkStart w:id="1" w:name="US_DuvodZprava"/>
      <w:bookmarkEnd w:id="1"/>
      <w:r>
        <w:t>DŮVODOVÁ ZPRÁVA</w:t>
      </w:r>
    </w:p>
    <w:p w14:paraId="5D6DECC1" w14:textId="77777777" w:rsidR="007A365B" w:rsidRPr="009B7B0B" w:rsidRDefault="007A365B" w:rsidP="00352435">
      <w:pPr>
        <w:pStyle w:val="KUJKmezeraDZ"/>
      </w:pPr>
    </w:p>
    <w:p w14:paraId="5D2085B2" w14:textId="77777777" w:rsidR="007A365B" w:rsidRDefault="007A365B" w:rsidP="006A37AB">
      <w:pPr>
        <w:pStyle w:val="KUJKnormal"/>
      </w:pPr>
      <w:r>
        <w:t>Zpráva obsahuje informace o důležitých jednáních od poslední zprávy, která byla zpracována k 10. 6. 2022.</w:t>
      </w:r>
    </w:p>
    <w:p w14:paraId="43B5F8D9" w14:textId="77777777" w:rsidR="007A365B" w:rsidRDefault="007A365B" w:rsidP="006A37AB">
      <w:pPr>
        <w:pStyle w:val="KUJKnormal"/>
      </w:pPr>
    </w:p>
    <w:p w14:paraId="371867FC" w14:textId="77777777" w:rsidR="007A365B" w:rsidRDefault="007A365B" w:rsidP="00352435">
      <w:pPr>
        <w:jc w:val="both"/>
        <w:rPr>
          <w:rFonts w:ascii="Arial" w:hAnsi="Arial" w:cs="Arial"/>
          <w:sz w:val="20"/>
          <w:szCs w:val="20"/>
        </w:rPr>
      </w:pPr>
      <w:r>
        <w:rPr>
          <w:rFonts w:ascii="Arial" w:hAnsi="Arial"/>
          <w:b/>
          <w:bCs/>
          <w:sz w:val="20"/>
          <w:szCs w:val="28"/>
        </w:rPr>
        <w:t>Pravidelná videokonferenční jednání k uprchlické krizi</w:t>
      </w:r>
      <w:r>
        <w:rPr>
          <w:rFonts w:ascii="Arial" w:hAnsi="Arial"/>
          <w:sz w:val="20"/>
          <w:szCs w:val="28"/>
        </w:rPr>
        <w:t xml:space="preserve"> vyvolané ruskou invazí na Ukrajinu se i nadále konala průběžně v letních měsících (červen, červenec, srpen), a to ve dvoutýdenním intervalu, případně dle potřeby a aktuálního vývoje situace. Kromě členů Rady AKČR se jednání pravidelně účastnil ministr vnitra Vít Rakušan, generální ředitel GŘ HZS generálmajor Vladimír Vlček, policejní prezident generálmajor Martin </w:t>
      </w:r>
      <w:r>
        <w:rPr>
          <w:rFonts w:ascii="Arial" w:hAnsi="Arial" w:cs="Arial"/>
          <w:sz w:val="20"/>
          <w:szCs w:val="20"/>
        </w:rPr>
        <w:t xml:space="preserve">Vondrášek a další relevantní představitelé – zpravidla zástupci Ministerstva práce a sociálních věcí a Ministerstva školství. Předseda Rady AKČR Martin Kuba vždy v krátkosti informoval o závěrech vyplývajících z jednání ÚKŠ, která průběžně probíhají a jichž se účastní. Kontinuálně byla řešena zejm. problematika ubytování a začlenění ukrajinských uprchlíků do společnosti, fungování Krajských asistenčních center pomoci Ukrajině (KACUPU) – především v období od srpna (resp. září) 2022, dále problematika nástupu ukrajinských dětí do českých škol a také otázky související s finančními kompenzacemi nákladů, jež kraje doposud v souvislosti s uprchlickou vlnou z Ukrajiny vynaložily. Policejní prezident průběžně informoval o způsobu a průběhu posuzování žádostí uprchlíků o dočasnou ochranu, jež probíhá v mezinárodní součinnosti a je zde snaha o maximální efektivitu procesu. Kontinuálně též byla řešena otázka možností diverzifikace uprchlíků napříč jednotlivými kraji ČR, aby pokud možno nedocházelo k výraznému přetížení některých exponovaných oblastí, jako je hlavní město Praha. </w:t>
      </w:r>
    </w:p>
    <w:p w14:paraId="3E5A0F81" w14:textId="77777777" w:rsidR="007A365B" w:rsidRPr="00716522" w:rsidRDefault="007A365B" w:rsidP="00352435">
      <w:pPr>
        <w:jc w:val="both"/>
        <w:rPr>
          <w:rFonts w:ascii="Arial" w:hAnsi="Arial" w:cs="Arial"/>
          <w:sz w:val="16"/>
          <w:szCs w:val="16"/>
        </w:rPr>
      </w:pPr>
    </w:p>
    <w:p w14:paraId="2011A35A" w14:textId="77777777" w:rsidR="007A365B" w:rsidRDefault="007A365B" w:rsidP="00352435">
      <w:pPr>
        <w:jc w:val="both"/>
        <w:rPr>
          <w:rFonts w:ascii="Arial" w:hAnsi="Arial"/>
          <w:sz w:val="20"/>
          <w:szCs w:val="28"/>
        </w:rPr>
      </w:pPr>
      <w:r>
        <w:rPr>
          <w:rFonts w:ascii="Arial" w:hAnsi="Arial" w:cs="Arial"/>
          <w:sz w:val="20"/>
          <w:szCs w:val="20"/>
        </w:rPr>
        <w:t>Jako zásadní téma bylo ze strany AKČR řešeno proplácení výdajů na provoz KACPU a vypsání dotačního titulu k této věci, nastavení provozu KACPU v dalších měsících a požadavek na nastavení jasných podmínek pro vymezení podpor uprchlíků a tlak na jejich začlenění do standardního systému relevantnímu k podmínkám českých občanů.</w:t>
      </w:r>
    </w:p>
    <w:p w14:paraId="5FB48537" w14:textId="77777777" w:rsidR="007A365B" w:rsidRDefault="007A365B" w:rsidP="00352435">
      <w:pPr>
        <w:spacing w:before="120"/>
        <w:jc w:val="both"/>
        <w:rPr>
          <w:rFonts w:ascii="Arial" w:hAnsi="Arial" w:cs="Arial"/>
          <w:sz w:val="20"/>
          <w:szCs w:val="20"/>
        </w:rPr>
      </w:pPr>
      <w:r>
        <w:rPr>
          <w:rFonts w:ascii="Arial" w:hAnsi="Arial" w:cs="Arial"/>
          <w:sz w:val="20"/>
          <w:szCs w:val="20"/>
        </w:rPr>
        <w:t xml:space="preserve">V měsících červenec a srpen již byli k videokonferenčnímu jednání pravidelně zváni též zástupci Ministerstva zdravotnictví za účelem řešení nadcházejícího přeočkování 4. dávkou očkování proti COVID-19 a celkové připravenosti na nově nastupující vlnu tohoto onemocnění. </w:t>
      </w:r>
    </w:p>
    <w:p w14:paraId="2B6780CC" w14:textId="77777777" w:rsidR="007A365B" w:rsidRPr="00716522" w:rsidRDefault="007A365B" w:rsidP="00352435">
      <w:pPr>
        <w:jc w:val="both"/>
        <w:rPr>
          <w:rFonts w:ascii="Arial" w:hAnsi="Arial" w:cs="Arial"/>
          <w:sz w:val="16"/>
          <w:szCs w:val="16"/>
        </w:rPr>
      </w:pPr>
    </w:p>
    <w:p w14:paraId="3CC4E894" w14:textId="77777777" w:rsidR="007A365B" w:rsidRPr="00716522" w:rsidRDefault="007A365B" w:rsidP="00352435">
      <w:pPr>
        <w:jc w:val="both"/>
        <w:rPr>
          <w:rFonts w:ascii="Arial" w:hAnsi="Arial" w:cs="Arial"/>
          <w:sz w:val="16"/>
          <w:szCs w:val="16"/>
        </w:rPr>
      </w:pPr>
    </w:p>
    <w:p w14:paraId="691B40C4" w14:textId="77777777" w:rsidR="007A365B" w:rsidRDefault="007A365B" w:rsidP="00352435">
      <w:pPr>
        <w:jc w:val="both"/>
        <w:rPr>
          <w:rFonts w:ascii="Arial" w:hAnsi="Arial" w:cs="Arial"/>
          <w:color w:val="000000"/>
          <w:sz w:val="20"/>
          <w:szCs w:val="20"/>
        </w:rPr>
      </w:pPr>
      <w:r>
        <w:rPr>
          <w:rFonts w:ascii="Arial" w:hAnsi="Arial" w:cs="Arial"/>
          <w:sz w:val="20"/>
          <w:szCs w:val="20"/>
        </w:rPr>
        <w:t xml:space="preserve">Dne </w:t>
      </w:r>
      <w:r>
        <w:rPr>
          <w:rFonts w:ascii="Arial" w:hAnsi="Arial" w:cs="Arial"/>
          <w:b/>
          <w:sz w:val="20"/>
          <w:szCs w:val="20"/>
        </w:rPr>
        <w:t>23. června</w:t>
      </w:r>
      <w:r>
        <w:rPr>
          <w:rFonts w:ascii="Arial" w:hAnsi="Arial" w:cs="Arial"/>
          <w:sz w:val="20"/>
          <w:szCs w:val="20"/>
        </w:rPr>
        <w:t xml:space="preserve"> proběhla </w:t>
      </w:r>
      <w:r>
        <w:rPr>
          <w:rFonts w:ascii="Arial" w:hAnsi="Arial" w:cs="Arial"/>
          <w:b/>
          <w:sz w:val="20"/>
          <w:szCs w:val="20"/>
        </w:rPr>
        <w:t>pracovní schůzka na Ministerstvu zahraničních věcí ČR</w:t>
      </w:r>
      <w:r>
        <w:rPr>
          <w:rFonts w:ascii="Arial" w:hAnsi="Arial" w:cs="Arial"/>
          <w:sz w:val="20"/>
          <w:szCs w:val="20"/>
        </w:rPr>
        <w:t xml:space="preserve"> za přítomnosti ministra zahraničí, týkající se </w:t>
      </w:r>
      <w:r>
        <w:rPr>
          <w:rFonts w:ascii="Arial" w:hAnsi="Arial" w:cs="Arial"/>
          <w:color w:val="000000"/>
          <w:sz w:val="20"/>
          <w:szCs w:val="20"/>
        </w:rPr>
        <w:t xml:space="preserve">rekonstrukce Ukrajiny. Hlavním tématem schůzky byla diskuse nad zapojením vládních institucí, podnikatelského sektoru a neziskového sektoru při budoucí rekonstrukci Ukrajiny (účast pracovníka Kanceláře AKČR). </w:t>
      </w:r>
    </w:p>
    <w:p w14:paraId="55909896" w14:textId="77777777" w:rsidR="007A365B" w:rsidRDefault="007A365B" w:rsidP="00352435">
      <w:pPr>
        <w:pStyle w:val="-wm-msonormal"/>
        <w:shd w:val="clear" w:color="auto" w:fill="FFFFFF"/>
        <w:spacing w:before="0" w:beforeAutospacing="0" w:after="0" w:afterAutospacing="0"/>
        <w:jc w:val="both"/>
        <w:rPr>
          <w:rFonts w:ascii="Arial" w:hAnsi="Arial" w:cs="Arial"/>
          <w:color w:val="000000"/>
          <w:sz w:val="20"/>
          <w:szCs w:val="20"/>
        </w:rPr>
      </w:pPr>
      <w:r>
        <w:rPr>
          <w:rFonts w:ascii="Arial" w:hAnsi="Arial" w:cs="Arial"/>
          <w:color w:val="000000"/>
          <w:sz w:val="20"/>
          <w:szCs w:val="20"/>
        </w:rPr>
        <w:t xml:space="preserve">Dne </w:t>
      </w:r>
      <w:r>
        <w:rPr>
          <w:rFonts w:ascii="Arial" w:hAnsi="Arial" w:cs="Arial"/>
          <w:b/>
          <w:color w:val="000000"/>
          <w:sz w:val="20"/>
          <w:szCs w:val="20"/>
        </w:rPr>
        <w:t>28. června</w:t>
      </w:r>
      <w:r>
        <w:rPr>
          <w:rFonts w:ascii="Arial" w:hAnsi="Arial" w:cs="Arial"/>
          <w:color w:val="000000"/>
          <w:sz w:val="20"/>
          <w:szCs w:val="20"/>
        </w:rPr>
        <w:t xml:space="preserve"> jednala </w:t>
      </w:r>
      <w:r>
        <w:rPr>
          <w:rFonts w:ascii="Arial" w:hAnsi="Arial" w:cs="Arial"/>
          <w:b/>
          <w:color w:val="000000"/>
          <w:sz w:val="20"/>
          <w:szCs w:val="20"/>
        </w:rPr>
        <w:t>Národní Rada pro elektronizaci zdravotnictví</w:t>
      </w:r>
      <w:r>
        <w:rPr>
          <w:rFonts w:ascii="Arial" w:hAnsi="Arial" w:cs="Arial"/>
          <w:color w:val="000000"/>
          <w:sz w:val="20"/>
          <w:szCs w:val="20"/>
        </w:rPr>
        <w:t xml:space="preserve">, kdy hlavním tématem byly aktuální priority v oblasti elektronizace zdravotnictví (účast pracovníka Kanceláře AKČR). </w:t>
      </w:r>
    </w:p>
    <w:p w14:paraId="273A9639" w14:textId="77777777" w:rsidR="007A365B" w:rsidRPr="00716522" w:rsidRDefault="007A365B" w:rsidP="00352435">
      <w:pPr>
        <w:jc w:val="both"/>
        <w:rPr>
          <w:rFonts w:ascii="Arial" w:hAnsi="Arial" w:cs="Arial"/>
          <w:sz w:val="16"/>
          <w:szCs w:val="16"/>
        </w:rPr>
      </w:pPr>
    </w:p>
    <w:p w14:paraId="0DA1D97C" w14:textId="77777777" w:rsidR="007A365B" w:rsidRDefault="007A365B" w:rsidP="00352435">
      <w:pPr>
        <w:jc w:val="both"/>
        <w:rPr>
          <w:rFonts w:ascii="Arial" w:hAnsi="Arial" w:cs="Arial"/>
          <w:sz w:val="20"/>
          <w:szCs w:val="20"/>
        </w:rPr>
      </w:pPr>
      <w:r>
        <w:rPr>
          <w:rFonts w:ascii="Arial" w:hAnsi="Arial" w:cs="Arial"/>
          <w:sz w:val="20"/>
          <w:szCs w:val="20"/>
        </w:rPr>
        <w:t xml:space="preserve">Dne </w:t>
      </w:r>
      <w:r>
        <w:rPr>
          <w:rFonts w:ascii="Arial" w:hAnsi="Arial" w:cs="Arial"/>
          <w:b/>
          <w:bCs/>
          <w:sz w:val="20"/>
          <w:szCs w:val="20"/>
        </w:rPr>
        <w:t>14. července</w:t>
      </w:r>
      <w:r>
        <w:rPr>
          <w:rFonts w:ascii="Arial" w:hAnsi="Arial" w:cs="Arial"/>
          <w:sz w:val="20"/>
          <w:szCs w:val="20"/>
        </w:rPr>
        <w:t xml:space="preserve"> proběhlo letošní druhé </w:t>
      </w:r>
      <w:r>
        <w:rPr>
          <w:rFonts w:ascii="Arial" w:hAnsi="Arial" w:cs="Arial"/>
          <w:b/>
          <w:sz w:val="20"/>
          <w:szCs w:val="20"/>
        </w:rPr>
        <w:t>jednání členů Rady AKČR se členy vlády ČR</w:t>
      </w:r>
      <w:r>
        <w:rPr>
          <w:rFonts w:ascii="Arial" w:hAnsi="Arial" w:cs="Arial"/>
          <w:sz w:val="20"/>
          <w:szCs w:val="20"/>
        </w:rPr>
        <w:t xml:space="preserve"> v čele s premiérem Petrem Fialou. Mezi hlavní témata patřilo zvládání uprchlické vlny z Ukrajiny, energetická bezpečnost, situace ve školství vzhledem k počtu uprchlíků, financování sociálních služeb v letošním roce a poskytování zdravotní péče včetně pohotovostních služeb a zubních lékařů. Dohodnuto bylo také např. obnovení činnosti Rady pro energetickou a surovinovou strategii. V návaznosti na toto jednání probíhají jednání s vedením jednotlivých resortů.</w:t>
      </w:r>
    </w:p>
    <w:p w14:paraId="1521162F" w14:textId="77777777" w:rsidR="007A365B" w:rsidRPr="00716522" w:rsidRDefault="007A365B" w:rsidP="00352435">
      <w:pPr>
        <w:jc w:val="both"/>
        <w:rPr>
          <w:rFonts w:ascii="Arial" w:hAnsi="Arial" w:cs="Arial"/>
          <w:sz w:val="16"/>
          <w:szCs w:val="16"/>
        </w:rPr>
      </w:pPr>
    </w:p>
    <w:p w14:paraId="315CBC07" w14:textId="77777777" w:rsidR="007A365B" w:rsidRDefault="007A365B" w:rsidP="00352435">
      <w:pPr>
        <w:jc w:val="both"/>
        <w:rPr>
          <w:rFonts w:ascii="Arial" w:hAnsi="Arial" w:cs="Arial"/>
          <w:sz w:val="20"/>
          <w:szCs w:val="20"/>
        </w:rPr>
      </w:pPr>
      <w:r>
        <w:rPr>
          <w:rFonts w:ascii="Arial" w:hAnsi="Arial" w:cs="Arial"/>
          <w:sz w:val="20"/>
          <w:szCs w:val="20"/>
        </w:rPr>
        <w:t xml:space="preserve">Dne </w:t>
      </w:r>
      <w:r>
        <w:rPr>
          <w:rFonts w:ascii="Arial" w:hAnsi="Arial" w:cs="Arial"/>
          <w:b/>
          <w:bCs/>
          <w:sz w:val="20"/>
          <w:szCs w:val="20"/>
        </w:rPr>
        <w:t>26. srpna</w:t>
      </w:r>
      <w:r>
        <w:rPr>
          <w:rFonts w:ascii="Arial" w:hAnsi="Arial" w:cs="Arial"/>
          <w:sz w:val="20"/>
          <w:szCs w:val="20"/>
        </w:rPr>
        <w:t xml:space="preserve"> v dopoledních hodinách proběhlo </w:t>
      </w:r>
      <w:r>
        <w:rPr>
          <w:rFonts w:ascii="Arial" w:hAnsi="Arial" w:cs="Arial"/>
          <w:b/>
          <w:bCs/>
          <w:sz w:val="20"/>
          <w:szCs w:val="20"/>
        </w:rPr>
        <w:t>videokonferenční jednání členů Rady AKČR</w:t>
      </w:r>
      <w:r>
        <w:rPr>
          <w:rFonts w:ascii="Arial" w:hAnsi="Arial" w:cs="Arial"/>
          <w:sz w:val="20"/>
          <w:szCs w:val="20"/>
        </w:rPr>
        <w:t xml:space="preserve">, týkající se aktuální </w:t>
      </w:r>
      <w:r>
        <w:rPr>
          <w:rFonts w:ascii="Arial" w:hAnsi="Arial" w:cs="Arial"/>
          <w:b/>
          <w:sz w:val="20"/>
          <w:szCs w:val="20"/>
        </w:rPr>
        <w:t>energetické krize</w:t>
      </w:r>
      <w:r>
        <w:rPr>
          <w:rFonts w:ascii="Arial" w:hAnsi="Arial" w:cs="Arial"/>
          <w:sz w:val="20"/>
          <w:szCs w:val="20"/>
        </w:rPr>
        <w:t xml:space="preserve"> a souvisejícího kolapsu volného trhu na poli obchodování s energiemi (elektřina, plyn). Rada AKČR v rámci přijatého usnesení konstatovala, že současná situace na trhu s energiemi je neúnosná a je nezbytné ji aktivně řešit v součinnosti s členskými zeměmi EU a zejm. Německem; jako nástroj pro akutní řešení této bezprecedentní situace bylo vládě ČR doporučeno využití „španělského přístupu“ regulace a nastavení únosných cen pro výrobu na straně „výrobců závěrných MW“ (což jsou plynové a uhelné elektrárny), přičemž rozdíl nad tuto úroveň uhradí stát, a to za současného zdanění nepřiměřených zisků výrobců speciální daní. Pro občany a firmy by měla být nastavena únosná cena za MWh silové elektřiny a pro samosprávy a státní sféru by mělo dojít k zavedení institutu státního obchodníka, kterému by čeští výrobci elektrické energie byli povinni část své výroby odprodat. Dále bylo vládě ČR doporučeno též zabývat se odkoupením podniku ČEZ a.s. státem do výše 100 % akcií, což by státu umožnilo provádět řadu opatření výrazně efektivněji. </w:t>
      </w:r>
    </w:p>
    <w:p w14:paraId="4DA61FCD" w14:textId="77777777" w:rsidR="007A365B" w:rsidRDefault="007A365B" w:rsidP="00352435">
      <w:pPr>
        <w:jc w:val="both"/>
        <w:rPr>
          <w:rFonts w:ascii="Arial" w:hAnsi="Arial" w:cs="Arial"/>
          <w:sz w:val="20"/>
          <w:szCs w:val="20"/>
        </w:rPr>
      </w:pPr>
    </w:p>
    <w:p w14:paraId="791ECB58" w14:textId="77777777" w:rsidR="007A365B" w:rsidRDefault="007A365B" w:rsidP="00352435">
      <w:pPr>
        <w:pStyle w:val="KUJKnormal"/>
        <w:rPr>
          <w:rFonts w:cs="Arial"/>
          <w:szCs w:val="20"/>
        </w:rPr>
      </w:pPr>
    </w:p>
    <w:p w14:paraId="2D6BE0F0" w14:textId="77777777" w:rsidR="007A365B" w:rsidRDefault="007A365B" w:rsidP="00352435">
      <w:pPr>
        <w:pStyle w:val="Normlnweb"/>
        <w:shd w:val="clear" w:color="auto" w:fill="FFFFFF"/>
        <w:spacing w:before="0" w:beforeAutospacing="0"/>
        <w:jc w:val="both"/>
        <w:rPr>
          <w:rFonts w:ascii="Arial" w:hAnsi="Arial" w:cs="Arial"/>
          <w:b/>
          <w:bCs/>
          <w:sz w:val="20"/>
          <w:szCs w:val="20"/>
          <w:u w:val="single"/>
        </w:rPr>
      </w:pPr>
      <w:r>
        <w:rPr>
          <w:rFonts w:ascii="Arial" w:hAnsi="Arial" w:cs="Arial"/>
          <w:b/>
          <w:bCs/>
          <w:sz w:val="20"/>
          <w:szCs w:val="20"/>
          <w:u w:val="single"/>
        </w:rPr>
        <w:t>Informace z jednání Ústředního krizového štábu (ÚKŠ)</w:t>
      </w:r>
    </w:p>
    <w:p w14:paraId="1EA1154E" w14:textId="77777777" w:rsidR="007A365B" w:rsidRPr="00352435" w:rsidRDefault="007A365B" w:rsidP="00352435">
      <w:pPr>
        <w:jc w:val="both"/>
        <w:rPr>
          <w:rFonts w:ascii="Arial" w:eastAsia="Times New Roman" w:hAnsi="Arial" w:cs="Arial"/>
          <w:color w:val="000000"/>
          <w:sz w:val="20"/>
          <w:szCs w:val="20"/>
          <w:lang w:eastAsia="cs-CZ"/>
        </w:rPr>
      </w:pPr>
      <w:r w:rsidRPr="00352435">
        <w:rPr>
          <w:rFonts w:ascii="Arial" w:eastAsia="Times New Roman" w:hAnsi="Arial" w:cs="Arial"/>
          <w:color w:val="000000"/>
          <w:sz w:val="20"/>
          <w:szCs w:val="20"/>
          <w:lang w:eastAsia="cs-CZ"/>
        </w:rPr>
        <w:t xml:space="preserve">Dne </w:t>
      </w:r>
      <w:r w:rsidRPr="00352435">
        <w:rPr>
          <w:rFonts w:ascii="Arial" w:eastAsia="Times New Roman" w:hAnsi="Arial" w:cs="Arial"/>
          <w:b/>
          <w:bCs/>
          <w:color w:val="000000"/>
          <w:sz w:val="20"/>
          <w:szCs w:val="20"/>
          <w:lang w:eastAsia="cs-CZ"/>
        </w:rPr>
        <w:t>13. června</w:t>
      </w:r>
      <w:r w:rsidRPr="00352435">
        <w:rPr>
          <w:rFonts w:ascii="Arial" w:eastAsia="Times New Roman" w:hAnsi="Arial" w:cs="Arial"/>
          <w:color w:val="000000"/>
          <w:sz w:val="20"/>
          <w:szCs w:val="20"/>
          <w:lang w:eastAsia="cs-CZ"/>
        </w:rPr>
        <w:t xml:space="preserve"> – členové ÚKŠ byli seznámeni s další úpravou Lex Ukrajina III, řešící ubytování ukrajinských uprchlíků po ukončení nouzového stavu. MŠMT schválilo návrh zákona o začleňování ukrajinských dětí do české školní soustavy. Samostatnou kapitolou bylo projednání fungování KACPU v návaznosti na uzavření pražského KACPU. Počet příchozích uprchlíků se stabilizoval, a to i v případě romských uprchlíků (zde se počty spíše snižují). V souvislosti s uprchlíky bude upravena humanitární dávka směrem k životnímu minimu (legislativní proces společně s Lex Ukrajina III). Na apel AKČR OAMP </w:t>
      </w:r>
      <w:r>
        <w:rPr>
          <w:rFonts w:ascii="Arial" w:eastAsia="Times New Roman" w:hAnsi="Arial" w:cs="Arial"/>
          <w:color w:val="000000"/>
          <w:sz w:val="20"/>
          <w:szCs w:val="20"/>
          <w:lang w:eastAsia="cs-CZ"/>
        </w:rPr>
        <w:t xml:space="preserve">(odbor azylové a migrační politiky) </w:t>
      </w:r>
      <w:r w:rsidRPr="00352435">
        <w:rPr>
          <w:rFonts w:ascii="Arial" w:eastAsia="Times New Roman" w:hAnsi="Arial" w:cs="Arial"/>
          <w:color w:val="000000"/>
          <w:sz w:val="20"/>
          <w:szCs w:val="20"/>
          <w:lang w:eastAsia="cs-CZ"/>
        </w:rPr>
        <w:t xml:space="preserve">informoval, že stát má povinnost zajistit ubytování nebo finanční prostředky na ubytování do chvíle, kdy si uprchlíci jsou schopni zajistit ubytování sami. Policie ČR neeviduje žádné významné události, které by měly vliv na bezpečnostní situaci v ČR. </w:t>
      </w:r>
    </w:p>
    <w:p w14:paraId="24BB1B11" w14:textId="77777777" w:rsidR="007A365B" w:rsidRPr="00716522" w:rsidRDefault="007A365B" w:rsidP="00352435">
      <w:pPr>
        <w:jc w:val="both"/>
        <w:rPr>
          <w:rFonts w:ascii="Arial" w:eastAsia="Times New Roman" w:hAnsi="Arial" w:cs="Arial"/>
          <w:color w:val="FF0000"/>
          <w:sz w:val="16"/>
          <w:szCs w:val="16"/>
          <w:lang w:eastAsia="cs-CZ"/>
        </w:rPr>
      </w:pPr>
    </w:p>
    <w:p w14:paraId="390A2AD3" w14:textId="77777777" w:rsidR="007A365B" w:rsidRPr="00352435" w:rsidRDefault="007A365B" w:rsidP="00352435">
      <w:pPr>
        <w:jc w:val="both"/>
        <w:rPr>
          <w:rFonts w:ascii="Arial" w:eastAsia="Times New Roman" w:hAnsi="Arial" w:cs="Arial"/>
          <w:color w:val="000000"/>
          <w:sz w:val="20"/>
          <w:szCs w:val="20"/>
          <w:lang w:eastAsia="cs-CZ"/>
        </w:rPr>
      </w:pPr>
      <w:r w:rsidRPr="00352435">
        <w:rPr>
          <w:rFonts w:ascii="Arial" w:eastAsia="Times New Roman" w:hAnsi="Arial" w:cs="Arial"/>
          <w:color w:val="000000"/>
          <w:sz w:val="20"/>
          <w:szCs w:val="20"/>
          <w:lang w:eastAsia="cs-CZ"/>
        </w:rPr>
        <w:t xml:space="preserve">Dne </w:t>
      </w:r>
      <w:r w:rsidRPr="00352435">
        <w:rPr>
          <w:rFonts w:ascii="Arial" w:eastAsia="Times New Roman" w:hAnsi="Arial" w:cs="Arial"/>
          <w:b/>
          <w:bCs/>
          <w:color w:val="000000"/>
          <w:sz w:val="20"/>
          <w:szCs w:val="20"/>
          <w:lang w:eastAsia="cs-CZ"/>
        </w:rPr>
        <w:t>20. června</w:t>
      </w:r>
      <w:r w:rsidRPr="00352435">
        <w:rPr>
          <w:rFonts w:ascii="Arial" w:eastAsia="Times New Roman" w:hAnsi="Arial" w:cs="Arial"/>
          <w:color w:val="000000"/>
          <w:sz w:val="20"/>
          <w:szCs w:val="20"/>
          <w:lang w:eastAsia="cs-CZ"/>
        </w:rPr>
        <w:t xml:space="preserve"> – ÚKŠ projednával závěry jednání MV s AKČR ve věci fungování KACPU, a to jak v Praze, tak v krajích po ukončení nouzového stavu. Tato bilaterální jednání budou nadále probíhat ve 14 denních intervalech. OAMP informovalo, že uzavření pražského KACPU ztížilo situaci při registraci uprchlíků v Praze, ale nebyl zaznamenán odliv uprchlíků do ostatních krajů. AKČR vyvolalo jednání na téma financování asistenčních center. Senát dne 15.6. schválil Lex Ukrajina II – zpřísnění humanitárních dávek. Policie ČR eviduje vyšší počty zajištěných v rámci ilegální migrace, přesto neeviduje žádné významné události, které by měly vliv na bezpečnostní situaci v ČR. Na závěr byla otevřena otázka fungování a funkčnosti uprchlických center ve správě MV, a to v návaznosti na ukončení nouzového stavu.</w:t>
      </w:r>
    </w:p>
    <w:p w14:paraId="5619BDB6" w14:textId="77777777" w:rsidR="007A365B" w:rsidRPr="00716522" w:rsidRDefault="007A365B" w:rsidP="00352435">
      <w:pPr>
        <w:jc w:val="both"/>
        <w:rPr>
          <w:rFonts w:ascii="Arial" w:eastAsia="Times New Roman" w:hAnsi="Arial" w:cs="Arial"/>
          <w:color w:val="FF0000"/>
          <w:sz w:val="16"/>
          <w:szCs w:val="16"/>
          <w:lang w:eastAsia="cs-CZ"/>
        </w:rPr>
      </w:pPr>
    </w:p>
    <w:p w14:paraId="348FDFE3" w14:textId="77777777" w:rsidR="007A365B" w:rsidRPr="00352435" w:rsidRDefault="007A365B" w:rsidP="00352435">
      <w:pPr>
        <w:jc w:val="both"/>
        <w:rPr>
          <w:rFonts w:ascii="Arial" w:eastAsia="Times New Roman" w:hAnsi="Arial" w:cs="Arial"/>
          <w:color w:val="000000"/>
          <w:sz w:val="20"/>
          <w:szCs w:val="20"/>
          <w:lang w:eastAsia="cs-CZ"/>
        </w:rPr>
      </w:pPr>
      <w:r w:rsidRPr="00352435">
        <w:rPr>
          <w:rFonts w:ascii="Arial" w:eastAsia="Times New Roman" w:hAnsi="Arial" w:cs="Arial"/>
          <w:color w:val="000000"/>
          <w:sz w:val="20"/>
          <w:szCs w:val="20"/>
          <w:lang w:eastAsia="cs-CZ"/>
        </w:rPr>
        <w:t xml:space="preserve">Dne </w:t>
      </w:r>
      <w:r w:rsidRPr="00352435">
        <w:rPr>
          <w:rFonts w:ascii="Arial" w:eastAsia="Times New Roman" w:hAnsi="Arial" w:cs="Arial"/>
          <w:b/>
          <w:bCs/>
          <w:color w:val="000000"/>
          <w:sz w:val="20"/>
          <w:szCs w:val="20"/>
          <w:lang w:eastAsia="cs-CZ"/>
        </w:rPr>
        <w:t>27. června</w:t>
      </w:r>
      <w:r w:rsidRPr="00352435">
        <w:rPr>
          <w:rFonts w:ascii="Arial" w:eastAsia="Times New Roman" w:hAnsi="Arial" w:cs="Arial"/>
          <w:color w:val="000000"/>
          <w:sz w:val="20"/>
          <w:szCs w:val="20"/>
          <w:lang w:eastAsia="cs-CZ"/>
        </w:rPr>
        <w:t xml:space="preserve"> – ÚKŠ na základě dohody na Strategické pracovní skupině doporučil současný model Programu pomoci zranitelným osobám z odlišného sociálně-kulturního prostředí, se zaměřením na opatření Lex Ukrajina II. Vláda ČR odsouhlasila změny v dotačním programu MMR (příspěvek na ubytování). OAMP informovalo o stavu celoevropského registru uprchlíků (v současnosti 1,25 mil. záznamů) a varovalo, že podzim a zima může znamenat nárůst vlny uprchlíků z důvodu nepříznivého počasí a stavu budov na Ukrajině. Policie ČR opět eviduje vyšší záchyt nelegálních migrantů, především po tzv. balkánské cestě a registruje pokusy o podvodné vylákání údajů k platebním kartám uprchlíků. AKČR informovala o dohodě na fungování KACPU v červenci, kdy provoz bude zachován v současném režimu. Stanové městečko v Praze Troji je málo vytížené, bude řešeno s hl. m. Prahou. AKČR navrhla, aby si uprchlíci hradili větší část svých nákladů sami a tím byli motivováni k zapojení do pracovního procesu v ČR. </w:t>
      </w:r>
    </w:p>
    <w:p w14:paraId="0E8CC91B" w14:textId="77777777" w:rsidR="007A365B" w:rsidRDefault="007A365B" w:rsidP="00352435">
      <w:pPr>
        <w:jc w:val="both"/>
        <w:rPr>
          <w:rFonts w:ascii="Arial" w:eastAsia="Times New Roman" w:hAnsi="Arial" w:cs="Arial"/>
          <w:sz w:val="20"/>
          <w:szCs w:val="20"/>
          <w:lang w:eastAsia="cs-CZ"/>
        </w:rPr>
      </w:pPr>
    </w:p>
    <w:p w14:paraId="4A0BC8C8" w14:textId="77777777" w:rsidR="007A365B" w:rsidRPr="00352435" w:rsidRDefault="007A365B" w:rsidP="00352435">
      <w:pPr>
        <w:jc w:val="both"/>
        <w:rPr>
          <w:rFonts w:ascii="Arial" w:eastAsia="Times New Roman" w:hAnsi="Arial" w:cs="Arial"/>
          <w:color w:val="000000"/>
          <w:sz w:val="20"/>
          <w:szCs w:val="20"/>
          <w:lang w:eastAsia="cs-CZ"/>
        </w:rPr>
      </w:pPr>
      <w:r w:rsidRPr="00352435">
        <w:rPr>
          <w:rFonts w:ascii="Arial" w:eastAsia="Times New Roman" w:hAnsi="Arial" w:cs="Arial"/>
          <w:color w:val="000000"/>
          <w:sz w:val="20"/>
          <w:szCs w:val="20"/>
          <w:lang w:eastAsia="cs-CZ"/>
        </w:rPr>
        <w:t xml:space="preserve">Dne </w:t>
      </w:r>
      <w:r w:rsidRPr="00352435">
        <w:rPr>
          <w:rFonts w:ascii="Arial" w:eastAsia="Times New Roman" w:hAnsi="Arial" w:cs="Arial"/>
          <w:b/>
          <w:bCs/>
          <w:color w:val="000000"/>
          <w:sz w:val="20"/>
          <w:szCs w:val="20"/>
          <w:lang w:eastAsia="cs-CZ"/>
        </w:rPr>
        <w:t>11. července</w:t>
      </w:r>
      <w:r w:rsidRPr="00352435">
        <w:rPr>
          <w:rFonts w:ascii="Arial" w:eastAsia="Times New Roman" w:hAnsi="Arial" w:cs="Arial"/>
          <w:color w:val="000000"/>
          <w:sz w:val="20"/>
          <w:szCs w:val="20"/>
          <w:lang w:eastAsia="cs-CZ"/>
        </w:rPr>
        <w:t xml:space="preserve"> – bylo avizováno, že MPSV a MZd projednají způsob pomoci ukrajinským důchodcům, kteří budou do ČR dopraveni zprostředkováním ukrajinské ambasády. Vláda ČR vydala průvodní nařízení k provádění Lex Ukrajina III – zajištění ubytování uprchlíkům a nové parametry pro přiznání solidárního příspěvku. Zjištěn byl opakovaně malý zájem v nouzových přístřešcích v Praze Troji a Malešicích. AKČR informovala o zatím bezproblémovém fungování KACPU a připravovaném jednání s MV a vybranými členy vlády ČR na téma fungování a financování KACPU v srpnu. MŠMT provádí poslední aktualizaci dat směrem k počtu přijatých ukrajinských žáků do základních a středních škol (konec přijímacích řízení 15. července). HZS ČR představil registr ubytovacích kapacit, nově nastavený z důvodu ukončení nouzového stavu. PČR uvedla, že bezpečnostní situace se nijak zásadně nemění. Stabilně se zvyšuje počet záchytů ilegálních migrantů „balkánskou cestou“ (800 záchytů). MZd potvrdilo zvyšující se počty nakažených COVID-19, ale zatím nepočítá s nasazením nebo zavedením nějakých mimořádných opatření.</w:t>
      </w:r>
    </w:p>
    <w:p w14:paraId="41226E6F" w14:textId="77777777" w:rsidR="007A365B" w:rsidRPr="00716522" w:rsidRDefault="007A365B" w:rsidP="00352435">
      <w:pPr>
        <w:jc w:val="both"/>
        <w:rPr>
          <w:rFonts w:ascii="Arial" w:eastAsia="Times New Roman" w:hAnsi="Arial" w:cs="Arial"/>
          <w:color w:val="FF0000"/>
          <w:sz w:val="16"/>
          <w:szCs w:val="16"/>
          <w:lang w:eastAsia="cs-CZ"/>
        </w:rPr>
      </w:pPr>
    </w:p>
    <w:p w14:paraId="60F360A1" w14:textId="77777777" w:rsidR="007A365B" w:rsidRPr="00352435" w:rsidRDefault="007A365B" w:rsidP="00352435">
      <w:pPr>
        <w:jc w:val="both"/>
        <w:rPr>
          <w:rFonts w:ascii="Arial" w:eastAsia="Times New Roman" w:hAnsi="Arial" w:cs="Arial"/>
          <w:color w:val="000000"/>
          <w:sz w:val="20"/>
          <w:szCs w:val="20"/>
          <w:lang w:eastAsia="cs-CZ"/>
        </w:rPr>
      </w:pPr>
      <w:r w:rsidRPr="00352435">
        <w:rPr>
          <w:rFonts w:ascii="Arial" w:eastAsia="Times New Roman" w:hAnsi="Arial" w:cs="Arial"/>
          <w:color w:val="000000"/>
          <w:sz w:val="20"/>
          <w:szCs w:val="20"/>
          <w:lang w:eastAsia="cs-CZ"/>
        </w:rPr>
        <w:t xml:space="preserve">Dne </w:t>
      </w:r>
      <w:r w:rsidRPr="00352435">
        <w:rPr>
          <w:rFonts w:ascii="Arial" w:eastAsia="Times New Roman" w:hAnsi="Arial" w:cs="Arial"/>
          <w:b/>
          <w:bCs/>
          <w:color w:val="000000"/>
          <w:sz w:val="20"/>
          <w:szCs w:val="20"/>
          <w:lang w:eastAsia="cs-CZ"/>
        </w:rPr>
        <w:t>25. července</w:t>
      </w:r>
      <w:r w:rsidRPr="00352435">
        <w:rPr>
          <w:rFonts w:ascii="Arial" w:eastAsia="Times New Roman" w:hAnsi="Arial" w:cs="Arial"/>
          <w:color w:val="000000"/>
          <w:sz w:val="20"/>
          <w:szCs w:val="20"/>
          <w:lang w:eastAsia="cs-CZ"/>
        </w:rPr>
        <w:t xml:space="preserve"> – ÚKŠ byl informován o intenzivní práci vlády ČR na novelizaci zákona o státním rozpočtu na letošní rok s ohledem na náklady na uprchlickou krizi a hrozící potravinovou, energetickou a surovinovou krizi. Je zaznamenán pozitivní trend mezi počty příchozích a odchozích ukrajinských uprchlíků. AK ČR zaslala na MV (resp. HZS ČR) připomínky k financování KACPU – je avizována refundace přímých nákladů s tím, že nepřímé (např. ušlý zisk) nebude refundován. Do konce července by refundace měly být podle parametrů nastavených za nouzového stavu, od srpna nově paušálně na osobu (doporučení MF ze dne 26. července). AKČR informovala o zatím bezproblémovém chodu KACPU, na druhou stranu však neklesajících počtech uprchlíků. V krajích je zaznamenám snížený zájem o pomoc při ubytování uprchlíků s ohledem na zvyšování cen energií a nedostatečné refundace. AKČR požaduje od MŠMT přípravu alternativní varianty virtuální výuky pro ukrajinské žáky a studenty od 1. září. Úkol pro AKČR a MV – navrhnout organizaci a fungování KACPU od září. Nejvíce je diskutována otázka ukončení zákonných plateb (zdravotní pojištění) po lhůtě 150 dnů; také je připravena informační kampaň pro uprchlíky (povinnosti). Ruší se bezplatná doprava pro uprchlíky, kromě osob, kterým byl policií vydán výjezdní příkaz mimo ČR. Policie ČR opět potvrzuje vysoký nárůst ilegální migrace. </w:t>
      </w:r>
    </w:p>
    <w:p w14:paraId="73CEE530" w14:textId="77777777" w:rsidR="007A365B" w:rsidRPr="00716522" w:rsidRDefault="007A365B" w:rsidP="00352435">
      <w:pPr>
        <w:jc w:val="both"/>
        <w:rPr>
          <w:rFonts w:ascii="Arial" w:eastAsia="Times New Roman" w:hAnsi="Arial" w:cs="Arial"/>
          <w:color w:val="000000"/>
          <w:sz w:val="16"/>
          <w:szCs w:val="16"/>
          <w:lang w:eastAsia="cs-CZ"/>
        </w:rPr>
      </w:pPr>
    </w:p>
    <w:p w14:paraId="633B676F" w14:textId="77777777" w:rsidR="007A365B" w:rsidRPr="00352435" w:rsidRDefault="007A365B" w:rsidP="00352435">
      <w:pPr>
        <w:jc w:val="both"/>
        <w:rPr>
          <w:rFonts w:ascii="Arial" w:eastAsia="Times New Roman" w:hAnsi="Arial" w:cs="Arial"/>
          <w:color w:val="000000"/>
          <w:sz w:val="20"/>
          <w:szCs w:val="20"/>
          <w:lang w:eastAsia="cs-CZ"/>
        </w:rPr>
      </w:pPr>
      <w:r w:rsidRPr="00352435">
        <w:rPr>
          <w:rFonts w:ascii="Arial" w:eastAsia="Times New Roman" w:hAnsi="Arial" w:cs="Arial"/>
          <w:color w:val="000000"/>
          <w:sz w:val="20"/>
          <w:szCs w:val="20"/>
          <w:lang w:eastAsia="cs-CZ"/>
        </w:rPr>
        <w:t xml:space="preserve">Dne </w:t>
      </w:r>
      <w:r w:rsidRPr="00352435">
        <w:rPr>
          <w:rFonts w:ascii="Arial" w:eastAsia="Times New Roman" w:hAnsi="Arial" w:cs="Arial"/>
          <w:b/>
          <w:bCs/>
          <w:color w:val="000000"/>
          <w:sz w:val="20"/>
          <w:szCs w:val="20"/>
          <w:lang w:eastAsia="cs-CZ"/>
        </w:rPr>
        <w:t>8. srpna</w:t>
      </w:r>
      <w:r w:rsidRPr="00352435">
        <w:rPr>
          <w:rFonts w:ascii="Arial" w:eastAsia="Times New Roman" w:hAnsi="Arial" w:cs="Arial"/>
          <w:color w:val="000000"/>
          <w:sz w:val="20"/>
          <w:szCs w:val="20"/>
          <w:lang w:eastAsia="cs-CZ"/>
        </w:rPr>
        <w:t xml:space="preserve"> – ÚKŠ vzal na vědomí informaci, že vláda ČR schválila 27. července novelu zákona o státním rozpočtu na letošní rok, kdy navyšuje schodek rozpočtu. Došlo k ukončení bezplatné vlakové dopravy pro uprchlíky, KACPU omezuji svoji činnost v rozsahu úředních hodin, počet registrovaných uprchlíků klesá. AKČR dále navrhuje od září nadále omezovat činnost KACPU a většinu úkonů převést na pracoviště OAMP a cizinecké policie. Kraje nadále budou zajišťovat pouze ubytování, kdy AKČR navrhuje zvážit navýšení příspěvku na ubytování pro kraje, a to i s ohledem na zvyšování cen energií (MF zatím o tomto neuvažuje). První část dotačního programu na refundace má být spuštěna od 1. září; stále však není řešena refundace nepřímých výdajů (např. ušlý zisk). Na správě uprchlických zařízení bylo domluveno, že zařízení ukončí ubytování uprchlíků z Ukrajiny a budou zajištěny náhradní prostory. Policie ĆR řeší týdně cca 4.000 uprchlíků v rámci celé ČR a eviduje cca 12.000 osob s dvojím občanstvím a žádostí o dočasnou ochranu. Nově řeší dílčí nápad trestné činnosti v souvislosti s uprchlickou krizí. </w:t>
      </w:r>
    </w:p>
    <w:p w14:paraId="78FBF70B" w14:textId="77777777" w:rsidR="007A365B" w:rsidRPr="004158CD" w:rsidRDefault="007A365B" w:rsidP="00352435">
      <w:pPr>
        <w:jc w:val="both"/>
        <w:rPr>
          <w:rFonts w:ascii="Arial" w:eastAsia="Times New Roman" w:hAnsi="Arial" w:cs="Arial"/>
          <w:color w:val="000000"/>
          <w:sz w:val="16"/>
          <w:szCs w:val="16"/>
          <w:lang w:eastAsia="cs-CZ"/>
        </w:rPr>
      </w:pPr>
    </w:p>
    <w:p w14:paraId="75416C82" w14:textId="77777777" w:rsidR="007A365B" w:rsidRPr="00352435" w:rsidRDefault="007A365B" w:rsidP="00352435">
      <w:pPr>
        <w:jc w:val="both"/>
        <w:rPr>
          <w:rFonts w:ascii="Arial" w:eastAsia="Times New Roman" w:hAnsi="Arial" w:cs="Arial"/>
          <w:color w:val="000000"/>
          <w:sz w:val="20"/>
          <w:szCs w:val="20"/>
          <w:lang w:eastAsia="cs-CZ"/>
        </w:rPr>
      </w:pPr>
      <w:r w:rsidRPr="00352435">
        <w:rPr>
          <w:rFonts w:ascii="Arial" w:eastAsia="Times New Roman" w:hAnsi="Arial" w:cs="Arial"/>
          <w:color w:val="000000"/>
          <w:sz w:val="20"/>
          <w:szCs w:val="20"/>
          <w:lang w:eastAsia="cs-CZ"/>
        </w:rPr>
        <w:t xml:space="preserve">Dne </w:t>
      </w:r>
      <w:r w:rsidRPr="00352435">
        <w:rPr>
          <w:rFonts w:ascii="Arial" w:eastAsia="Times New Roman" w:hAnsi="Arial" w:cs="Arial"/>
          <w:b/>
          <w:bCs/>
          <w:color w:val="000000"/>
          <w:sz w:val="20"/>
          <w:szCs w:val="20"/>
          <w:lang w:eastAsia="cs-CZ"/>
        </w:rPr>
        <w:t>22. srpna</w:t>
      </w:r>
      <w:r w:rsidRPr="00352435">
        <w:rPr>
          <w:rFonts w:ascii="Arial" w:eastAsia="Times New Roman" w:hAnsi="Arial" w:cs="Arial"/>
          <w:color w:val="000000"/>
          <w:sz w:val="20"/>
          <w:szCs w:val="20"/>
          <w:lang w:eastAsia="cs-CZ"/>
        </w:rPr>
        <w:t xml:space="preserve"> – KACPU v omezeném provozu pokračují ve všech krajích, kromě Středočeského kraje a Králov</w:t>
      </w:r>
      <w:r>
        <w:rPr>
          <w:rFonts w:ascii="Arial" w:eastAsia="Times New Roman" w:hAnsi="Arial" w:cs="Arial"/>
          <w:color w:val="000000"/>
          <w:sz w:val="20"/>
          <w:szCs w:val="20"/>
          <w:lang w:eastAsia="cs-CZ"/>
        </w:rPr>
        <w:t>é</w:t>
      </w:r>
      <w:r w:rsidRPr="00352435">
        <w:rPr>
          <w:rFonts w:ascii="Arial" w:eastAsia="Times New Roman" w:hAnsi="Arial" w:cs="Arial"/>
          <w:color w:val="000000"/>
          <w:sz w:val="20"/>
          <w:szCs w:val="20"/>
          <w:lang w:eastAsia="cs-CZ"/>
        </w:rPr>
        <w:t xml:space="preserve">hradeckého kraje, kde tyto úkony zajišťuje OAMP. Počet příchozích uprchlíků je stabilní, nenarůstá, ale je stále ve vysokých číslech. Zvyšují se žádosti o zrušení dočasné ochrany z důvodu návratu do vlasti. OAMP navrhuje začít zpracovávat legislativní úpravu dočasné ochrany s účinností od března 2023. AKČR informovala o stále vysokém zatížení KACPU – uprchlická vlna neopadá a pracovníci KACPU jsou přetíženi. Jsou posuzovány žádosti krajů na proplácení refundací; některé požadavky z hl. města Prahy, Libereckého kraje a Karlovarského kraje jsou problematické a některé z nich byly zamítnuty. AKČR připravuje bilaterární jednání s MF k vyřešení problémových žádostí. Policie </w:t>
      </w:r>
      <w:r>
        <w:rPr>
          <w:rFonts w:ascii="Arial" w:eastAsia="Times New Roman" w:hAnsi="Arial" w:cs="Arial"/>
          <w:color w:val="000000"/>
          <w:sz w:val="20"/>
          <w:szCs w:val="20"/>
          <w:lang w:eastAsia="cs-CZ"/>
        </w:rPr>
        <w:t>Č</w:t>
      </w:r>
      <w:r w:rsidRPr="00352435">
        <w:rPr>
          <w:rFonts w:ascii="Arial" w:eastAsia="Times New Roman" w:hAnsi="Arial" w:cs="Arial"/>
          <w:color w:val="000000"/>
          <w:sz w:val="20"/>
          <w:szCs w:val="20"/>
          <w:lang w:eastAsia="cs-CZ"/>
        </w:rPr>
        <w:t xml:space="preserve">R řeší stále týdně cca 4.000 uprchlíků v rámci celé ČR – jedná se o stále vysokou zátěž. Pokračuje vysoká míra záchytů ilegální migrace a to především ve Zlínském a Jihomoravském kraji. V této souvislosti proběhne 23. - 24. 8. resortní cvičení zamřené na ilegální migraci. </w:t>
      </w:r>
    </w:p>
    <w:p w14:paraId="69ECBFD2" w14:textId="77777777" w:rsidR="007A365B" w:rsidRDefault="007A365B" w:rsidP="00352435">
      <w:pPr>
        <w:jc w:val="both"/>
        <w:rPr>
          <w:rFonts w:ascii="Arial" w:eastAsia="Times New Roman" w:hAnsi="Arial" w:cs="Arial"/>
          <w:sz w:val="20"/>
          <w:szCs w:val="20"/>
          <w:lang w:eastAsia="cs-CZ"/>
        </w:rPr>
      </w:pPr>
    </w:p>
    <w:p w14:paraId="3A87BA39" w14:textId="77777777" w:rsidR="007A365B" w:rsidRDefault="007A365B" w:rsidP="00352435">
      <w:pPr>
        <w:jc w:val="both"/>
        <w:rPr>
          <w:rFonts w:ascii="Arial" w:eastAsia="Times New Roman" w:hAnsi="Arial" w:cs="Arial"/>
          <w:sz w:val="20"/>
          <w:szCs w:val="20"/>
          <w:lang w:eastAsia="cs-CZ"/>
        </w:rPr>
      </w:pPr>
    </w:p>
    <w:p w14:paraId="03FFFBDF" w14:textId="77777777" w:rsidR="007A365B" w:rsidRDefault="007A365B" w:rsidP="00352435">
      <w:pPr>
        <w:pStyle w:val="Normlnweb"/>
        <w:shd w:val="clear" w:color="auto" w:fill="FFFFFF"/>
        <w:spacing w:before="0" w:beforeAutospacing="0"/>
        <w:jc w:val="both"/>
        <w:rPr>
          <w:rFonts w:ascii="Arial" w:hAnsi="Arial" w:cs="Arial"/>
          <w:b/>
          <w:bCs/>
          <w:sz w:val="20"/>
          <w:szCs w:val="20"/>
          <w:u w:val="single"/>
        </w:rPr>
      </w:pPr>
      <w:r>
        <w:rPr>
          <w:rFonts w:ascii="Arial" w:hAnsi="Arial" w:cs="Arial"/>
          <w:b/>
          <w:bCs/>
          <w:sz w:val="20"/>
          <w:szCs w:val="20"/>
          <w:u w:val="single"/>
        </w:rPr>
        <w:t>Informace o jednáních odborných orgánů Rady Asociace krajů ČR</w:t>
      </w:r>
    </w:p>
    <w:p w14:paraId="0E6E415A" w14:textId="77777777" w:rsidR="007A365B" w:rsidRDefault="007A365B" w:rsidP="00352435">
      <w:pPr>
        <w:spacing w:before="240"/>
        <w:jc w:val="both"/>
        <w:rPr>
          <w:rFonts w:ascii="Arial" w:hAnsi="Arial" w:cs="Arial"/>
          <w:sz w:val="20"/>
          <w:szCs w:val="20"/>
        </w:rPr>
      </w:pPr>
      <w:r>
        <w:rPr>
          <w:rFonts w:ascii="Arial" w:hAnsi="Arial" w:cs="Arial"/>
          <w:sz w:val="20"/>
          <w:szCs w:val="20"/>
        </w:rPr>
        <w:t xml:space="preserve">Odbornými orgány Rady Asociace krajů ČR jsou dle Stanov AKČR odborné Komise (jejichž oblast zaměření je rozdělená dle jednotlivých gescí obdobně jako ministerstva vlády ČR) a Grémium ředitelů krajských úřadů. </w:t>
      </w:r>
    </w:p>
    <w:p w14:paraId="36CDDB09" w14:textId="77777777" w:rsidR="007A365B" w:rsidRDefault="007A365B" w:rsidP="00352435">
      <w:pPr>
        <w:jc w:val="both"/>
        <w:rPr>
          <w:rFonts w:ascii="Arial" w:hAnsi="Arial" w:cs="Arial"/>
          <w:sz w:val="20"/>
          <w:szCs w:val="20"/>
        </w:rPr>
      </w:pPr>
    </w:p>
    <w:p w14:paraId="1258AABC" w14:textId="77777777" w:rsidR="007A365B" w:rsidRDefault="007A365B" w:rsidP="00352435">
      <w:pPr>
        <w:jc w:val="both"/>
        <w:rPr>
          <w:rFonts w:ascii="Arial" w:hAnsi="Arial" w:cs="Arial"/>
          <w:sz w:val="20"/>
          <w:szCs w:val="20"/>
          <w:u w:val="single"/>
        </w:rPr>
      </w:pPr>
      <w:r>
        <w:rPr>
          <w:rFonts w:ascii="Arial" w:hAnsi="Arial" w:cs="Arial"/>
          <w:sz w:val="20"/>
          <w:szCs w:val="20"/>
          <w:u w:val="single"/>
        </w:rPr>
        <w:t xml:space="preserve">Za období od 9. 6. 2022 zasedaly následující odborné orgány: </w:t>
      </w:r>
    </w:p>
    <w:p w14:paraId="6E9AA631" w14:textId="77777777" w:rsidR="007A365B" w:rsidRDefault="007A365B" w:rsidP="00352435">
      <w:pPr>
        <w:pStyle w:val="KUJKnormal"/>
        <w:rPr>
          <w:rFonts w:cs="Arial"/>
          <w:szCs w:val="20"/>
        </w:rPr>
      </w:pPr>
    </w:p>
    <w:p w14:paraId="3DE692F9" w14:textId="77777777" w:rsidR="007A365B" w:rsidRDefault="007A365B" w:rsidP="00352435">
      <w:pPr>
        <w:jc w:val="both"/>
        <w:rPr>
          <w:rFonts w:ascii="Arial" w:hAnsi="Arial" w:cs="Arial"/>
          <w:sz w:val="20"/>
          <w:szCs w:val="20"/>
        </w:rPr>
      </w:pPr>
      <w:r>
        <w:rPr>
          <w:rFonts w:ascii="Arial" w:hAnsi="Arial" w:cs="Arial"/>
          <w:sz w:val="20"/>
          <w:szCs w:val="20"/>
        </w:rPr>
        <w:t xml:space="preserve">Dne </w:t>
      </w:r>
      <w:r>
        <w:rPr>
          <w:rFonts w:ascii="Arial" w:hAnsi="Arial" w:cs="Arial"/>
          <w:b/>
          <w:bCs/>
          <w:sz w:val="20"/>
          <w:szCs w:val="20"/>
        </w:rPr>
        <w:t>9. června</w:t>
      </w:r>
      <w:r>
        <w:rPr>
          <w:rFonts w:ascii="Arial" w:hAnsi="Arial" w:cs="Arial"/>
          <w:sz w:val="20"/>
          <w:szCs w:val="20"/>
        </w:rPr>
        <w:t xml:space="preserve"> zasedala </w:t>
      </w:r>
      <w:r>
        <w:rPr>
          <w:rFonts w:ascii="Arial" w:hAnsi="Arial" w:cs="Arial"/>
          <w:b/>
          <w:bCs/>
          <w:sz w:val="20"/>
          <w:szCs w:val="20"/>
        </w:rPr>
        <w:t>Komise Rady AKČR pro dopravu</w:t>
      </w:r>
      <w:r>
        <w:rPr>
          <w:rFonts w:ascii="Arial" w:hAnsi="Arial" w:cs="Arial"/>
          <w:sz w:val="20"/>
          <w:szCs w:val="20"/>
        </w:rPr>
        <w:t xml:space="preserve">, kde proběhlo seznámení členů komise se závěry z jednání předsedy komise se zástupci ústředních orgánů v oblasti dopravy, jež proběhly od posledního zasedání komise. Diskutovala se aktualizace státního jednotného tarifu a úprava státem nařízených slev a dále též nové investice do regionálních tratí dle kategorizace. Nejdůležitějším tématem bylo projednání dopadů nárůstu cen energií na ČD a na smlouvy o závazku veřejné služby a smluvní zajištění dopravní obslužnosti krajů. </w:t>
      </w:r>
    </w:p>
    <w:p w14:paraId="51A126F5" w14:textId="77777777" w:rsidR="007A365B" w:rsidRDefault="007A365B" w:rsidP="00352435">
      <w:pPr>
        <w:jc w:val="both"/>
        <w:rPr>
          <w:rFonts w:ascii="Arial" w:hAnsi="Arial" w:cs="Arial"/>
          <w:sz w:val="20"/>
          <w:szCs w:val="20"/>
        </w:rPr>
      </w:pPr>
    </w:p>
    <w:p w14:paraId="2E60704D" w14:textId="77777777" w:rsidR="007A365B" w:rsidRDefault="007A365B" w:rsidP="00352435">
      <w:pPr>
        <w:jc w:val="both"/>
        <w:rPr>
          <w:rFonts w:ascii="Arial" w:hAnsi="Arial" w:cs="Arial"/>
          <w:sz w:val="20"/>
          <w:szCs w:val="20"/>
        </w:rPr>
      </w:pPr>
      <w:r>
        <w:rPr>
          <w:rFonts w:ascii="Arial" w:hAnsi="Arial" w:cs="Arial"/>
          <w:sz w:val="20"/>
          <w:szCs w:val="20"/>
        </w:rPr>
        <w:t xml:space="preserve">Dne </w:t>
      </w:r>
      <w:r>
        <w:rPr>
          <w:rFonts w:ascii="Arial" w:hAnsi="Arial" w:cs="Arial"/>
          <w:b/>
          <w:bCs/>
          <w:sz w:val="20"/>
          <w:szCs w:val="20"/>
        </w:rPr>
        <w:t>10. června</w:t>
      </w:r>
      <w:r>
        <w:rPr>
          <w:rFonts w:ascii="Arial" w:hAnsi="Arial" w:cs="Arial"/>
          <w:sz w:val="20"/>
          <w:szCs w:val="20"/>
        </w:rPr>
        <w:t xml:space="preserve"> proběhlo zasedání </w:t>
      </w:r>
      <w:r>
        <w:rPr>
          <w:rFonts w:ascii="Arial" w:hAnsi="Arial" w:cs="Arial"/>
          <w:b/>
          <w:bCs/>
          <w:sz w:val="20"/>
          <w:szCs w:val="20"/>
        </w:rPr>
        <w:t>Komise Rady AKČR pro finanční a rozvojové programy</w:t>
      </w:r>
      <w:r>
        <w:rPr>
          <w:rFonts w:ascii="Arial" w:hAnsi="Arial" w:cs="Arial"/>
          <w:sz w:val="20"/>
          <w:szCs w:val="20"/>
        </w:rPr>
        <w:t>, kde byla představena aktuální informace týkající se hlavních nástrojů územní dimenze (integrované teritoriální investice) a harmonogram výzev Integrovaného regionálního operačního programu 2021 – 2027 v návaznosti na změny v zaměření tohoto operačního programu v dobíhajícím období. SFŽP odprezentoval nabídku dotací pro samosprávy pro roky 2022 a dále byl projednán aktuální stav implementace Národního plánu obnovy. V neposlední řadě byla diskutována vládní strategie zvládání uprchlické vlny – informace z pracovního týmu pro zajištění finanční podpory z EU.</w:t>
      </w:r>
    </w:p>
    <w:p w14:paraId="44C11802" w14:textId="77777777" w:rsidR="007A365B" w:rsidRDefault="007A365B" w:rsidP="00352435">
      <w:pPr>
        <w:pStyle w:val="-wm-msonormal"/>
        <w:shd w:val="clear" w:color="auto" w:fill="FFFFFF"/>
        <w:spacing w:before="0" w:beforeAutospacing="0" w:after="0" w:afterAutospacing="0"/>
        <w:jc w:val="both"/>
        <w:rPr>
          <w:rFonts w:ascii="Arial" w:hAnsi="Arial" w:cs="Arial"/>
          <w:color w:val="000000"/>
          <w:sz w:val="20"/>
          <w:szCs w:val="20"/>
        </w:rPr>
      </w:pPr>
    </w:p>
    <w:p w14:paraId="3EC2DCFE" w14:textId="77777777" w:rsidR="007A365B" w:rsidRDefault="007A365B" w:rsidP="00352435">
      <w:pPr>
        <w:pStyle w:val="-wm-msonormal"/>
        <w:shd w:val="clear" w:color="auto" w:fill="FFFFFF"/>
        <w:spacing w:before="0" w:beforeAutospacing="0" w:after="0" w:afterAutospacing="0"/>
        <w:jc w:val="both"/>
        <w:rPr>
          <w:rFonts w:ascii="Arial" w:hAnsi="Arial" w:cs="Arial"/>
          <w:color w:val="000000"/>
          <w:sz w:val="20"/>
          <w:szCs w:val="20"/>
        </w:rPr>
      </w:pPr>
      <w:r>
        <w:rPr>
          <w:rFonts w:ascii="Arial" w:hAnsi="Arial" w:cs="Arial"/>
          <w:color w:val="000000"/>
          <w:sz w:val="20"/>
          <w:szCs w:val="20"/>
        </w:rPr>
        <w:t xml:space="preserve">Dne </w:t>
      </w:r>
      <w:r>
        <w:rPr>
          <w:rFonts w:ascii="Arial" w:hAnsi="Arial" w:cs="Arial"/>
          <w:b/>
          <w:color w:val="000000"/>
          <w:sz w:val="20"/>
          <w:szCs w:val="20"/>
        </w:rPr>
        <w:t>14. června</w:t>
      </w:r>
      <w:r>
        <w:rPr>
          <w:rFonts w:ascii="Arial" w:hAnsi="Arial" w:cs="Arial"/>
          <w:color w:val="000000"/>
          <w:sz w:val="20"/>
          <w:szCs w:val="20"/>
        </w:rPr>
        <w:t xml:space="preserve"> zasedala </w:t>
      </w:r>
      <w:r>
        <w:rPr>
          <w:rFonts w:ascii="Arial" w:hAnsi="Arial" w:cs="Arial"/>
          <w:b/>
          <w:color w:val="000000"/>
          <w:sz w:val="20"/>
          <w:szCs w:val="20"/>
        </w:rPr>
        <w:t>Komise Rady AKČR pro IT ve veřejné správě a chytré regiony</w:t>
      </w:r>
      <w:r>
        <w:rPr>
          <w:rFonts w:ascii="Arial" w:hAnsi="Arial" w:cs="Arial"/>
          <w:color w:val="000000"/>
          <w:sz w:val="20"/>
          <w:szCs w:val="20"/>
        </w:rPr>
        <w:t xml:space="preserve"> formou videokonference. Mezi hlavní témata patřil rozvoj ICT infrastruktury a využití přenosové kapacity datových sítí pod správou Ministerstva dopravy ČR a projekt Kraje pro bezpečný internet. </w:t>
      </w:r>
    </w:p>
    <w:p w14:paraId="54A4D510" w14:textId="77777777" w:rsidR="007A365B" w:rsidRDefault="007A365B" w:rsidP="00352435">
      <w:pPr>
        <w:pStyle w:val="-wm-msonormal"/>
        <w:shd w:val="clear" w:color="auto" w:fill="FFFFFF"/>
        <w:spacing w:before="0" w:beforeAutospacing="0" w:after="0" w:afterAutospacing="0"/>
        <w:jc w:val="both"/>
        <w:rPr>
          <w:rFonts w:ascii="Arial" w:hAnsi="Arial" w:cs="Arial"/>
          <w:color w:val="000000"/>
          <w:sz w:val="20"/>
          <w:szCs w:val="20"/>
        </w:rPr>
      </w:pPr>
      <w:r>
        <w:rPr>
          <w:rFonts w:ascii="Arial" w:hAnsi="Arial" w:cs="Arial"/>
          <w:color w:val="000000"/>
          <w:sz w:val="20"/>
          <w:szCs w:val="20"/>
        </w:rPr>
        <w:t> </w:t>
      </w:r>
    </w:p>
    <w:p w14:paraId="528EAA04" w14:textId="77777777" w:rsidR="007A365B" w:rsidRDefault="007A365B" w:rsidP="00352435">
      <w:pPr>
        <w:pStyle w:val="-wm-msonormal"/>
        <w:shd w:val="clear" w:color="auto" w:fill="FFFFFF"/>
        <w:spacing w:before="0" w:beforeAutospacing="0" w:after="0" w:afterAutospacing="0"/>
        <w:jc w:val="both"/>
        <w:rPr>
          <w:rFonts w:ascii="Arial" w:hAnsi="Arial" w:cs="Arial"/>
          <w:color w:val="000000"/>
          <w:sz w:val="20"/>
          <w:szCs w:val="20"/>
        </w:rPr>
      </w:pPr>
      <w:r>
        <w:rPr>
          <w:rFonts w:ascii="Arial" w:hAnsi="Arial" w:cs="Arial"/>
          <w:color w:val="000000"/>
          <w:sz w:val="20"/>
          <w:szCs w:val="20"/>
        </w:rPr>
        <w:t xml:space="preserve">Dne </w:t>
      </w:r>
      <w:r>
        <w:rPr>
          <w:rFonts w:ascii="Arial" w:hAnsi="Arial" w:cs="Arial"/>
          <w:b/>
          <w:color w:val="000000"/>
          <w:sz w:val="20"/>
          <w:szCs w:val="20"/>
        </w:rPr>
        <w:t>15. června</w:t>
      </w:r>
      <w:r>
        <w:rPr>
          <w:rFonts w:ascii="Arial" w:hAnsi="Arial" w:cs="Arial"/>
          <w:color w:val="000000"/>
          <w:sz w:val="20"/>
          <w:szCs w:val="20"/>
        </w:rPr>
        <w:t xml:space="preserve"> proběhlo zasedání </w:t>
      </w:r>
      <w:r>
        <w:rPr>
          <w:rFonts w:ascii="Arial" w:hAnsi="Arial" w:cs="Arial"/>
          <w:b/>
          <w:color w:val="000000"/>
          <w:sz w:val="20"/>
          <w:szCs w:val="20"/>
        </w:rPr>
        <w:t>Komise Rady AKČR pro životní prostředí a energetiku.</w:t>
      </w:r>
      <w:r>
        <w:rPr>
          <w:rFonts w:ascii="Arial" w:hAnsi="Arial" w:cs="Arial"/>
          <w:color w:val="000000"/>
          <w:sz w:val="20"/>
          <w:szCs w:val="20"/>
        </w:rPr>
        <w:t xml:space="preserve"> Mezi ústřední témata patřila restrukturalizace energetické koncepce ČR, dotační tituly v oblasti životního prostředí a vodohospodářské infrastruktury (Evropské, národní, krajské), vyhodnocení personálních dopadů do krajů v rámci novely JEP – RIA a problematika likvidace čistírenských kalů z ČOV bez kalové koncovky. </w:t>
      </w:r>
    </w:p>
    <w:p w14:paraId="461D482D" w14:textId="77777777" w:rsidR="007A365B" w:rsidRDefault="007A365B" w:rsidP="00352435">
      <w:pPr>
        <w:pStyle w:val="-wm-msonormal"/>
        <w:shd w:val="clear" w:color="auto" w:fill="FFFFFF"/>
        <w:spacing w:before="0" w:beforeAutospacing="0" w:after="0" w:afterAutospacing="0"/>
        <w:jc w:val="both"/>
        <w:rPr>
          <w:rFonts w:ascii="Arial" w:hAnsi="Arial" w:cs="Arial"/>
          <w:color w:val="000000"/>
          <w:sz w:val="20"/>
          <w:szCs w:val="20"/>
        </w:rPr>
      </w:pPr>
      <w:r>
        <w:rPr>
          <w:rFonts w:ascii="Arial" w:hAnsi="Arial" w:cs="Arial"/>
          <w:color w:val="000000"/>
          <w:sz w:val="20"/>
          <w:szCs w:val="20"/>
        </w:rPr>
        <w:t> </w:t>
      </w:r>
    </w:p>
    <w:p w14:paraId="6C66AF53" w14:textId="77777777" w:rsidR="007A365B" w:rsidRDefault="007A365B" w:rsidP="00352435">
      <w:pPr>
        <w:pStyle w:val="-wm-msonormal"/>
        <w:shd w:val="clear" w:color="auto" w:fill="FFFFFF"/>
        <w:spacing w:before="0" w:beforeAutospacing="0" w:after="0" w:afterAutospacing="0"/>
        <w:jc w:val="both"/>
        <w:rPr>
          <w:rFonts w:ascii="Arial" w:hAnsi="Arial" w:cs="Arial"/>
          <w:color w:val="000000"/>
          <w:sz w:val="20"/>
          <w:szCs w:val="20"/>
        </w:rPr>
      </w:pPr>
      <w:r>
        <w:rPr>
          <w:rFonts w:ascii="Arial" w:hAnsi="Arial" w:cs="Arial"/>
          <w:color w:val="000000"/>
          <w:sz w:val="20"/>
          <w:szCs w:val="20"/>
        </w:rPr>
        <w:t xml:space="preserve">Dne </w:t>
      </w:r>
      <w:r>
        <w:rPr>
          <w:rFonts w:ascii="Arial" w:hAnsi="Arial" w:cs="Arial"/>
          <w:b/>
          <w:color w:val="000000"/>
          <w:sz w:val="20"/>
          <w:szCs w:val="20"/>
        </w:rPr>
        <w:t>16. června</w:t>
      </w:r>
      <w:r>
        <w:rPr>
          <w:rFonts w:ascii="Arial" w:hAnsi="Arial" w:cs="Arial"/>
          <w:color w:val="000000"/>
          <w:sz w:val="20"/>
          <w:szCs w:val="20"/>
        </w:rPr>
        <w:t xml:space="preserve"> zasedala </w:t>
      </w:r>
      <w:r>
        <w:rPr>
          <w:rFonts w:ascii="Arial" w:hAnsi="Arial" w:cs="Arial"/>
          <w:b/>
          <w:color w:val="000000"/>
          <w:sz w:val="20"/>
          <w:szCs w:val="20"/>
        </w:rPr>
        <w:t>Komise Rady AKČR pro zdravotnictví</w:t>
      </w:r>
      <w:r>
        <w:rPr>
          <w:rFonts w:ascii="Arial" w:hAnsi="Arial" w:cs="Arial"/>
          <w:color w:val="000000"/>
          <w:sz w:val="20"/>
          <w:szCs w:val="20"/>
        </w:rPr>
        <w:t xml:space="preserve">. Hlavními tématy jednání komise byl zejména problém územní nedostupnosti praktických lékařů, praktických lékařů pro děti a dorost a stomatologů. Řešil se také dopad energetické krize na zdravotnická zařízení či zřízení mimořádného dotačního programu pro poskytovatele lůžkové péče s cílem prevence negativních dopadů fyzické a psychické zátěže a obnovy fyzických a psychických sil pro pracovníky ve zdravotnictví v souvislosti s epidemií covid-19. </w:t>
      </w:r>
    </w:p>
    <w:p w14:paraId="3A610035" w14:textId="77777777" w:rsidR="007A365B" w:rsidRDefault="007A365B" w:rsidP="00352435">
      <w:pPr>
        <w:jc w:val="both"/>
        <w:rPr>
          <w:rFonts w:ascii="Arial" w:hAnsi="Arial" w:cs="Arial"/>
          <w:sz w:val="20"/>
          <w:szCs w:val="20"/>
        </w:rPr>
      </w:pPr>
    </w:p>
    <w:p w14:paraId="3651D13D" w14:textId="77777777" w:rsidR="007A365B" w:rsidRDefault="007A365B" w:rsidP="00352435">
      <w:pPr>
        <w:shd w:val="clear" w:color="auto" w:fill="FFFFFF"/>
        <w:jc w:val="both"/>
        <w:rPr>
          <w:rFonts w:ascii="Arial" w:eastAsia="Times New Roman" w:hAnsi="Arial" w:cs="Arial"/>
          <w:color w:val="000000"/>
          <w:sz w:val="20"/>
          <w:szCs w:val="20"/>
          <w:lang w:eastAsia="cs-CZ"/>
        </w:rPr>
      </w:pPr>
      <w:r>
        <w:rPr>
          <w:rFonts w:ascii="Arial" w:eastAsia="Times New Roman" w:hAnsi="Arial" w:cs="Arial"/>
          <w:bCs/>
          <w:color w:val="000000"/>
          <w:sz w:val="20"/>
          <w:szCs w:val="20"/>
          <w:lang w:eastAsia="cs-CZ"/>
        </w:rPr>
        <w:t xml:space="preserve">Dne </w:t>
      </w:r>
      <w:r>
        <w:rPr>
          <w:rFonts w:ascii="Arial" w:eastAsia="Times New Roman" w:hAnsi="Arial" w:cs="Arial"/>
          <w:b/>
          <w:bCs/>
          <w:color w:val="000000"/>
          <w:sz w:val="20"/>
          <w:szCs w:val="20"/>
          <w:lang w:eastAsia="cs-CZ"/>
        </w:rPr>
        <w:t>27. června</w:t>
      </w:r>
      <w:r>
        <w:rPr>
          <w:rFonts w:ascii="Arial" w:eastAsia="Times New Roman" w:hAnsi="Arial" w:cs="Arial"/>
          <w:bCs/>
          <w:color w:val="000000"/>
          <w:sz w:val="20"/>
          <w:szCs w:val="20"/>
          <w:lang w:eastAsia="cs-CZ"/>
        </w:rPr>
        <w:t xml:space="preserve"> zasedala </w:t>
      </w:r>
      <w:r>
        <w:rPr>
          <w:rFonts w:ascii="Arial" w:eastAsia="Times New Roman" w:hAnsi="Arial" w:cs="Arial"/>
          <w:b/>
          <w:bCs/>
          <w:color w:val="000000"/>
          <w:sz w:val="20"/>
          <w:szCs w:val="20"/>
          <w:lang w:eastAsia="cs-CZ"/>
        </w:rPr>
        <w:t>Komise Rady AKČR pro školství a sport</w:t>
      </w:r>
      <w:r>
        <w:rPr>
          <w:rFonts w:ascii="Arial" w:eastAsia="Times New Roman" w:hAnsi="Arial" w:cs="Arial"/>
          <w:color w:val="000000"/>
          <w:sz w:val="20"/>
          <w:szCs w:val="20"/>
          <w:lang w:eastAsia="cs-CZ"/>
        </w:rPr>
        <w:t xml:space="preserve">. Mezi hlavní témata patřila problematika dotačních titulů MMR, směřujících na podporu základního a středního školství v rámci IROP 2021 – 2027, formulace stanoviska komise k budoucí profilaci maturitní zkoušky a řešení problematiky nedostatku učitelů a dalších pedagogických pracovníků ve školách, což komise v současnosti považuje za zcela zásadní problém. Diskutovány byly rovněž otázky související s kapacitami škol ve vazbě na dopady „ukrajinské krize“. </w:t>
      </w:r>
    </w:p>
    <w:p w14:paraId="7BD4DEC8" w14:textId="77777777" w:rsidR="007A365B" w:rsidRDefault="007A365B" w:rsidP="00352435">
      <w:pPr>
        <w:jc w:val="both"/>
        <w:rPr>
          <w:rFonts w:ascii="Arial" w:hAnsi="Arial" w:cs="Arial"/>
          <w:sz w:val="20"/>
          <w:szCs w:val="20"/>
        </w:rPr>
      </w:pPr>
    </w:p>
    <w:p w14:paraId="3073A5C1" w14:textId="77777777" w:rsidR="007A365B" w:rsidRDefault="007A365B" w:rsidP="00352435">
      <w:pPr>
        <w:jc w:val="both"/>
        <w:rPr>
          <w:rFonts w:ascii="Arial" w:hAnsi="Arial" w:cs="Arial"/>
          <w:sz w:val="20"/>
          <w:szCs w:val="20"/>
        </w:rPr>
      </w:pPr>
    </w:p>
    <w:p w14:paraId="5FAAA3C5" w14:textId="77777777" w:rsidR="007A365B" w:rsidRDefault="007A365B" w:rsidP="00352435">
      <w:pPr>
        <w:jc w:val="both"/>
        <w:rPr>
          <w:rFonts w:ascii="Arial" w:hAnsi="Arial" w:cs="Arial"/>
          <w:sz w:val="20"/>
          <w:szCs w:val="20"/>
        </w:rPr>
      </w:pPr>
    </w:p>
    <w:p w14:paraId="3059A16C" w14:textId="77777777" w:rsidR="007A365B" w:rsidRDefault="007A365B" w:rsidP="00352435">
      <w:pPr>
        <w:jc w:val="both"/>
        <w:rPr>
          <w:rFonts w:ascii="Arial" w:hAnsi="Arial" w:cs="Arial"/>
          <w:sz w:val="20"/>
          <w:szCs w:val="20"/>
        </w:rPr>
      </w:pPr>
    </w:p>
    <w:p w14:paraId="79927270" w14:textId="77777777" w:rsidR="007A365B" w:rsidRDefault="007A365B" w:rsidP="00352435">
      <w:pPr>
        <w:jc w:val="both"/>
        <w:rPr>
          <w:rFonts w:ascii="Arial" w:hAnsi="Arial" w:cs="Arial"/>
          <w:sz w:val="20"/>
          <w:szCs w:val="20"/>
        </w:rPr>
      </w:pPr>
    </w:p>
    <w:p w14:paraId="023D3A76" w14:textId="77777777" w:rsidR="007A365B" w:rsidRDefault="007A365B" w:rsidP="00352435">
      <w:pPr>
        <w:jc w:val="both"/>
        <w:rPr>
          <w:rFonts w:ascii="Arial" w:hAnsi="Arial" w:cs="Arial"/>
          <w:sz w:val="20"/>
          <w:szCs w:val="20"/>
        </w:rPr>
      </w:pPr>
    </w:p>
    <w:p w14:paraId="01F87971" w14:textId="77777777" w:rsidR="007A365B" w:rsidRDefault="007A365B" w:rsidP="00CF01C8">
      <w:pPr>
        <w:pStyle w:val="Normlnweb"/>
        <w:shd w:val="clear" w:color="auto" w:fill="FFFFFF"/>
        <w:spacing w:before="0" w:beforeAutospacing="0" w:after="0" w:afterAutospacing="0"/>
        <w:jc w:val="both"/>
        <w:rPr>
          <w:rFonts w:ascii="Arial" w:hAnsi="Arial" w:cs="Arial"/>
          <w:sz w:val="20"/>
          <w:szCs w:val="20"/>
        </w:rPr>
      </w:pPr>
      <w:r>
        <w:rPr>
          <w:rFonts w:ascii="Arial" w:hAnsi="Arial" w:cs="Arial"/>
          <w:sz w:val="20"/>
          <w:szCs w:val="20"/>
        </w:rPr>
        <w:t>Finanční nároky a krytí: nemá dopad do rozpočtu</w:t>
      </w:r>
    </w:p>
    <w:p w14:paraId="34579CDA" w14:textId="77777777" w:rsidR="007A365B" w:rsidRDefault="007A365B" w:rsidP="00CF01C8">
      <w:pPr>
        <w:jc w:val="both"/>
        <w:rPr>
          <w:rFonts w:ascii="Arial" w:hAnsi="Arial"/>
          <w:sz w:val="20"/>
          <w:szCs w:val="28"/>
        </w:rPr>
      </w:pPr>
      <w:r>
        <w:rPr>
          <w:rFonts w:ascii="Arial" w:hAnsi="Arial" w:cs="Arial"/>
          <w:sz w:val="20"/>
          <w:szCs w:val="20"/>
        </w:rPr>
        <w:t>Vyjádření správce rozpočtu: nebylo</w:t>
      </w:r>
      <w:r>
        <w:rPr>
          <w:rFonts w:ascii="Arial" w:hAnsi="Arial"/>
          <w:sz w:val="20"/>
          <w:szCs w:val="28"/>
        </w:rPr>
        <w:t xml:space="preserve"> vyžádáno</w:t>
      </w:r>
    </w:p>
    <w:p w14:paraId="20291589" w14:textId="77777777" w:rsidR="007A365B" w:rsidRDefault="007A365B" w:rsidP="00352435">
      <w:pPr>
        <w:spacing w:after="100"/>
        <w:jc w:val="both"/>
        <w:rPr>
          <w:rFonts w:ascii="Arial" w:hAnsi="Arial"/>
          <w:sz w:val="20"/>
          <w:szCs w:val="28"/>
        </w:rPr>
      </w:pPr>
    </w:p>
    <w:p w14:paraId="632BD965" w14:textId="77777777" w:rsidR="007A365B" w:rsidRDefault="007A365B" w:rsidP="00352435">
      <w:pPr>
        <w:spacing w:after="100"/>
        <w:jc w:val="both"/>
        <w:rPr>
          <w:rFonts w:ascii="Arial" w:hAnsi="Arial"/>
          <w:sz w:val="20"/>
          <w:szCs w:val="28"/>
        </w:rPr>
      </w:pPr>
      <w:r>
        <w:rPr>
          <w:rFonts w:ascii="Arial" w:hAnsi="Arial"/>
          <w:sz w:val="20"/>
          <w:szCs w:val="28"/>
        </w:rPr>
        <w:t>PŘÍLOHY: bez příloh</w:t>
      </w:r>
    </w:p>
    <w:p w14:paraId="243FF37A" w14:textId="77777777" w:rsidR="007A365B" w:rsidRDefault="007A365B" w:rsidP="00352435">
      <w:pPr>
        <w:spacing w:after="100"/>
        <w:jc w:val="both"/>
        <w:rPr>
          <w:rFonts w:ascii="Arial" w:hAnsi="Arial"/>
          <w:b/>
          <w:bCs/>
          <w:sz w:val="20"/>
          <w:szCs w:val="28"/>
        </w:rPr>
      </w:pPr>
    </w:p>
    <w:p w14:paraId="446C457E" w14:textId="77777777" w:rsidR="007A365B" w:rsidRDefault="007A365B" w:rsidP="00352435">
      <w:pPr>
        <w:spacing w:after="100"/>
        <w:jc w:val="both"/>
        <w:rPr>
          <w:rFonts w:ascii="Arial" w:hAnsi="Arial"/>
          <w:b/>
          <w:bCs/>
          <w:sz w:val="20"/>
          <w:szCs w:val="28"/>
        </w:rPr>
      </w:pPr>
    </w:p>
    <w:p w14:paraId="08B2D921" w14:textId="77777777" w:rsidR="007A365B" w:rsidRDefault="007A365B" w:rsidP="00352435">
      <w:pPr>
        <w:spacing w:after="100"/>
        <w:jc w:val="both"/>
        <w:rPr>
          <w:rFonts w:ascii="Arial" w:hAnsi="Arial"/>
          <w:b/>
          <w:bCs/>
          <w:sz w:val="20"/>
          <w:szCs w:val="28"/>
        </w:rPr>
      </w:pPr>
    </w:p>
    <w:p w14:paraId="50407F1C" w14:textId="77777777" w:rsidR="007A365B" w:rsidRDefault="007A365B" w:rsidP="00352435">
      <w:pPr>
        <w:spacing w:after="100"/>
        <w:jc w:val="both"/>
        <w:rPr>
          <w:rFonts w:ascii="Arial" w:hAnsi="Arial"/>
          <w:b/>
          <w:bCs/>
          <w:sz w:val="20"/>
          <w:szCs w:val="28"/>
        </w:rPr>
      </w:pPr>
    </w:p>
    <w:p w14:paraId="555930E2" w14:textId="77777777" w:rsidR="007A365B" w:rsidRDefault="007A365B" w:rsidP="00352435">
      <w:pPr>
        <w:spacing w:after="100"/>
        <w:jc w:val="both"/>
        <w:rPr>
          <w:rFonts w:ascii="Arial" w:hAnsi="Arial"/>
          <w:sz w:val="20"/>
          <w:szCs w:val="28"/>
        </w:rPr>
      </w:pPr>
      <w:r>
        <w:rPr>
          <w:rFonts w:ascii="Arial" w:hAnsi="Arial"/>
          <w:b/>
          <w:bCs/>
          <w:sz w:val="20"/>
          <w:szCs w:val="28"/>
        </w:rPr>
        <w:t>Zodpovídá:</w:t>
      </w:r>
      <w:r>
        <w:rPr>
          <w:rFonts w:ascii="Arial" w:hAnsi="Arial"/>
          <w:sz w:val="20"/>
          <w:szCs w:val="28"/>
        </w:rPr>
        <w:t xml:space="preserve">  vedoucí KHEJ – Mgr. Petr Podhola</w:t>
      </w:r>
    </w:p>
    <w:p w14:paraId="59B53487" w14:textId="77777777" w:rsidR="007A365B" w:rsidRDefault="007A365B" w:rsidP="006A37AB">
      <w:pPr>
        <w:pStyle w:val="KUJKnormal"/>
      </w:pPr>
    </w:p>
    <w:p w14:paraId="17AD0480" w14:textId="77777777" w:rsidR="007A365B" w:rsidRDefault="007A365B" w:rsidP="006A37AB">
      <w:pPr>
        <w:pStyle w:val="KUJKnormal"/>
      </w:pPr>
      <w:r>
        <w:t>Termín kontroly: 15. 9. 2022</w:t>
      </w:r>
    </w:p>
    <w:p w14:paraId="639253BA" w14:textId="77777777" w:rsidR="007A365B" w:rsidRDefault="007A365B" w:rsidP="006A37AB">
      <w:pPr>
        <w:pStyle w:val="KUJKnormal"/>
      </w:pPr>
      <w:r>
        <w:t>Termín splnění:  15. 9. 2022</w:t>
      </w:r>
    </w:p>
    <w:p w14:paraId="7FA2ED5E" w14:textId="77777777" w:rsidR="007A365B" w:rsidRDefault="007A365B"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D303F" w14:textId="77777777" w:rsidR="007A365B" w:rsidRDefault="007A365B" w:rsidP="007A365B">
    <w:r>
      <w:rPr>
        <w:noProof/>
      </w:rPr>
      <w:pict w14:anchorId="39B9D056">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7FF9C443" w14:textId="77777777" w:rsidR="007A365B" w:rsidRPr="005F485E" w:rsidRDefault="007A365B" w:rsidP="007A365B">
                <w:pPr>
                  <w:spacing w:after="60"/>
                  <w:rPr>
                    <w:rFonts w:ascii="Arial" w:hAnsi="Arial" w:cs="Arial"/>
                    <w:b/>
                    <w:sz w:val="22"/>
                  </w:rPr>
                </w:pPr>
                <w:r w:rsidRPr="005F485E">
                  <w:rPr>
                    <w:rFonts w:ascii="Arial" w:hAnsi="Arial" w:cs="Arial"/>
                    <w:b/>
                    <w:sz w:val="22"/>
                  </w:rPr>
                  <w:t>ZASTUPITELSTVO JIHOČESKÉHO KRAJE</w:t>
                </w:r>
              </w:p>
              <w:p w14:paraId="2BEB2D29" w14:textId="77777777" w:rsidR="007A365B" w:rsidRPr="005F485E" w:rsidRDefault="007A365B" w:rsidP="007A365B">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287A44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7C50C74F" w14:textId="77777777" w:rsidR="007A365B" w:rsidRDefault="007A365B" w:rsidP="007A365B">
    <w:r>
      <w:pict w14:anchorId="7598BF8F">
        <v:rect id="_x0000_i1026" style="width:481.9pt;height:2pt" o:hralign="center" o:hrstd="t" o:hrnoshade="t" o:hr="t" fillcolor="black" stroked="f"/>
      </w:pict>
    </w:r>
  </w:p>
  <w:p w14:paraId="277D527C" w14:textId="77777777" w:rsidR="007A365B" w:rsidRPr="007A365B" w:rsidRDefault="007A365B" w:rsidP="007A365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74836651">
    <w:abstractNumId w:val="1"/>
  </w:num>
  <w:num w:numId="2" w16cid:durableId="741368365">
    <w:abstractNumId w:val="2"/>
  </w:num>
  <w:num w:numId="3" w16cid:durableId="971906089">
    <w:abstractNumId w:val="9"/>
  </w:num>
  <w:num w:numId="4" w16cid:durableId="100954233">
    <w:abstractNumId w:val="7"/>
  </w:num>
  <w:num w:numId="5" w16cid:durableId="322049204">
    <w:abstractNumId w:val="0"/>
  </w:num>
  <w:num w:numId="6" w16cid:durableId="294722923">
    <w:abstractNumId w:val="3"/>
  </w:num>
  <w:num w:numId="7" w16cid:durableId="1494835138">
    <w:abstractNumId w:val="6"/>
  </w:num>
  <w:num w:numId="8" w16cid:durableId="1305500869">
    <w:abstractNumId w:val="4"/>
  </w:num>
  <w:num w:numId="9" w16cid:durableId="1363091076">
    <w:abstractNumId w:val="5"/>
  </w:num>
  <w:num w:numId="10" w16cid:durableId="2015259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65B"/>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paragraph" w:styleId="Normlnweb">
    <w:name w:val="Normal (Web)"/>
    <w:basedOn w:val="Normln"/>
    <w:uiPriority w:val="99"/>
    <w:unhideWhenUsed/>
    <w:rsid w:val="007A365B"/>
    <w:pPr>
      <w:spacing w:before="100" w:beforeAutospacing="1" w:after="100" w:afterAutospacing="1"/>
    </w:pPr>
    <w:rPr>
      <w:rFonts w:eastAsia="Times New Roman"/>
      <w:sz w:val="24"/>
      <w:szCs w:val="24"/>
      <w:lang w:eastAsia="cs-CZ"/>
    </w:rPr>
  </w:style>
  <w:style w:type="paragraph" w:customStyle="1" w:styleId="-wm-msonormal">
    <w:name w:val="-wm-msonormal"/>
    <w:basedOn w:val="Normln"/>
    <w:uiPriority w:val="99"/>
    <w:rsid w:val="007A365B"/>
    <w:pPr>
      <w:spacing w:before="100" w:beforeAutospacing="1" w:after="100" w:afterAutospacing="1"/>
    </w:pPr>
    <w:rPr>
      <w:rFonts w:eastAsia="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2264</Words>
  <Characters>13361</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15594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2022-09-16T12:47:00Z</dcterms:created>
  <dcterms:modified xsi:type="dcterms:W3CDTF">2022-09-16T12:47:00Z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6062691</vt:i4>
  </property>
  <property fmtid="{D5CDD505-2E9C-101B-9397-08002B2CF9AE}" pid="3" name="ID_Navrh">
    <vt:i4>6124688</vt:i4>
  </property>
  <property fmtid="{D5CDD505-2E9C-101B-9397-08002B2CF9AE}" pid="4" name="UlozitJako">
    <vt:lpwstr>C:\Users\mrazkova\AppData\Local\Temp\iU63235112\Zastupitelstvo\2022-09-15\Navrhy\316-ZK-22.</vt:lpwstr>
  </property>
  <property fmtid="{D5CDD505-2E9C-101B-9397-08002B2CF9AE}" pid="5" name="Zpracovat">
    <vt:bool>false</vt:bool>
  </property>
</Properties>
</file>