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41F42" w14:paraId="44734863" w14:textId="77777777" w:rsidTr="003E66D3">
        <w:trPr>
          <w:trHeight w:hRule="exact" w:val="397"/>
        </w:trPr>
        <w:tc>
          <w:tcPr>
            <w:tcW w:w="2376" w:type="dxa"/>
            <w:hideMark/>
          </w:tcPr>
          <w:p w14:paraId="155B883F" w14:textId="77777777" w:rsidR="00E41F42" w:rsidRDefault="00E41F42" w:rsidP="00970720">
            <w:pPr>
              <w:pStyle w:val="KUJKtucny"/>
            </w:pPr>
            <w:r>
              <w:t>Datum jednání:</w:t>
            </w:r>
          </w:p>
        </w:tc>
        <w:tc>
          <w:tcPr>
            <w:tcW w:w="3828" w:type="dxa"/>
            <w:hideMark/>
          </w:tcPr>
          <w:p w14:paraId="7386A696" w14:textId="77777777" w:rsidR="00E41F42" w:rsidRDefault="00E41F42" w:rsidP="00970720">
            <w:pPr>
              <w:pStyle w:val="KUJKnormal"/>
            </w:pPr>
            <w:r>
              <w:t>16. 06. 2022</w:t>
            </w:r>
          </w:p>
        </w:tc>
        <w:tc>
          <w:tcPr>
            <w:tcW w:w="2126" w:type="dxa"/>
            <w:hideMark/>
          </w:tcPr>
          <w:p w14:paraId="0FB1B032" w14:textId="77777777" w:rsidR="00E41F42" w:rsidRDefault="00E41F42" w:rsidP="00970720">
            <w:pPr>
              <w:pStyle w:val="KUJKtucny"/>
            </w:pPr>
            <w:r>
              <w:t>Bod programu:</w:t>
            </w:r>
          </w:p>
        </w:tc>
        <w:tc>
          <w:tcPr>
            <w:tcW w:w="850" w:type="dxa"/>
          </w:tcPr>
          <w:p w14:paraId="2EC130A0" w14:textId="77777777" w:rsidR="00E41F42" w:rsidRDefault="00E41F42" w:rsidP="00970720">
            <w:pPr>
              <w:pStyle w:val="KUJKnormal"/>
            </w:pPr>
          </w:p>
        </w:tc>
      </w:tr>
      <w:tr w:rsidR="00E41F42" w14:paraId="14B20364" w14:textId="77777777" w:rsidTr="003E66D3">
        <w:trPr>
          <w:cantSplit/>
          <w:trHeight w:hRule="exact" w:val="397"/>
        </w:trPr>
        <w:tc>
          <w:tcPr>
            <w:tcW w:w="2376" w:type="dxa"/>
            <w:hideMark/>
          </w:tcPr>
          <w:p w14:paraId="15ACC4C6" w14:textId="77777777" w:rsidR="00E41F42" w:rsidRDefault="00E41F42" w:rsidP="00970720">
            <w:pPr>
              <w:pStyle w:val="KUJKtucny"/>
            </w:pPr>
            <w:r>
              <w:t>Číslo návrhu:</w:t>
            </w:r>
          </w:p>
        </w:tc>
        <w:tc>
          <w:tcPr>
            <w:tcW w:w="6804" w:type="dxa"/>
            <w:gridSpan w:val="3"/>
            <w:hideMark/>
          </w:tcPr>
          <w:p w14:paraId="2005AC5C" w14:textId="77777777" w:rsidR="00E41F42" w:rsidRDefault="00E41F42" w:rsidP="00970720">
            <w:pPr>
              <w:pStyle w:val="KUJKnormal"/>
            </w:pPr>
            <w:r>
              <w:t>261/ZK/22</w:t>
            </w:r>
          </w:p>
        </w:tc>
      </w:tr>
      <w:tr w:rsidR="00E41F42" w14:paraId="6328E0D6" w14:textId="77777777" w:rsidTr="003E66D3">
        <w:trPr>
          <w:trHeight w:val="397"/>
        </w:trPr>
        <w:tc>
          <w:tcPr>
            <w:tcW w:w="2376" w:type="dxa"/>
          </w:tcPr>
          <w:p w14:paraId="0C38CF20" w14:textId="77777777" w:rsidR="00E41F42" w:rsidRDefault="00E41F42" w:rsidP="00970720"/>
          <w:p w14:paraId="7A6EB026" w14:textId="77777777" w:rsidR="00E41F42" w:rsidRDefault="00E41F42" w:rsidP="00970720">
            <w:pPr>
              <w:pStyle w:val="KUJKtucny"/>
            </w:pPr>
            <w:r>
              <w:t>Název bodu:</w:t>
            </w:r>
          </w:p>
        </w:tc>
        <w:tc>
          <w:tcPr>
            <w:tcW w:w="6804" w:type="dxa"/>
            <w:gridSpan w:val="3"/>
          </w:tcPr>
          <w:p w14:paraId="0368A47C" w14:textId="77777777" w:rsidR="00E41F42" w:rsidRDefault="00E41F42" w:rsidP="00970720"/>
          <w:p w14:paraId="607AD421" w14:textId="77777777" w:rsidR="00E41F42" w:rsidRDefault="00E41F42" w:rsidP="00FB076A">
            <w:pPr>
              <w:pStyle w:val="KUJKtucny"/>
              <w:rPr>
                <w:sz w:val="22"/>
                <w:szCs w:val="22"/>
              </w:rPr>
            </w:pPr>
            <w:r w:rsidRPr="00FB076A">
              <w:rPr>
                <w:sz w:val="22"/>
                <w:szCs w:val="22"/>
              </w:rPr>
              <w:t>Založení společnosti South Bohemian nuclear park, s.r.o.</w:t>
            </w:r>
          </w:p>
        </w:tc>
      </w:tr>
    </w:tbl>
    <w:p w14:paraId="32464C55" w14:textId="77777777" w:rsidR="00E41F42" w:rsidRDefault="00E41F42" w:rsidP="003E66D3">
      <w:pPr>
        <w:pStyle w:val="KUJKnormal"/>
        <w:rPr>
          <w:b/>
          <w:bCs/>
        </w:rPr>
      </w:pPr>
      <w:r>
        <w:rPr>
          <w:b/>
          <w:bCs/>
        </w:rPr>
        <w:pict w14:anchorId="3395D00E">
          <v:rect id="_x0000_i1029" style="width:453.6pt;height:1.5pt" o:hralign="center" o:hrstd="t" o:hrnoshade="t" o:hr="t" fillcolor="black" stroked="f"/>
        </w:pict>
      </w:r>
    </w:p>
    <w:p w14:paraId="4DEB2382" w14:textId="77777777" w:rsidR="00E41F42" w:rsidRDefault="00E41F42" w:rsidP="003E66D3">
      <w:pPr>
        <w:pStyle w:val="KUJKnormal"/>
      </w:pPr>
    </w:p>
    <w:p w14:paraId="50BE08C5" w14:textId="77777777" w:rsidR="00E41F42" w:rsidRDefault="00E41F42" w:rsidP="003E66D3"/>
    <w:tbl>
      <w:tblPr>
        <w:tblW w:w="0" w:type="auto"/>
        <w:tblCellMar>
          <w:left w:w="70" w:type="dxa"/>
          <w:right w:w="70" w:type="dxa"/>
        </w:tblCellMar>
        <w:tblLook w:val="04A0" w:firstRow="1" w:lastRow="0" w:firstColumn="1" w:lastColumn="0" w:noHBand="0" w:noVBand="1"/>
      </w:tblPr>
      <w:tblGrid>
        <w:gridCol w:w="2350"/>
        <w:gridCol w:w="6862"/>
      </w:tblGrid>
      <w:tr w:rsidR="00E41F42" w14:paraId="0151FB58" w14:textId="77777777" w:rsidTr="002559B8">
        <w:trPr>
          <w:trHeight w:val="397"/>
        </w:trPr>
        <w:tc>
          <w:tcPr>
            <w:tcW w:w="2350" w:type="dxa"/>
            <w:hideMark/>
          </w:tcPr>
          <w:p w14:paraId="25633F8A" w14:textId="77777777" w:rsidR="00E41F42" w:rsidRDefault="00E41F42" w:rsidP="002559B8">
            <w:pPr>
              <w:pStyle w:val="KUJKtucny"/>
            </w:pPr>
            <w:r>
              <w:t>Předkladatel:</w:t>
            </w:r>
          </w:p>
        </w:tc>
        <w:tc>
          <w:tcPr>
            <w:tcW w:w="6862" w:type="dxa"/>
          </w:tcPr>
          <w:p w14:paraId="6B896008" w14:textId="77777777" w:rsidR="00E41F42" w:rsidRDefault="00E41F42" w:rsidP="002559B8">
            <w:pPr>
              <w:pStyle w:val="KUJKnormal"/>
            </w:pPr>
            <w:r>
              <w:t>MUDr. Martin Kuba</w:t>
            </w:r>
          </w:p>
          <w:p w14:paraId="1035F704" w14:textId="77777777" w:rsidR="00E41F42" w:rsidRDefault="00E41F42" w:rsidP="002559B8"/>
        </w:tc>
      </w:tr>
      <w:tr w:rsidR="00E41F42" w14:paraId="2268003A" w14:textId="77777777" w:rsidTr="002559B8">
        <w:trPr>
          <w:trHeight w:val="397"/>
        </w:trPr>
        <w:tc>
          <w:tcPr>
            <w:tcW w:w="2350" w:type="dxa"/>
          </w:tcPr>
          <w:p w14:paraId="41241CDC" w14:textId="77777777" w:rsidR="00E41F42" w:rsidRDefault="00E41F42" w:rsidP="002559B8">
            <w:pPr>
              <w:pStyle w:val="KUJKtucny"/>
            </w:pPr>
            <w:r>
              <w:t>Zpracoval:</w:t>
            </w:r>
          </w:p>
          <w:p w14:paraId="2173FF1D" w14:textId="77777777" w:rsidR="00E41F42" w:rsidRDefault="00E41F42" w:rsidP="002559B8"/>
        </w:tc>
        <w:tc>
          <w:tcPr>
            <w:tcW w:w="6862" w:type="dxa"/>
            <w:hideMark/>
          </w:tcPr>
          <w:p w14:paraId="7A0EBCA5" w14:textId="77777777" w:rsidR="00E41F42" w:rsidRDefault="00E41F42" w:rsidP="002559B8">
            <w:pPr>
              <w:pStyle w:val="KUJKnormal"/>
            </w:pPr>
            <w:r>
              <w:t>KHEJ</w:t>
            </w:r>
          </w:p>
        </w:tc>
      </w:tr>
      <w:tr w:rsidR="00E41F42" w14:paraId="5537BFD4" w14:textId="77777777" w:rsidTr="002559B8">
        <w:trPr>
          <w:trHeight w:val="397"/>
        </w:trPr>
        <w:tc>
          <w:tcPr>
            <w:tcW w:w="2350" w:type="dxa"/>
          </w:tcPr>
          <w:p w14:paraId="0ADD7555" w14:textId="77777777" w:rsidR="00E41F42" w:rsidRPr="009715F9" w:rsidRDefault="00E41F42" w:rsidP="002559B8">
            <w:pPr>
              <w:pStyle w:val="KUJKnormal"/>
              <w:rPr>
                <w:b/>
              </w:rPr>
            </w:pPr>
            <w:r w:rsidRPr="009715F9">
              <w:rPr>
                <w:b/>
              </w:rPr>
              <w:t>Vedoucí odboru:</w:t>
            </w:r>
          </w:p>
          <w:p w14:paraId="6CEB038F" w14:textId="77777777" w:rsidR="00E41F42" w:rsidRDefault="00E41F42" w:rsidP="002559B8"/>
        </w:tc>
        <w:tc>
          <w:tcPr>
            <w:tcW w:w="6862" w:type="dxa"/>
            <w:hideMark/>
          </w:tcPr>
          <w:p w14:paraId="0EF4824F" w14:textId="77777777" w:rsidR="00E41F42" w:rsidRDefault="00E41F42" w:rsidP="002559B8">
            <w:pPr>
              <w:pStyle w:val="KUJKnormal"/>
            </w:pPr>
            <w:r>
              <w:t>Mgr. Petr Podhola</w:t>
            </w:r>
          </w:p>
        </w:tc>
      </w:tr>
    </w:tbl>
    <w:p w14:paraId="56C70B85" w14:textId="77777777" w:rsidR="00E41F42" w:rsidRDefault="00E41F42" w:rsidP="003E66D3">
      <w:pPr>
        <w:pStyle w:val="KUJKnormal"/>
      </w:pPr>
    </w:p>
    <w:p w14:paraId="2D11CF8D" w14:textId="77777777" w:rsidR="00E41F42" w:rsidRPr="0052161F" w:rsidRDefault="00E41F42" w:rsidP="003E66D3">
      <w:pPr>
        <w:pStyle w:val="KUJKtucny"/>
      </w:pPr>
      <w:r w:rsidRPr="0052161F">
        <w:t>NÁVRH USNESENÍ</w:t>
      </w:r>
    </w:p>
    <w:p w14:paraId="1F540CB9" w14:textId="77777777" w:rsidR="00E41F42" w:rsidRDefault="00E41F42" w:rsidP="003E66D3">
      <w:pPr>
        <w:pStyle w:val="KUJKnormal"/>
        <w:rPr>
          <w:rFonts w:ascii="Calibri" w:hAnsi="Calibri" w:cs="Calibri"/>
          <w:sz w:val="12"/>
          <w:szCs w:val="12"/>
        </w:rPr>
      </w:pPr>
      <w:bookmarkStart w:id="0" w:name="US_ZaVeVeci"/>
      <w:bookmarkEnd w:id="0"/>
    </w:p>
    <w:p w14:paraId="7678C708" w14:textId="77777777" w:rsidR="00E41F42" w:rsidRDefault="00E41F42" w:rsidP="00E41F42">
      <w:pPr>
        <w:pStyle w:val="KUJKPolozka"/>
        <w:numPr>
          <w:ilvl w:val="0"/>
          <w:numId w:val="11"/>
        </w:numPr>
        <w:tabs>
          <w:tab w:val="left" w:pos="708"/>
        </w:tabs>
      </w:pPr>
      <w:r>
        <w:t>Zastupitelstvo Jihočeského kraje</w:t>
      </w:r>
    </w:p>
    <w:p w14:paraId="12787618" w14:textId="77777777" w:rsidR="00E41F42" w:rsidRDefault="00E41F42" w:rsidP="00E41F42">
      <w:pPr>
        <w:pStyle w:val="KUJKdoplnek2"/>
        <w:numPr>
          <w:ilvl w:val="1"/>
          <w:numId w:val="11"/>
        </w:numPr>
      </w:pPr>
      <w:r>
        <w:t>schvaluje</w:t>
      </w:r>
    </w:p>
    <w:p w14:paraId="325737AF" w14:textId="77777777" w:rsidR="00E41F42" w:rsidRDefault="00E41F42" w:rsidP="00BC3A49">
      <w:pPr>
        <w:pStyle w:val="KUJKnormal"/>
      </w:pPr>
      <w:r>
        <w:t>založení obchodní společnosti s firmou: South Bohemian nuclear park, s.r.o., jejímiž zakladateli a společníky budou Jihočeský kraj, společnost ČEZ, a. s., IČ: 45274649, se sídlem Duhová 4/1444, 140 53 Praha 4, a společnost ÚJV Řež, a.s., IČ: 46356088, se sídlem Hlavní 130, Řež, 250 68 Husinec, jejímž předmětem činnosti bude příprava a realizaci pilotního projektu malého modulárního reaktoru (dále také jako „SMR“) v lokalitě Temelín a případně dalších místech v Jihočeském kraji a podpora české vědecké a vývojové základny s cílem maximálního zapojení do výzkumu a vývoje vybrané technologie SMR a s tím související další činnosti;</w:t>
      </w:r>
    </w:p>
    <w:p w14:paraId="56FFFA8E" w14:textId="77777777" w:rsidR="00E41F42" w:rsidRDefault="00E41F42" w:rsidP="00E41F42">
      <w:pPr>
        <w:pStyle w:val="KUJKdoplnek2"/>
        <w:numPr>
          <w:ilvl w:val="1"/>
          <w:numId w:val="11"/>
        </w:numPr>
      </w:pPr>
      <w:r>
        <w:t>pověřuje</w:t>
      </w:r>
    </w:p>
    <w:p w14:paraId="353C0C74" w14:textId="77777777" w:rsidR="00E41F42" w:rsidRDefault="00E41F42" w:rsidP="00BC3A49">
      <w:pPr>
        <w:pStyle w:val="KUJKnormal"/>
      </w:pPr>
      <w:r>
        <w:t>MUDr. Martina Kubu, hejtmana, aby jednal se zástupci ČEZ a.s. a ÚJV Řež, a.s. o bližších podmínkách společenské smlouvy;</w:t>
      </w:r>
    </w:p>
    <w:p w14:paraId="5BB68313" w14:textId="77777777" w:rsidR="00E41F42" w:rsidRDefault="00E41F42" w:rsidP="00E41F42">
      <w:pPr>
        <w:pStyle w:val="KUJKdoplnek2"/>
        <w:numPr>
          <w:ilvl w:val="1"/>
          <w:numId w:val="11"/>
        </w:numPr>
      </w:pPr>
      <w:r>
        <w:t>ukládá</w:t>
      </w:r>
    </w:p>
    <w:p w14:paraId="03CF4DF1" w14:textId="77777777" w:rsidR="00E41F42" w:rsidRDefault="00E41F42" w:rsidP="00BC3A49">
      <w:pPr>
        <w:pStyle w:val="KUJKnormal"/>
      </w:pPr>
      <w:r>
        <w:t xml:space="preserve">JUDr. Lukáši Glaserovi, řediteli krajského úřadu, zabezpečit veškeré úkony potřebné k realizaci části I. usnesení. </w:t>
      </w:r>
    </w:p>
    <w:p w14:paraId="42EDC874" w14:textId="77777777" w:rsidR="00E41F42" w:rsidRDefault="00E41F42" w:rsidP="00A6023F">
      <w:pPr>
        <w:pStyle w:val="KUJKnormal"/>
      </w:pPr>
    </w:p>
    <w:p w14:paraId="372FE2EE" w14:textId="77777777" w:rsidR="00E41F42" w:rsidRDefault="00E41F42" w:rsidP="00AB2A8A">
      <w:pPr>
        <w:pStyle w:val="KUJKmezeraDZ"/>
      </w:pPr>
    </w:p>
    <w:p w14:paraId="4321A7AB" w14:textId="77777777" w:rsidR="00E41F42" w:rsidRDefault="00E41F42" w:rsidP="00BC3A49">
      <w:pPr>
        <w:pStyle w:val="KUJKmezeraDZ"/>
      </w:pPr>
      <w:bookmarkStart w:id="1" w:name="US_DuvodZprava"/>
      <w:bookmarkEnd w:id="1"/>
    </w:p>
    <w:p w14:paraId="7D2A117A" w14:textId="77777777" w:rsidR="00E41F42" w:rsidRDefault="00E41F42" w:rsidP="00BC3A49">
      <w:pPr>
        <w:pStyle w:val="KUJKnadpisDZ"/>
      </w:pPr>
      <w:r>
        <w:t>DŮVODOVÁ ZPRÁVA</w:t>
      </w:r>
    </w:p>
    <w:p w14:paraId="51ED64AA" w14:textId="77777777" w:rsidR="00E41F42" w:rsidRPr="009B7B0B" w:rsidRDefault="00E41F42" w:rsidP="00BC3A49">
      <w:pPr>
        <w:pStyle w:val="KUJKmezeraDZ"/>
      </w:pPr>
    </w:p>
    <w:p w14:paraId="1B3BA49A" w14:textId="77777777" w:rsidR="00E41F42" w:rsidRPr="009B7B0B" w:rsidRDefault="00E41F42" w:rsidP="00A6023F">
      <w:pPr>
        <w:pStyle w:val="KUJKmezeraDZ"/>
      </w:pPr>
    </w:p>
    <w:p w14:paraId="5A266F6D" w14:textId="77777777" w:rsidR="00E41F42" w:rsidRDefault="00E41F42" w:rsidP="00173A06">
      <w:pPr>
        <w:pStyle w:val="KUJKnormal"/>
      </w:pPr>
      <w:r>
        <w:t>Mezi Jihočeským krajem a společnostmi ČEZ, a.s. a ÚJV Řež, a.s. bylo uzavřeno Memorandum o spolupráci, ve kterém se strany dohodly na vzájemné spolupráci při uplatnění technologie SMR na území Jihočeského kraje, včetně posuzování její energetické, finanční a technické proveditelnosti s cílem připravit v lokalitě Elektrárny Temelín podmínky pro realizaci projektu na území Jihočeského kraje. Za účelem naplnění výše uvedených cílů bylo předběžně dohodnuto, že strany memoranda založí společnou entitu s právní osobností a otázku vzniku takové entity projednají podle svých interních postupů.</w:t>
      </w:r>
    </w:p>
    <w:p w14:paraId="0F8D8D61" w14:textId="77777777" w:rsidR="00E41F42" w:rsidRDefault="00E41F42" w:rsidP="00173A06">
      <w:pPr>
        <w:pStyle w:val="KUJKnormal"/>
      </w:pPr>
    </w:p>
    <w:p w14:paraId="4475817A" w14:textId="77777777" w:rsidR="00E41F42" w:rsidRDefault="00E41F42" w:rsidP="00173A06">
      <w:pPr>
        <w:pStyle w:val="KUJKnormal"/>
      </w:pPr>
      <w:r>
        <w:t>V návaznosti na ujednání Memoranda byla vedena jednání o podobně právnické osoby. Strany Memoranda se rozhodly za výše uvedeným účelem založit obchodní společnost South Bohemian nuclear park, s.r.o., když i nadále probíhají společná jednání o konečné podobě zakladatelských dokumentů nové společnosti s ručením omezeným.</w:t>
      </w:r>
    </w:p>
    <w:p w14:paraId="6AF50AD9" w14:textId="77777777" w:rsidR="00E41F42" w:rsidRDefault="00E41F42" w:rsidP="00173A06">
      <w:pPr>
        <w:pStyle w:val="KUJKnormal"/>
      </w:pPr>
    </w:p>
    <w:p w14:paraId="55AE0564" w14:textId="77777777" w:rsidR="00E41F42" w:rsidRDefault="00E41F42" w:rsidP="00173A06">
      <w:pPr>
        <w:pStyle w:val="KUJKnormal"/>
      </w:pPr>
      <w:r>
        <w:t>Forma společnosti s ručením omezeným je pro zamýšlený účel a budoucí činnost nově vzniklé právnické osoby formou vhodnou, ať již z pohledu samotného fungování společnosti a např. ručení za případné dluhy (za dluhy ručí společníci společně a nerozdílně pouze do výše, v  jaké nesplnili vkladové povinnosti podle stavu zapsaného v obchodním rejstříku v době, kdy byli věřitelem vyzváni k plnění), tak i s ohledem na předpoklad, že v začátku společnost nebude zřejmě generovat žádný zisk a bude sloužit spíše veřejným účelům. Kapitálové obchodní společnosti, mezi které se řadí i s. r. o., lze právě zakládat i k jiným než podnikatelským účelům (včetně možnosti založit společnost pro plnění veřejných účelů i bez vytváření zisku). Společnost s ručením omezeným má jednodušší vnitřní strukturu než akciová společnost, její založení je mnohem snazší (byť o založení a dalších skutečnostech musí rozhodnout zastupitelstvo kraje). Společnost bez ohledu na den svého založení vznikne až zápisem do obchodního rejstříku. V případě potřeby v budoucnu není vyloučeno s.r.o. transformovat i na jinou formu obchodní společnosti, zejména akciovou společnost. Co se týče orgánů společnosti, každý ze společníků by měl mít své zastoupení v orgánech společnosti, a to jak statutárním orgánu (každý ze společníků by měl minimálně jednoho jednatele), tak i dozorčí radě.</w:t>
      </w:r>
    </w:p>
    <w:p w14:paraId="1011B029" w14:textId="77777777" w:rsidR="00E41F42" w:rsidRDefault="00E41F42" w:rsidP="00173A06">
      <w:pPr>
        <w:pStyle w:val="KUJKnormal"/>
      </w:pPr>
    </w:p>
    <w:p w14:paraId="119FDEC7" w14:textId="77777777" w:rsidR="00E41F42" w:rsidRDefault="00E41F42" w:rsidP="00173A06">
      <w:pPr>
        <w:pStyle w:val="KUJKnormal"/>
      </w:pPr>
      <w:r>
        <w:t>Pravomoc rozhodnout o založení nebo zrušení obchodní společnosti, schválení její zakladatelské listiny, společenské smlouvy, zakládací smlouvy a stanov a o účasti v již založených právnických osobách náleží zastupitelstvu kraje (§ 35 odst. 2 písm. j) zákona o krajích).</w:t>
      </w:r>
    </w:p>
    <w:p w14:paraId="3D322F84" w14:textId="77777777" w:rsidR="00E41F42" w:rsidRDefault="00E41F42" w:rsidP="00173A06">
      <w:pPr>
        <w:pStyle w:val="KUJKnormal"/>
      </w:pPr>
    </w:p>
    <w:p w14:paraId="4955AFC6" w14:textId="77777777" w:rsidR="00E41F42" w:rsidRDefault="00E41F42" w:rsidP="00173A06">
      <w:pPr>
        <w:pStyle w:val="KUJKnormal"/>
      </w:pPr>
      <w:r>
        <w:t>O návrhu znění společenské smlouvy se stále ještě vedou jednání; konečné znění musí každý z budoucích společníků projednat podle svých interních postupů. Konečná podoba společenské smlouvy bude zastupitelstvu předložena pravděpodobně na příštím jednání. Teprve až po schválení společenské smlouvy, prvních zástupců kraje v orgánech společnosti a peněžitého vkladu do společnosti v zastupitelstvu kraje a v příslušných orgánech ostatních společníků (lze učinit v jenom kroku, ale i postupně, pro vznik společnosti je však nutné mít schváleno vše) může být přistoupeno k dalším právním krokům, které povedou k zápisu společnosti do obchodního rejstříku. Schválení založení společnosti bez dalších úkonů je tedy v tuto chvíli spíše deklarací budoucí spolupráce a vyjádření podpory danému záměru.</w:t>
      </w:r>
    </w:p>
    <w:p w14:paraId="77450A14" w14:textId="77777777" w:rsidR="00E41F42" w:rsidRDefault="00E41F42" w:rsidP="00173A06">
      <w:pPr>
        <w:pStyle w:val="KUJKnormal"/>
      </w:pPr>
    </w:p>
    <w:p w14:paraId="2EA0A896" w14:textId="77777777" w:rsidR="00E41F42" w:rsidRDefault="00E41F42" w:rsidP="00173A06">
      <w:pPr>
        <w:pStyle w:val="KUJKnormal"/>
      </w:pPr>
      <w:r>
        <w:t>Společenská smlouva se uzavírá formou notářského zápisu. Dalšími kroky vedoucími ke vzniku společnosti jsou založení nového bankovního účtu na jméno správce vkladů (počítá se, že bude Jihočeský kraj), složení základního kapitálu společnosti (nebo jeho části) na účet správce vkladů, získání živnostenských oprávnění (živnostenských listů atp.), zápis společnosti do obchodního rejstříku, registrace společnosti u finančního úřadu a ze strany Zastupitelstva Jihočeského kraje delegování zástupce kraje na valnou hromadu.</w:t>
      </w:r>
    </w:p>
    <w:p w14:paraId="64705E21" w14:textId="77777777" w:rsidR="00E41F42" w:rsidRDefault="00E41F42" w:rsidP="00A6023F">
      <w:pPr>
        <w:pStyle w:val="KUJKnormal"/>
      </w:pPr>
    </w:p>
    <w:p w14:paraId="45D7F772" w14:textId="77777777" w:rsidR="00E41F42" w:rsidRDefault="00E41F42" w:rsidP="00A6023F">
      <w:pPr>
        <w:pStyle w:val="KUJKnormal"/>
      </w:pPr>
    </w:p>
    <w:p w14:paraId="093CB9FE" w14:textId="77777777" w:rsidR="00E41F42" w:rsidRDefault="00E41F42" w:rsidP="00A6023F">
      <w:pPr>
        <w:pStyle w:val="KUJKnormal"/>
      </w:pPr>
    </w:p>
    <w:p w14:paraId="79B7F620" w14:textId="77777777" w:rsidR="00E41F42" w:rsidRDefault="00E41F42" w:rsidP="00A6023F">
      <w:pPr>
        <w:pStyle w:val="KUJKnormal"/>
      </w:pPr>
      <w:r>
        <w:t xml:space="preserve">Návrh projednán (stanoviska): </w:t>
      </w:r>
    </w:p>
    <w:p w14:paraId="216A13F3" w14:textId="77777777" w:rsidR="00E41F42" w:rsidRDefault="00E41F42" w:rsidP="00A6023F">
      <w:pPr>
        <w:pStyle w:val="KUJKnormal"/>
      </w:pPr>
      <w:r>
        <w:t>Mgr. Markéta Procházková</w:t>
      </w:r>
      <w:r w:rsidRPr="00A521E1">
        <w:t xml:space="preserve"> - </w:t>
      </w:r>
      <w:r>
        <w:t>Odbor právní a krajský živnostenský úřad (OPZU):</w:t>
      </w:r>
      <w:r w:rsidRPr="00A521E1">
        <w:t xml:space="preserve"> </w:t>
      </w:r>
      <w:r>
        <w:t xml:space="preserve">Souhlasím </w:t>
      </w:r>
    </w:p>
    <w:p w14:paraId="7D8C2186" w14:textId="77777777" w:rsidR="00E41F42" w:rsidRDefault="00E41F42" w:rsidP="00A6023F">
      <w:pPr>
        <w:pStyle w:val="KUJKnormal"/>
      </w:pPr>
    </w:p>
    <w:p w14:paraId="03EF0021" w14:textId="77777777" w:rsidR="00E41F42" w:rsidRDefault="00E41F42" w:rsidP="00A6023F">
      <w:pPr>
        <w:pStyle w:val="KUJKnormal"/>
      </w:pPr>
      <w:r>
        <w:t xml:space="preserve">Návrh byl projednán na schůzi rady kraje dne 2. 6. 2022 a bylo přijato usnesení č. 698/2022/RK-44, kterým rada založení společnosti zastupitelstvu kraje doporučuje </w:t>
      </w:r>
    </w:p>
    <w:p w14:paraId="02E49B94" w14:textId="77777777" w:rsidR="00E41F42" w:rsidRDefault="00E41F42" w:rsidP="00A6023F">
      <w:pPr>
        <w:pStyle w:val="KUJKnormal"/>
      </w:pPr>
    </w:p>
    <w:p w14:paraId="173128FA" w14:textId="77777777" w:rsidR="00E41F42" w:rsidRDefault="00E41F42" w:rsidP="00A6023F">
      <w:pPr>
        <w:pStyle w:val="KUJKnormal"/>
      </w:pPr>
    </w:p>
    <w:p w14:paraId="53FDB8BE" w14:textId="77777777" w:rsidR="00E41F42" w:rsidRDefault="00E41F42" w:rsidP="00A6023F">
      <w:pPr>
        <w:pStyle w:val="KUJKnormal"/>
      </w:pPr>
    </w:p>
    <w:p w14:paraId="47A52B29" w14:textId="77777777" w:rsidR="00E41F42" w:rsidRDefault="00E41F42" w:rsidP="00A6023F">
      <w:pPr>
        <w:pStyle w:val="KUJKnormal"/>
      </w:pPr>
    </w:p>
    <w:p w14:paraId="2675B171" w14:textId="77777777" w:rsidR="00E41F42" w:rsidRPr="00AB70F7" w:rsidRDefault="00E41F42" w:rsidP="00AB70F7">
      <w:pPr>
        <w:pStyle w:val="KUJKtucny"/>
        <w:rPr>
          <w:b w:val="0"/>
          <w:bCs/>
        </w:rPr>
      </w:pPr>
      <w:r>
        <w:t xml:space="preserve">PŘÍLOHY:  </w:t>
      </w:r>
      <w:r w:rsidRPr="00AB70F7">
        <w:rPr>
          <w:b w:val="0"/>
          <w:bCs/>
        </w:rPr>
        <w:t>Memorandum o spolupráci (Memorandum o spolupráci.docx)</w:t>
      </w:r>
    </w:p>
    <w:p w14:paraId="0C2504F6" w14:textId="77777777" w:rsidR="00E41F42" w:rsidRDefault="00E41F42" w:rsidP="00A6023F">
      <w:pPr>
        <w:pStyle w:val="KUJKnormal"/>
      </w:pPr>
    </w:p>
    <w:p w14:paraId="033BFABB" w14:textId="77777777" w:rsidR="00E41F42" w:rsidRDefault="00E41F42" w:rsidP="00A6023F">
      <w:pPr>
        <w:pStyle w:val="KUJKnormal"/>
      </w:pPr>
    </w:p>
    <w:p w14:paraId="2F0E959A" w14:textId="77777777" w:rsidR="00E41F42" w:rsidRDefault="00E41F42" w:rsidP="00A6023F">
      <w:pPr>
        <w:pStyle w:val="KUJKnormal"/>
      </w:pPr>
      <w:r w:rsidRPr="00173A06">
        <w:rPr>
          <w:b/>
          <w:bCs/>
        </w:rPr>
        <w:t>Zodpovídá:</w:t>
      </w:r>
      <w:r>
        <w:t xml:space="preserve"> vedoucí KHEJ – Mgr. Petr Podhola</w:t>
      </w:r>
    </w:p>
    <w:p w14:paraId="5D8DFB3B" w14:textId="77777777" w:rsidR="00E41F42" w:rsidRDefault="00E41F42" w:rsidP="00A6023F">
      <w:pPr>
        <w:pStyle w:val="KUJKnormal"/>
      </w:pPr>
    </w:p>
    <w:p w14:paraId="2AEBDF73" w14:textId="77777777" w:rsidR="00E41F42" w:rsidRDefault="00E41F42" w:rsidP="00A6023F">
      <w:pPr>
        <w:pStyle w:val="KUJKnormal"/>
      </w:pPr>
    </w:p>
    <w:p w14:paraId="35E81086" w14:textId="77777777" w:rsidR="00E41F42" w:rsidRDefault="00E41F42" w:rsidP="00173A06">
      <w:pPr>
        <w:pStyle w:val="KUJKnormal"/>
      </w:pPr>
      <w:r>
        <w:t>Termín kontroly: 31. 8. 2022</w:t>
      </w:r>
    </w:p>
    <w:p w14:paraId="22CEC50A" w14:textId="77777777" w:rsidR="00E41F42" w:rsidRDefault="00E41F42" w:rsidP="00173A06">
      <w:pPr>
        <w:pStyle w:val="KUJKnormal"/>
      </w:pPr>
      <w:r>
        <w:t>Termín splnění:  15. 9. 2022</w:t>
      </w:r>
    </w:p>
    <w:p w14:paraId="7169DABC" w14:textId="77777777" w:rsidR="00E41F42" w:rsidRDefault="00E41F42" w:rsidP="00173A06">
      <w:pPr>
        <w:pStyle w:val="KUJKnormal"/>
      </w:pPr>
    </w:p>
    <w:p w14:paraId="04F950CB" w14:textId="77777777" w:rsidR="00E41F42" w:rsidRDefault="00E41F42" w:rsidP="003E66D3">
      <w:pPr>
        <w:pStyle w:val="KUJKnormal"/>
      </w:pPr>
    </w:p>
    <w:p w14:paraId="6B9D1DD6" w14:textId="77777777" w:rsidR="00E41F42" w:rsidRDefault="00E41F42" w:rsidP="003E66D3">
      <w:pPr>
        <w:pStyle w:val="KUJKnormal"/>
      </w:pPr>
    </w:p>
    <w:p w14:paraId="058E8D63" w14:textId="77777777" w:rsidR="00E41F42" w:rsidRDefault="00E41F42" w:rsidP="003E66D3">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BC8D" w14:textId="77777777" w:rsidR="00E41F42" w:rsidRDefault="00E41F42" w:rsidP="00E41F42">
    <w:r>
      <w:rPr>
        <w:noProof/>
      </w:rPr>
      <w:pict w14:anchorId="291D843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9E9C379" w14:textId="77777777" w:rsidR="00E41F42" w:rsidRPr="005F485E" w:rsidRDefault="00E41F42" w:rsidP="00E41F42">
                <w:pPr>
                  <w:spacing w:after="60"/>
                  <w:rPr>
                    <w:rFonts w:ascii="Arial" w:hAnsi="Arial" w:cs="Arial"/>
                    <w:b/>
                    <w:sz w:val="22"/>
                  </w:rPr>
                </w:pPr>
                <w:r w:rsidRPr="005F485E">
                  <w:rPr>
                    <w:rFonts w:ascii="Arial" w:hAnsi="Arial" w:cs="Arial"/>
                    <w:b/>
                    <w:sz w:val="22"/>
                  </w:rPr>
                  <w:t>ZASTUPITELSTVO JIHOČESKÉHO KRAJE</w:t>
                </w:r>
              </w:p>
              <w:p w14:paraId="07FCC2B1" w14:textId="77777777" w:rsidR="00E41F42" w:rsidRPr="005F485E" w:rsidRDefault="00E41F42" w:rsidP="00E41F4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C66C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BD95DFE" w14:textId="77777777" w:rsidR="00E41F42" w:rsidRDefault="00E41F42" w:rsidP="00E41F42">
    <w:r>
      <w:pict w14:anchorId="3D20AF16">
        <v:rect id="_x0000_i1026" style="width:481.9pt;height:2pt" o:hralign="center" o:hrstd="t" o:hrnoshade="t" o:hr="t" fillcolor="black" stroked="f"/>
      </w:pict>
    </w:r>
  </w:p>
  <w:p w14:paraId="427975D0" w14:textId="77777777" w:rsidR="00E41F42" w:rsidRPr="00E41F42" w:rsidRDefault="00E41F42" w:rsidP="00E41F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0694669">
    <w:abstractNumId w:val="1"/>
  </w:num>
  <w:num w:numId="2" w16cid:durableId="204950175">
    <w:abstractNumId w:val="2"/>
  </w:num>
  <w:num w:numId="3" w16cid:durableId="100418557">
    <w:abstractNumId w:val="9"/>
  </w:num>
  <w:num w:numId="4" w16cid:durableId="319122086">
    <w:abstractNumId w:val="7"/>
  </w:num>
  <w:num w:numId="5" w16cid:durableId="1065908544">
    <w:abstractNumId w:val="0"/>
  </w:num>
  <w:num w:numId="6" w16cid:durableId="130831628">
    <w:abstractNumId w:val="3"/>
  </w:num>
  <w:num w:numId="7" w16cid:durableId="524945262">
    <w:abstractNumId w:val="6"/>
  </w:num>
  <w:num w:numId="8" w16cid:durableId="1664967847">
    <w:abstractNumId w:val="4"/>
  </w:num>
  <w:num w:numId="9" w16cid:durableId="497693435">
    <w:abstractNumId w:val="5"/>
  </w:num>
  <w:num w:numId="10" w16cid:durableId="1634480021">
    <w:abstractNumId w:val="8"/>
  </w:num>
  <w:num w:numId="11" w16cid:durableId="2053378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1F42"/>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4724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2022-06-17T11:43:00Z</dcterms:created>
  <dcterms:modified xsi:type="dcterms:W3CDTF">2022-06-17T11:43:00Z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6062909</vt:i4>
  </property>
  <property fmtid="{D5CDD505-2E9C-101B-9397-08002B2CF9AE}" pid="4" name="UlozitJako">
    <vt:lpwstr>C:\Users\mrazkova\AppData\Local\Temp\iU42893620\Zastupitelstvo\2022-06-16\Navrhy\261-ZK-22.</vt:lpwstr>
  </property>
  <property fmtid="{D5CDD505-2E9C-101B-9397-08002B2CF9AE}" pid="5" name="Zpracovat">
    <vt:bool>false</vt:bool>
  </property>
</Properties>
</file>