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6BCD" w14:paraId="77E6B9CD" w14:textId="77777777" w:rsidTr="000F0BF4">
        <w:trPr>
          <w:trHeight w:hRule="exact" w:val="397"/>
        </w:trPr>
        <w:tc>
          <w:tcPr>
            <w:tcW w:w="2376" w:type="dxa"/>
            <w:hideMark/>
          </w:tcPr>
          <w:p w14:paraId="5C18BE01" w14:textId="77777777" w:rsidR="007F6BCD" w:rsidRDefault="007F6B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3E05E7" w14:textId="77777777" w:rsidR="007F6BCD" w:rsidRDefault="007F6BCD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2754B15" w14:textId="77777777" w:rsidR="007F6BCD" w:rsidRDefault="007F6BC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CE2823" w14:textId="77777777" w:rsidR="007F6BCD" w:rsidRDefault="007F6BCD" w:rsidP="00970720">
            <w:pPr>
              <w:pStyle w:val="KUJKnormal"/>
            </w:pPr>
          </w:p>
        </w:tc>
      </w:tr>
      <w:tr w:rsidR="007F6BCD" w14:paraId="2F9FC294" w14:textId="77777777" w:rsidTr="000F0BF4">
        <w:trPr>
          <w:cantSplit/>
          <w:trHeight w:hRule="exact" w:val="397"/>
        </w:trPr>
        <w:tc>
          <w:tcPr>
            <w:tcW w:w="2376" w:type="dxa"/>
            <w:hideMark/>
          </w:tcPr>
          <w:p w14:paraId="6972EDAC" w14:textId="77777777" w:rsidR="007F6BCD" w:rsidRDefault="007F6B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14D797" w14:textId="77777777" w:rsidR="007F6BCD" w:rsidRDefault="007F6BCD" w:rsidP="00970720">
            <w:pPr>
              <w:pStyle w:val="KUJKnormal"/>
            </w:pPr>
            <w:r>
              <w:t>219/ZK/22</w:t>
            </w:r>
          </w:p>
        </w:tc>
      </w:tr>
      <w:tr w:rsidR="007F6BCD" w14:paraId="0B8C7E7E" w14:textId="77777777" w:rsidTr="000F0BF4">
        <w:trPr>
          <w:trHeight w:val="397"/>
        </w:trPr>
        <w:tc>
          <w:tcPr>
            <w:tcW w:w="2376" w:type="dxa"/>
          </w:tcPr>
          <w:p w14:paraId="1EF87206" w14:textId="77777777" w:rsidR="007F6BCD" w:rsidRDefault="007F6BCD" w:rsidP="00970720"/>
          <w:p w14:paraId="3C3B03E1" w14:textId="77777777" w:rsidR="007F6BCD" w:rsidRDefault="007F6B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10B551" w14:textId="77777777" w:rsidR="007F6BCD" w:rsidRDefault="007F6BCD" w:rsidP="00970720"/>
          <w:p w14:paraId="7F08B173" w14:textId="77777777" w:rsidR="007F6BCD" w:rsidRDefault="007F6B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„Nákup elektromobilů a příslušného nabíjecího zařízení“ z programu Národního plánu obnovy a jeho kofinancování a předfinancování z rozpočtu Jihočeského kraje</w:t>
            </w:r>
          </w:p>
        </w:tc>
      </w:tr>
    </w:tbl>
    <w:p w14:paraId="27DD690A" w14:textId="77777777" w:rsidR="007F6BCD" w:rsidRDefault="007F6BCD" w:rsidP="000F0BF4">
      <w:pPr>
        <w:pStyle w:val="KUJKnormal"/>
        <w:rPr>
          <w:b/>
          <w:bCs/>
        </w:rPr>
      </w:pPr>
      <w:r>
        <w:rPr>
          <w:b/>
          <w:bCs/>
        </w:rPr>
        <w:pict w14:anchorId="17777037">
          <v:rect id="_x0000_i1029" style="width:453.6pt;height:1.5pt" o:hralign="center" o:hrstd="t" o:hrnoshade="t" o:hr="t" fillcolor="black" stroked="f"/>
        </w:pict>
      </w:r>
    </w:p>
    <w:p w14:paraId="7413601F" w14:textId="77777777" w:rsidR="007F6BCD" w:rsidRDefault="007F6BCD" w:rsidP="000F0BF4">
      <w:pPr>
        <w:pStyle w:val="KUJKnormal"/>
      </w:pPr>
    </w:p>
    <w:p w14:paraId="265B8E02" w14:textId="77777777" w:rsidR="007F6BCD" w:rsidRDefault="007F6BCD" w:rsidP="000F0B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6BCD" w14:paraId="4D0B5E1E" w14:textId="77777777" w:rsidTr="002559B8">
        <w:trPr>
          <w:trHeight w:val="397"/>
        </w:trPr>
        <w:tc>
          <w:tcPr>
            <w:tcW w:w="2350" w:type="dxa"/>
            <w:hideMark/>
          </w:tcPr>
          <w:p w14:paraId="2163A93C" w14:textId="77777777" w:rsidR="007F6BCD" w:rsidRDefault="007F6B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6039B8" w14:textId="77777777" w:rsidR="007F6BCD" w:rsidRDefault="007F6BCD" w:rsidP="002559B8">
            <w:pPr>
              <w:pStyle w:val="KUJKnormal"/>
            </w:pPr>
            <w:r>
              <w:t>Mgr. Bc. Antonín Krák</w:t>
            </w:r>
          </w:p>
          <w:p w14:paraId="1192EFEF" w14:textId="77777777" w:rsidR="007F6BCD" w:rsidRDefault="007F6BCD" w:rsidP="002559B8"/>
        </w:tc>
      </w:tr>
      <w:tr w:rsidR="007F6BCD" w14:paraId="3A031E24" w14:textId="77777777" w:rsidTr="002559B8">
        <w:trPr>
          <w:trHeight w:val="397"/>
        </w:trPr>
        <w:tc>
          <w:tcPr>
            <w:tcW w:w="2350" w:type="dxa"/>
          </w:tcPr>
          <w:p w14:paraId="48268AE0" w14:textId="77777777" w:rsidR="007F6BCD" w:rsidRDefault="007F6BCD" w:rsidP="002559B8">
            <w:pPr>
              <w:pStyle w:val="KUJKtucny"/>
            </w:pPr>
            <w:r>
              <w:t>Zpracoval:</w:t>
            </w:r>
          </w:p>
          <w:p w14:paraId="09AA9563" w14:textId="77777777" w:rsidR="007F6BCD" w:rsidRDefault="007F6BCD" w:rsidP="002559B8"/>
        </w:tc>
        <w:tc>
          <w:tcPr>
            <w:tcW w:w="6862" w:type="dxa"/>
            <w:hideMark/>
          </w:tcPr>
          <w:p w14:paraId="70319A8E" w14:textId="77777777" w:rsidR="007F6BCD" w:rsidRDefault="007F6BCD" w:rsidP="002559B8">
            <w:pPr>
              <w:pStyle w:val="KUJKnormal"/>
            </w:pPr>
            <w:r>
              <w:t>OHMS</w:t>
            </w:r>
          </w:p>
        </w:tc>
      </w:tr>
      <w:tr w:rsidR="007F6BCD" w14:paraId="5038F3DB" w14:textId="77777777" w:rsidTr="002559B8">
        <w:trPr>
          <w:trHeight w:val="397"/>
        </w:trPr>
        <w:tc>
          <w:tcPr>
            <w:tcW w:w="2350" w:type="dxa"/>
          </w:tcPr>
          <w:p w14:paraId="24A81BEE" w14:textId="77777777" w:rsidR="007F6BCD" w:rsidRPr="009715F9" w:rsidRDefault="007F6B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442C8F" w14:textId="77777777" w:rsidR="007F6BCD" w:rsidRDefault="007F6BCD" w:rsidP="002559B8"/>
        </w:tc>
        <w:tc>
          <w:tcPr>
            <w:tcW w:w="6862" w:type="dxa"/>
            <w:hideMark/>
          </w:tcPr>
          <w:p w14:paraId="326E6582" w14:textId="77777777" w:rsidR="007F6BCD" w:rsidRDefault="007F6BCD" w:rsidP="002559B8">
            <w:pPr>
              <w:pStyle w:val="KUJKnormal"/>
            </w:pPr>
            <w:r>
              <w:t>Ing. Ivan Sýkora, pověřený zastupováním vedoucího odboru</w:t>
            </w:r>
          </w:p>
        </w:tc>
      </w:tr>
    </w:tbl>
    <w:p w14:paraId="33F00B46" w14:textId="77777777" w:rsidR="007F6BCD" w:rsidRDefault="007F6BCD" w:rsidP="000F0BF4">
      <w:pPr>
        <w:pStyle w:val="KUJKnormal"/>
      </w:pPr>
    </w:p>
    <w:p w14:paraId="1AED59CB" w14:textId="77777777" w:rsidR="007F6BCD" w:rsidRPr="0052161F" w:rsidRDefault="007F6BCD" w:rsidP="000F0BF4">
      <w:pPr>
        <w:pStyle w:val="KUJKtucny"/>
      </w:pPr>
      <w:r w:rsidRPr="0052161F">
        <w:t>NÁVRH USNESENÍ</w:t>
      </w:r>
    </w:p>
    <w:p w14:paraId="1E9A80AA" w14:textId="77777777" w:rsidR="007F6BCD" w:rsidRDefault="007F6BCD" w:rsidP="000F0B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46AAEA" w14:textId="77777777" w:rsidR="007F6BCD" w:rsidRPr="00841DFC" w:rsidRDefault="007F6BCD" w:rsidP="000F0BF4">
      <w:pPr>
        <w:pStyle w:val="KUJKPolozka"/>
      </w:pPr>
      <w:r w:rsidRPr="00841DFC">
        <w:t>Zastupitelstvo Jihočeského kraje</w:t>
      </w:r>
    </w:p>
    <w:p w14:paraId="3A178C7A" w14:textId="77777777" w:rsidR="007F6BCD" w:rsidRPr="00E10FE7" w:rsidRDefault="007F6BCD" w:rsidP="00B000CD">
      <w:pPr>
        <w:pStyle w:val="KUJKdoplnek2"/>
      </w:pPr>
      <w:r w:rsidRPr="00AF7BAE">
        <w:t>schvaluje</w:t>
      </w:r>
    </w:p>
    <w:p w14:paraId="34750A60" w14:textId="77777777" w:rsidR="007F6BCD" w:rsidRPr="00B000CD" w:rsidRDefault="007F6BCD" w:rsidP="00B000CD">
      <w:pPr>
        <w:pStyle w:val="KUJKPolozka"/>
        <w:rPr>
          <w:b w:val="0"/>
          <w:bCs/>
        </w:rPr>
      </w:pPr>
      <w:r w:rsidRPr="00B000CD">
        <w:rPr>
          <w:b w:val="0"/>
          <w:bCs/>
        </w:rPr>
        <w:t xml:space="preserve">1. realizaci projektu Jihočeského kraje „Nákup elektromobilů a příslušného nabíjecího zařízení“ a podání žádosti do programu Národního plánu obnovy s celkovými výdaji ve výši 5 000 000 Kč, z toho s celkovými způsobilými výdaji ve výši 5 000 000 Kč, </w:t>
      </w:r>
    </w:p>
    <w:p w14:paraId="091BC77D" w14:textId="77777777" w:rsidR="007F6BCD" w:rsidRPr="00B000CD" w:rsidRDefault="007F6BCD" w:rsidP="00B000CD">
      <w:pPr>
        <w:pStyle w:val="KUJKPolozka"/>
        <w:rPr>
          <w:b w:val="0"/>
          <w:bCs/>
        </w:rPr>
      </w:pPr>
      <w:r w:rsidRPr="00B000CD">
        <w:rPr>
          <w:b w:val="0"/>
          <w:bCs/>
        </w:rPr>
        <w:t>2. kofinancování projektu „Nákup elektromobilů a příslušného nabíjecího zařízení“ z rozpočtu Jihočeského kraje ve výši 50 % z celkových způsobilých výdajů projektu, tj. 2 500 000 Kč, s podmínkou přidělení dotace z programu Národního plánu obnovy, s čerpáním na základě Formuláře evropského projektu dle přílohy č. 1 k návrhu č. 219/ZK/22,</w:t>
      </w:r>
    </w:p>
    <w:p w14:paraId="09C0CC3F" w14:textId="77777777" w:rsidR="007F6BCD" w:rsidRDefault="007F6BCD" w:rsidP="00B000CD">
      <w:pPr>
        <w:pStyle w:val="KUJKPolozka"/>
        <w:rPr>
          <w:b w:val="0"/>
          <w:bCs/>
        </w:rPr>
      </w:pPr>
      <w:r w:rsidRPr="00B000CD">
        <w:rPr>
          <w:b w:val="0"/>
          <w:bCs/>
        </w:rPr>
        <w:t>3. předfinancování projektu „Nákup elektromobilů a příslušného nabíjecího zařízení“ z rozpočtu Jihočeského kraje ve výši 50 % z celkových způsobilých výdajů projektu tj. 2 500 000 Kč, s podmínkou přidělení dotace z programu Národního plánu obnovy, s čerpáním na základě Formuláře evropského projektu dle přílohy č. 1 k návrhu č. 219/ZK/22;</w:t>
      </w:r>
    </w:p>
    <w:p w14:paraId="44684B74" w14:textId="77777777" w:rsidR="007F6BCD" w:rsidRDefault="007F6BCD" w:rsidP="00B000CD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70236E50" w14:textId="77777777" w:rsidR="007F6BCD" w:rsidRPr="00B000CD" w:rsidRDefault="007F6BCD" w:rsidP="00B000CD">
      <w:pPr>
        <w:pStyle w:val="KUJKPolozka"/>
        <w:numPr>
          <w:ilvl w:val="0"/>
          <w:numId w:val="11"/>
        </w:numPr>
        <w:rPr>
          <w:rFonts w:eastAsia="Times New Roman" w:cs="Arial"/>
          <w:b w:val="0"/>
          <w:bCs/>
          <w:szCs w:val="20"/>
        </w:rPr>
      </w:pPr>
      <w:r w:rsidRPr="00B000CD">
        <w:rPr>
          <w:b w:val="0"/>
          <w:bCs/>
        </w:rPr>
        <w:t>JUDr. Lukáši Glaserovi, řediteli krajského úřadu,</w:t>
      </w:r>
      <w:r>
        <w:t xml:space="preserve"> </w:t>
      </w:r>
      <w:r w:rsidRPr="00B000CD">
        <w:rPr>
          <w:rFonts w:eastAsia="Times New Roman" w:cs="Arial"/>
          <w:b w:val="0"/>
          <w:bCs/>
          <w:szCs w:val="20"/>
        </w:rPr>
        <w:t>zajistit realizaci části I. uvedeného usnesení.</w:t>
      </w:r>
    </w:p>
    <w:p w14:paraId="1A4BF6B7" w14:textId="77777777" w:rsidR="007F6BCD" w:rsidRDefault="007F6BCD" w:rsidP="00B000CD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T: 31. 12. 2023</w:t>
      </w:r>
    </w:p>
    <w:p w14:paraId="6F448380" w14:textId="77777777" w:rsidR="007F6BCD" w:rsidRDefault="007F6BCD" w:rsidP="00B000CD">
      <w:pPr>
        <w:pStyle w:val="KUJKnormal"/>
        <w:rPr>
          <w:rFonts w:cs="Arial"/>
          <w:bCs/>
          <w:szCs w:val="20"/>
        </w:rPr>
      </w:pPr>
    </w:p>
    <w:p w14:paraId="3275A81B" w14:textId="77777777" w:rsidR="007F6BCD" w:rsidRDefault="007F6BCD" w:rsidP="00B000CD">
      <w:pPr>
        <w:pStyle w:val="KUJKmezeraDZ"/>
      </w:pPr>
      <w:bookmarkStart w:id="1" w:name="US_DuvodZprava"/>
      <w:bookmarkEnd w:id="1"/>
    </w:p>
    <w:p w14:paraId="66BEEF25" w14:textId="77777777" w:rsidR="007F6BCD" w:rsidRDefault="007F6BCD" w:rsidP="00B000CD">
      <w:pPr>
        <w:pStyle w:val="KUJKnadpisDZ"/>
      </w:pPr>
      <w:r>
        <w:t>DŮVODOVÁ ZPRÁVA</w:t>
      </w:r>
    </w:p>
    <w:p w14:paraId="45E94864" w14:textId="77777777" w:rsidR="007F6BCD" w:rsidRPr="009B7B0B" w:rsidRDefault="007F6BCD" w:rsidP="00B000CD">
      <w:pPr>
        <w:pStyle w:val="KUJKmezeraDZ"/>
      </w:pPr>
    </w:p>
    <w:p w14:paraId="218AF806" w14:textId="77777777" w:rsidR="007F6BCD" w:rsidRDefault="007F6BCD" w:rsidP="009303AD">
      <w:pPr>
        <w:pStyle w:val="KUJKnormal"/>
      </w:pPr>
      <w:r>
        <w:t>Jihočeský kraj plánuje prostřednictvím odboru hospodářské a majetkové správy podat do programu Národního plánu obnovy projekt s názvem „Nákup elektromobilů a příslušného nabíjecího zařízení“. Projekt by měl být podán neprodleně po vyhlášení příslušné výzvy v rámci programu Národní plán obnovy, 2.4 Rozvoj čisté mobility, 2.4.2.2 Podpora nákupu vozidel (el., H</w:t>
      </w:r>
      <w:r>
        <w:rPr>
          <w:rFonts w:ascii="Cambria Math" w:hAnsi="Cambria Math" w:cs="Cambria Math"/>
        </w:rPr>
        <w:t>₂</w:t>
      </w:r>
      <w:r>
        <w:t>), neve</w:t>
      </w:r>
      <w:r>
        <w:rPr>
          <w:rFonts w:cs="Arial"/>
        </w:rPr>
        <w:t>ř</w:t>
      </w:r>
      <w:r>
        <w:t>ejn</w:t>
      </w:r>
      <w:r>
        <w:rPr>
          <w:rFonts w:cs="Arial"/>
        </w:rPr>
        <w:t>é</w:t>
      </w:r>
      <w:r>
        <w:t xml:space="preserve"> dob</w:t>
      </w:r>
      <w:r>
        <w:rPr>
          <w:rFonts w:cs="Arial"/>
        </w:rPr>
        <w:t>í</w:t>
      </w:r>
      <w:r>
        <w:t>jec</w:t>
      </w:r>
      <w:r>
        <w:rPr>
          <w:rFonts w:cs="Arial"/>
        </w:rPr>
        <w:t>í</w:t>
      </w:r>
      <w:r>
        <w:t xml:space="preserve"> infrastruktury pro obce, kraje, st</w:t>
      </w:r>
      <w:r>
        <w:rPr>
          <w:rFonts w:cs="Arial"/>
        </w:rPr>
        <w:t>á</w:t>
      </w:r>
      <w:r>
        <w:t>tn</w:t>
      </w:r>
      <w:r>
        <w:rPr>
          <w:rFonts w:cs="Arial"/>
        </w:rPr>
        <w:t>í</w:t>
      </w:r>
      <w:r>
        <w:t xml:space="preserve"> spr</w:t>
      </w:r>
      <w:r>
        <w:rPr>
          <w:rFonts w:cs="Arial"/>
        </w:rPr>
        <w:t>á</w:t>
      </w:r>
      <w:r>
        <w:t xml:space="preserve">vu. </w:t>
      </w:r>
    </w:p>
    <w:p w14:paraId="6B59D3E5" w14:textId="77777777" w:rsidR="007F6BCD" w:rsidRDefault="007F6BCD" w:rsidP="009303AD">
      <w:pPr>
        <w:pStyle w:val="KUJKnormal"/>
      </w:pPr>
      <w:r>
        <w:t>Snižování emisí a budování zelené infrastruktury je v současné době důležitým a často diskutovaným tématem. Veřejná správa by měla jít příkladem a lze předpokládat, že elektromobilita či jiné alternativní pohony budou v budoucnu ekologickým standardem. Pro splnění tohoto předpokladu lze využít Národní plán obnovy, jehož druhý pilíř „Fyzická infrastruktura a zelená tranzice“ umožňuje v komponentu 2.4 „Rozvoj čisté mobility“, získat dotaci na pořízení elektromobilů včetně příslušné infrastruktury.</w:t>
      </w:r>
    </w:p>
    <w:p w14:paraId="7022F099" w14:textId="77777777" w:rsidR="007F6BCD" w:rsidRDefault="007F6BCD" w:rsidP="009303AD">
      <w:pPr>
        <w:pStyle w:val="KUJKnormal"/>
      </w:pPr>
      <w:r>
        <w:t xml:space="preserve">V rámci tohoto projektu dojde k nákupu 4 ks elektromobilů vč. 4 ks dobíjecích stanic v prostoru garáží KU. Pořízené elektromobily budou využívány při konání služebních cest zaměstnanců krajského úřadu a tím současně přispějí k ochraně životního prostředí. Evropská unie v dohledné době zpřísní své ekologické cíle a společnosti budou omezeny ve využívání vozů se spalovacími motory. I toto je důvod, proč Jihočeský kraj plánuje uskutečnit nákup nízkoemisních automobilů. </w:t>
      </w:r>
    </w:p>
    <w:p w14:paraId="077519E4" w14:textId="77777777" w:rsidR="007F6BCD" w:rsidRDefault="007F6BCD" w:rsidP="009303AD">
      <w:pPr>
        <w:pStyle w:val="KUJKnormal"/>
      </w:pPr>
      <w:r>
        <w:t xml:space="preserve">Výzva pro předkládání žádostí zatím nebyla vyhlášena a dosud nejsou známé podmínky financování (výše dotace). V případě změn dojde k revokaci usnesení. Plánovaná výzva nebude soutěžní, ale bude rozhodovat rychlost podání žádosti. </w:t>
      </w:r>
    </w:p>
    <w:p w14:paraId="326F007E" w14:textId="77777777" w:rsidR="007F6BCD" w:rsidRDefault="007F6BCD" w:rsidP="009303AD">
      <w:pPr>
        <w:pStyle w:val="KUJKnormal"/>
      </w:pPr>
      <w:r>
        <w:t>Tento záměr projednala porada vedení Jihočeského kraje dne 04.04.2022 a doporučila jeho předložení na jednání RK a ZK.</w:t>
      </w:r>
    </w:p>
    <w:p w14:paraId="6772B23F" w14:textId="77777777" w:rsidR="007F6BCD" w:rsidRDefault="007F6BCD" w:rsidP="009303AD">
      <w:pPr>
        <w:pStyle w:val="KUJKnormal"/>
      </w:pPr>
    </w:p>
    <w:p w14:paraId="362CF7E0" w14:textId="77777777" w:rsidR="007F6BCD" w:rsidRPr="00B000CD" w:rsidRDefault="007F6BCD" w:rsidP="009303AD">
      <w:pPr>
        <w:pStyle w:val="KUJKnormal"/>
      </w:pPr>
      <w:r>
        <w:rPr>
          <w:rFonts w:eastAsia="Times New Roman"/>
          <w:bCs/>
          <w:szCs w:val="20"/>
        </w:rPr>
        <w:t xml:space="preserve">Rada Jihočeského kraje svým usnesením č.  </w:t>
      </w:r>
      <w:r w:rsidRPr="00CC73C4">
        <w:rPr>
          <w:rFonts w:eastAsia="Times New Roman"/>
          <w:bCs/>
          <w:szCs w:val="20"/>
        </w:rPr>
        <w:t>727/2022/RK-44</w:t>
      </w:r>
      <w:r>
        <w:rPr>
          <w:rFonts w:eastAsia="Times New Roman"/>
          <w:bCs/>
          <w:szCs w:val="20"/>
        </w:rPr>
        <w:t xml:space="preserve"> ze dne 02.06.2022 doporučila podání projektu </w:t>
      </w:r>
      <w:r>
        <w:t>do programu Národního plánu obnovy</w:t>
      </w:r>
      <w:r>
        <w:rPr>
          <w:rFonts w:eastAsia="Times New Roman"/>
          <w:bCs/>
          <w:szCs w:val="20"/>
        </w:rPr>
        <w:t xml:space="preserve"> schválit.</w:t>
      </w:r>
    </w:p>
    <w:p w14:paraId="762E0FCF" w14:textId="77777777" w:rsidR="007F6BCD" w:rsidRDefault="007F6BCD" w:rsidP="000F0BF4">
      <w:pPr>
        <w:pStyle w:val="KUJKnormal"/>
      </w:pPr>
    </w:p>
    <w:p w14:paraId="60216452" w14:textId="77777777" w:rsidR="007F6BCD" w:rsidRDefault="007F6BCD" w:rsidP="000F0BF4">
      <w:pPr>
        <w:pStyle w:val="KUJKnormal"/>
      </w:pPr>
    </w:p>
    <w:p w14:paraId="7C127BD2" w14:textId="77777777" w:rsidR="007F6BCD" w:rsidRDefault="007F6BCD" w:rsidP="000F0BF4">
      <w:pPr>
        <w:pStyle w:val="KUJKnormal"/>
      </w:pPr>
      <w:r>
        <w:t>Finanční nároky a krytí: Celkové požadované prostředky z rozpočtu JčK (ORJ 2068, paragraf 3636, pol. 6909) činí 5 000 000 Kč, z toho kofinancování činí 2 500 000 Kč a předfinancování činí 2 500 000 Kč.</w:t>
      </w:r>
    </w:p>
    <w:p w14:paraId="6C2525EA" w14:textId="77777777" w:rsidR="007F6BCD" w:rsidRDefault="007F6BCD" w:rsidP="000F0BF4">
      <w:pPr>
        <w:pStyle w:val="KUJKnormal"/>
      </w:pPr>
    </w:p>
    <w:p w14:paraId="682C814F" w14:textId="77777777" w:rsidR="007F6BCD" w:rsidRDefault="007F6BCD" w:rsidP="000F0BF4">
      <w:pPr>
        <w:pStyle w:val="KUJKnormal"/>
      </w:pPr>
    </w:p>
    <w:p w14:paraId="0E69A4EB" w14:textId="77777777" w:rsidR="007F6BCD" w:rsidRDefault="007F6BCD" w:rsidP="009A380F">
      <w:pPr>
        <w:pStyle w:val="KUJKnormal"/>
      </w:pPr>
      <w:r>
        <w:t>Vyjádření správce rozpočtu:  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</w:t>
      </w:r>
    </w:p>
    <w:p w14:paraId="05E89075" w14:textId="77777777" w:rsidR="007F6BCD" w:rsidRDefault="007F6BCD" w:rsidP="000F0BF4">
      <w:pPr>
        <w:pStyle w:val="KUJKnormal"/>
      </w:pPr>
    </w:p>
    <w:p w14:paraId="45FA9E1D" w14:textId="77777777" w:rsidR="007F6BCD" w:rsidRDefault="007F6BCD" w:rsidP="000F0BF4">
      <w:pPr>
        <w:pStyle w:val="KUJKnormal"/>
      </w:pPr>
    </w:p>
    <w:p w14:paraId="3A908E8F" w14:textId="77777777" w:rsidR="007F6BCD" w:rsidRDefault="007F6BCD" w:rsidP="000F0BF4">
      <w:pPr>
        <w:pStyle w:val="KUJKnormal"/>
      </w:pPr>
      <w:r>
        <w:t>Návrh projednán (stanoviska): nebylo vyžádáno</w:t>
      </w:r>
    </w:p>
    <w:p w14:paraId="56B9DD7D" w14:textId="77777777" w:rsidR="007F6BCD" w:rsidRDefault="007F6BCD" w:rsidP="000F0BF4">
      <w:pPr>
        <w:pStyle w:val="KUJKnormal"/>
      </w:pPr>
    </w:p>
    <w:p w14:paraId="3372E093" w14:textId="77777777" w:rsidR="007F6BCD" w:rsidRDefault="007F6BCD" w:rsidP="000F0BF4">
      <w:pPr>
        <w:pStyle w:val="KUJKnormal"/>
      </w:pPr>
    </w:p>
    <w:p w14:paraId="591E2AE9" w14:textId="77777777" w:rsidR="007F6BCD" w:rsidRPr="007939A8" w:rsidRDefault="007F6BCD" w:rsidP="000F0BF4">
      <w:pPr>
        <w:pStyle w:val="KUJKtucny"/>
      </w:pPr>
      <w:r w:rsidRPr="007939A8">
        <w:t>PŘÍLOHY:</w:t>
      </w:r>
    </w:p>
    <w:p w14:paraId="75611FBB" w14:textId="77777777" w:rsidR="007F6BCD" w:rsidRPr="00B52AA9" w:rsidRDefault="007F6BCD" w:rsidP="00B957E1">
      <w:pPr>
        <w:pStyle w:val="KUJKcislovany"/>
      </w:pPr>
      <w:r>
        <w:t>Formulář evropského projektu</w:t>
      </w:r>
      <w:r w:rsidRPr="0081756D">
        <w:t xml:space="preserve"> (</w:t>
      </w:r>
      <w:r>
        <w:t>ZK160622_219_př.1 Formulář evropského projektu.xls</w:t>
      </w:r>
      <w:r w:rsidRPr="0081756D">
        <w:t>)</w:t>
      </w:r>
    </w:p>
    <w:p w14:paraId="2A0B4923" w14:textId="77777777" w:rsidR="007F6BCD" w:rsidRDefault="007F6BCD" w:rsidP="000F0BF4">
      <w:pPr>
        <w:pStyle w:val="KUJKnormal"/>
      </w:pPr>
    </w:p>
    <w:p w14:paraId="0E019577" w14:textId="77777777" w:rsidR="007F6BCD" w:rsidRDefault="007F6BCD" w:rsidP="000F0BF4">
      <w:pPr>
        <w:pStyle w:val="KUJKnormal"/>
      </w:pPr>
    </w:p>
    <w:p w14:paraId="6DCFB039" w14:textId="77777777" w:rsidR="007F6BCD" w:rsidRPr="007C1EE7" w:rsidRDefault="007F6BCD" w:rsidP="000F0BF4">
      <w:pPr>
        <w:pStyle w:val="KUJKtucny"/>
      </w:pPr>
      <w:r w:rsidRPr="007C1EE7">
        <w:t>Zodpovídá:</w:t>
      </w:r>
      <w:r>
        <w:t xml:space="preserve"> </w:t>
      </w:r>
      <w:r w:rsidRPr="009303AD">
        <w:rPr>
          <w:b w:val="0"/>
        </w:rPr>
        <w:t>vedoucí OHMS – Ing. Ivan Sýkora, pověřený zastupováním vedoucího odboru</w:t>
      </w:r>
    </w:p>
    <w:p w14:paraId="53A86B2C" w14:textId="77777777" w:rsidR="007F6BCD" w:rsidRDefault="007F6BCD" w:rsidP="000F0BF4">
      <w:pPr>
        <w:pStyle w:val="KUJKnormal"/>
      </w:pPr>
    </w:p>
    <w:p w14:paraId="7F24698C" w14:textId="77777777" w:rsidR="007F6BCD" w:rsidRDefault="007F6BCD" w:rsidP="000F0BF4">
      <w:pPr>
        <w:pStyle w:val="KUJKnormal"/>
      </w:pPr>
      <w:r>
        <w:t>Termín kontroly: 31.12.2022</w:t>
      </w:r>
    </w:p>
    <w:p w14:paraId="32F215A6" w14:textId="77777777" w:rsidR="007F6BCD" w:rsidRDefault="007F6BCD" w:rsidP="000F0BF4">
      <w:pPr>
        <w:pStyle w:val="KUJKnormal"/>
      </w:pPr>
      <w:r>
        <w:t>Termín splnění: 31.12.2023</w:t>
      </w:r>
    </w:p>
    <w:p w14:paraId="0C354977" w14:textId="77777777" w:rsidR="007F6BCD" w:rsidRDefault="007F6BC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EC7D" w14:textId="77777777" w:rsidR="007F6BCD" w:rsidRDefault="007F6BCD" w:rsidP="007F6BCD">
    <w:r>
      <w:rPr>
        <w:noProof/>
      </w:rPr>
      <w:pict w14:anchorId="2D902C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3D5170" w14:textId="77777777" w:rsidR="007F6BCD" w:rsidRPr="005F485E" w:rsidRDefault="007F6BCD" w:rsidP="007F6BC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6A00C3" w14:textId="77777777" w:rsidR="007F6BCD" w:rsidRPr="005F485E" w:rsidRDefault="007F6BCD" w:rsidP="007F6BC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04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9EF292B" w14:textId="77777777" w:rsidR="007F6BCD" w:rsidRDefault="007F6BCD" w:rsidP="007F6BCD">
    <w:r>
      <w:pict w14:anchorId="38AFB847">
        <v:rect id="_x0000_i1026" style="width:481.9pt;height:2pt" o:hralign="center" o:hrstd="t" o:hrnoshade="t" o:hr="t" fillcolor="black" stroked="f"/>
      </w:pict>
    </w:r>
  </w:p>
  <w:p w14:paraId="768FCE12" w14:textId="77777777" w:rsidR="007F6BCD" w:rsidRPr="007F6BCD" w:rsidRDefault="007F6BCD" w:rsidP="007F6B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911358">
    <w:abstractNumId w:val="1"/>
  </w:num>
  <w:num w:numId="2" w16cid:durableId="316611434">
    <w:abstractNumId w:val="2"/>
  </w:num>
  <w:num w:numId="3" w16cid:durableId="882667469">
    <w:abstractNumId w:val="9"/>
  </w:num>
  <w:num w:numId="4" w16cid:durableId="1688411541">
    <w:abstractNumId w:val="7"/>
  </w:num>
  <w:num w:numId="5" w16cid:durableId="1156337936">
    <w:abstractNumId w:val="0"/>
  </w:num>
  <w:num w:numId="6" w16cid:durableId="592131072">
    <w:abstractNumId w:val="3"/>
  </w:num>
  <w:num w:numId="7" w16cid:durableId="1010831739">
    <w:abstractNumId w:val="6"/>
  </w:num>
  <w:num w:numId="8" w16cid:durableId="1765612709">
    <w:abstractNumId w:val="4"/>
  </w:num>
  <w:num w:numId="9" w16cid:durableId="1281382143">
    <w:abstractNumId w:val="5"/>
  </w:num>
  <w:num w:numId="10" w16cid:durableId="586038168">
    <w:abstractNumId w:val="8"/>
  </w:num>
  <w:num w:numId="11" w16cid:durableId="209944735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7F6BCD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2022-06-17T11:52:00Z</dcterms:created>
  <dcterms:modified xsi:type="dcterms:W3CDTF">2022-06-17T11:52:00Z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6052057</vt:i4>
  </property>
  <property fmtid="{D5CDD505-2E9C-101B-9397-08002B2CF9AE}" pid="4" name="UlozitJako">
    <vt:lpwstr>C:\Users\mrazkova\AppData\Local\Temp\iU42893620\Zastupitelstvo\2022-06-16\Navrhy\219-ZK-22.</vt:lpwstr>
  </property>
  <property fmtid="{D5CDD505-2E9C-101B-9397-08002B2CF9AE}" pid="5" name="Zpracovat">
    <vt:bool>false</vt:bool>
  </property>
</Properties>
</file>