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76"/>
        <w:gridCol w:w="3828"/>
        <w:gridCol w:w="2126"/>
        <w:gridCol w:w="850"/>
      </w:tblGrid>
      <w:tr w:rsidR="0053075B" w14:paraId="3CB87F60" w14:textId="77777777" w:rsidTr="00B729FC">
        <w:trPr>
          <w:trHeight w:hRule="exact" w:val="397"/>
        </w:trPr>
        <w:tc>
          <w:tcPr>
            <w:tcW w:w="2376" w:type="dxa"/>
            <w:hideMark/>
          </w:tcPr>
          <w:p w14:paraId="44E9ED3B" w14:textId="77777777" w:rsidR="0053075B" w:rsidRDefault="0053075B" w:rsidP="00970720">
            <w:pPr>
              <w:pStyle w:val="KUJKtucny"/>
            </w:pPr>
            <w:r>
              <w:t>Datum jednání:</w:t>
            </w:r>
          </w:p>
        </w:tc>
        <w:tc>
          <w:tcPr>
            <w:tcW w:w="3828" w:type="dxa"/>
            <w:hideMark/>
          </w:tcPr>
          <w:p w14:paraId="5D3ECA6C" w14:textId="77777777" w:rsidR="0053075B" w:rsidRDefault="0053075B" w:rsidP="00970720">
            <w:pPr>
              <w:pStyle w:val="KUJKnormal"/>
            </w:pPr>
            <w:r>
              <w:t>16. 06. 2022</w:t>
            </w:r>
          </w:p>
        </w:tc>
        <w:tc>
          <w:tcPr>
            <w:tcW w:w="2126" w:type="dxa"/>
            <w:hideMark/>
          </w:tcPr>
          <w:p w14:paraId="4CE870D8" w14:textId="77777777" w:rsidR="0053075B" w:rsidRDefault="0053075B" w:rsidP="00970720">
            <w:pPr>
              <w:pStyle w:val="KUJKtucny"/>
            </w:pPr>
            <w:r>
              <w:t>Bod programu:</w:t>
            </w:r>
          </w:p>
        </w:tc>
        <w:tc>
          <w:tcPr>
            <w:tcW w:w="850" w:type="dxa"/>
          </w:tcPr>
          <w:p w14:paraId="0C3DDF9F" w14:textId="77777777" w:rsidR="0053075B" w:rsidRDefault="0053075B" w:rsidP="00970720">
            <w:pPr>
              <w:pStyle w:val="KUJKnormal"/>
            </w:pPr>
          </w:p>
        </w:tc>
      </w:tr>
      <w:tr w:rsidR="0053075B" w14:paraId="1FD52965" w14:textId="77777777" w:rsidTr="00B729FC">
        <w:trPr>
          <w:cantSplit/>
          <w:trHeight w:hRule="exact" w:val="397"/>
        </w:trPr>
        <w:tc>
          <w:tcPr>
            <w:tcW w:w="2376" w:type="dxa"/>
            <w:hideMark/>
          </w:tcPr>
          <w:p w14:paraId="0CFB4A96" w14:textId="77777777" w:rsidR="0053075B" w:rsidRDefault="0053075B" w:rsidP="00970720">
            <w:pPr>
              <w:pStyle w:val="KUJKtucny"/>
            </w:pPr>
            <w:r>
              <w:t>Číslo návrhu:</w:t>
            </w:r>
          </w:p>
        </w:tc>
        <w:tc>
          <w:tcPr>
            <w:tcW w:w="6804" w:type="dxa"/>
            <w:gridSpan w:val="3"/>
            <w:hideMark/>
          </w:tcPr>
          <w:p w14:paraId="1F6925A0" w14:textId="77777777" w:rsidR="0053075B" w:rsidRDefault="0053075B" w:rsidP="00970720">
            <w:pPr>
              <w:pStyle w:val="KUJKnormal"/>
            </w:pPr>
            <w:r>
              <w:t>217/ZK/22</w:t>
            </w:r>
          </w:p>
        </w:tc>
      </w:tr>
      <w:tr w:rsidR="0053075B" w14:paraId="78540419" w14:textId="77777777" w:rsidTr="00B729FC">
        <w:trPr>
          <w:trHeight w:val="397"/>
        </w:trPr>
        <w:tc>
          <w:tcPr>
            <w:tcW w:w="2376" w:type="dxa"/>
          </w:tcPr>
          <w:p w14:paraId="4FA1B8FE" w14:textId="77777777" w:rsidR="0053075B" w:rsidRDefault="0053075B" w:rsidP="00970720"/>
          <w:p w14:paraId="0A42D60C" w14:textId="77777777" w:rsidR="0053075B" w:rsidRDefault="0053075B" w:rsidP="00970720">
            <w:pPr>
              <w:pStyle w:val="KUJKtucny"/>
            </w:pPr>
            <w:r>
              <w:t>Název bodu:</w:t>
            </w:r>
          </w:p>
        </w:tc>
        <w:tc>
          <w:tcPr>
            <w:tcW w:w="6804" w:type="dxa"/>
            <w:gridSpan w:val="3"/>
          </w:tcPr>
          <w:p w14:paraId="411A41CE" w14:textId="77777777" w:rsidR="0053075B" w:rsidRDefault="0053075B" w:rsidP="00970720"/>
          <w:p w14:paraId="275B6590" w14:textId="77777777" w:rsidR="0053075B" w:rsidRDefault="0053075B" w:rsidP="00970720">
            <w:pPr>
              <w:pStyle w:val="KUJKtucny"/>
              <w:rPr>
                <w:sz w:val="22"/>
                <w:szCs w:val="22"/>
              </w:rPr>
            </w:pPr>
            <w:r>
              <w:rPr>
                <w:sz w:val="22"/>
                <w:szCs w:val="22"/>
              </w:rPr>
              <w:t>Vydání 9. aktualizace Zásad územního rozvoje Jihočeského kraje</w:t>
            </w:r>
          </w:p>
        </w:tc>
      </w:tr>
    </w:tbl>
    <w:p w14:paraId="4A2E3B87" w14:textId="77777777" w:rsidR="0053075B" w:rsidRDefault="0053075B" w:rsidP="00B729FC">
      <w:pPr>
        <w:pStyle w:val="KUJKnormal"/>
        <w:rPr>
          <w:b/>
          <w:bCs/>
        </w:rPr>
      </w:pPr>
      <w:r>
        <w:rPr>
          <w:b/>
          <w:bCs/>
        </w:rPr>
        <w:pict w14:anchorId="7D3A6963">
          <v:rect id="_x0000_i1029" style="width:453.6pt;height:1.5pt" o:hralign="center" o:hrstd="t" o:hrnoshade="t" o:hr="t" fillcolor="black" stroked="f"/>
        </w:pict>
      </w:r>
    </w:p>
    <w:p w14:paraId="6AAE7B0A" w14:textId="77777777" w:rsidR="0053075B" w:rsidRDefault="0053075B" w:rsidP="00B729FC">
      <w:pPr>
        <w:pStyle w:val="KUJKnormal"/>
      </w:pPr>
    </w:p>
    <w:p w14:paraId="42B31609" w14:textId="77777777" w:rsidR="0053075B" w:rsidRDefault="0053075B" w:rsidP="00B729FC"/>
    <w:tbl>
      <w:tblPr>
        <w:tblW w:w="0" w:type="auto"/>
        <w:tblCellMar>
          <w:left w:w="70" w:type="dxa"/>
          <w:right w:w="70" w:type="dxa"/>
        </w:tblCellMar>
        <w:tblLook w:val="04A0" w:firstRow="1" w:lastRow="0" w:firstColumn="1" w:lastColumn="0" w:noHBand="0" w:noVBand="1"/>
      </w:tblPr>
      <w:tblGrid>
        <w:gridCol w:w="2350"/>
        <w:gridCol w:w="6862"/>
      </w:tblGrid>
      <w:tr w:rsidR="0053075B" w14:paraId="7044EE03" w14:textId="77777777" w:rsidTr="002559B8">
        <w:trPr>
          <w:trHeight w:val="397"/>
        </w:trPr>
        <w:tc>
          <w:tcPr>
            <w:tcW w:w="2350" w:type="dxa"/>
            <w:hideMark/>
          </w:tcPr>
          <w:p w14:paraId="6B612438" w14:textId="77777777" w:rsidR="0053075B" w:rsidRDefault="0053075B" w:rsidP="002559B8">
            <w:pPr>
              <w:pStyle w:val="KUJKtucny"/>
            </w:pPr>
            <w:r>
              <w:t>Předkladatel:</w:t>
            </w:r>
          </w:p>
        </w:tc>
        <w:tc>
          <w:tcPr>
            <w:tcW w:w="6862" w:type="dxa"/>
          </w:tcPr>
          <w:p w14:paraId="08B76717" w14:textId="77777777" w:rsidR="0053075B" w:rsidRDefault="0053075B" w:rsidP="002559B8">
            <w:pPr>
              <w:pStyle w:val="KUJKnormal"/>
            </w:pPr>
            <w:r>
              <w:t>Mgr. Bc. Antonín Krák</w:t>
            </w:r>
          </w:p>
          <w:p w14:paraId="7EFAA2CF" w14:textId="77777777" w:rsidR="0053075B" w:rsidRDefault="0053075B" w:rsidP="002559B8"/>
        </w:tc>
      </w:tr>
      <w:tr w:rsidR="0053075B" w14:paraId="48343A0A" w14:textId="77777777" w:rsidTr="002559B8">
        <w:trPr>
          <w:trHeight w:val="397"/>
        </w:trPr>
        <w:tc>
          <w:tcPr>
            <w:tcW w:w="2350" w:type="dxa"/>
          </w:tcPr>
          <w:p w14:paraId="1F6BCB06" w14:textId="77777777" w:rsidR="0053075B" w:rsidRDefault="0053075B" w:rsidP="002559B8">
            <w:pPr>
              <w:pStyle w:val="KUJKtucny"/>
            </w:pPr>
            <w:r>
              <w:t>Zpracoval:</w:t>
            </w:r>
          </w:p>
          <w:p w14:paraId="0558683F" w14:textId="77777777" w:rsidR="0053075B" w:rsidRDefault="0053075B" w:rsidP="002559B8"/>
        </w:tc>
        <w:tc>
          <w:tcPr>
            <w:tcW w:w="6862" w:type="dxa"/>
            <w:hideMark/>
          </w:tcPr>
          <w:p w14:paraId="2BA3DBCE" w14:textId="77777777" w:rsidR="0053075B" w:rsidRDefault="0053075B" w:rsidP="002559B8">
            <w:pPr>
              <w:pStyle w:val="KUJKnormal"/>
            </w:pPr>
            <w:r>
              <w:t>OREG</w:t>
            </w:r>
          </w:p>
        </w:tc>
      </w:tr>
      <w:tr w:rsidR="0053075B" w14:paraId="69A050C7" w14:textId="77777777" w:rsidTr="002559B8">
        <w:trPr>
          <w:trHeight w:val="397"/>
        </w:trPr>
        <w:tc>
          <w:tcPr>
            <w:tcW w:w="2350" w:type="dxa"/>
          </w:tcPr>
          <w:p w14:paraId="16A3610F" w14:textId="77777777" w:rsidR="0053075B" w:rsidRPr="009715F9" w:rsidRDefault="0053075B" w:rsidP="002559B8">
            <w:pPr>
              <w:pStyle w:val="KUJKnormal"/>
              <w:rPr>
                <w:b/>
              </w:rPr>
            </w:pPr>
            <w:r w:rsidRPr="009715F9">
              <w:rPr>
                <w:b/>
              </w:rPr>
              <w:t>Vedoucí odboru:</w:t>
            </w:r>
          </w:p>
          <w:p w14:paraId="14CF449C" w14:textId="77777777" w:rsidR="0053075B" w:rsidRDefault="0053075B" w:rsidP="002559B8"/>
        </w:tc>
        <w:tc>
          <w:tcPr>
            <w:tcW w:w="6862" w:type="dxa"/>
            <w:hideMark/>
          </w:tcPr>
          <w:p w14:paraId="6E87C513" w14:textId="77777777" w:rsidR="0053075B" w:rsidRDefault="0053075B" w:rsidP="002559B8">
            <w:pPr>
              <w:pStyle w:val="KUJKnormal"/>
            </w:pPr>
            <w:r>
              <w:t>Ing. arch. Petr Hornát</w:t>
            </w:r>
          </w:p>
        </w:tc>
      </w:tr>
    </w:tbl>
    <w:p w14:paraId="4647CB44" w14:textId="77777777" w:rsidR="0053075B" w:rsidRDefault="0053075B" w:rsidP="00B729FC">
      <w:pPr>
        <w:pStyle w:val="KUJKnormal"/>
      </w:pPr>
    </w:p>
    <w:p w14:paraId="4B4DDBE6" w14:textId="77777777" w:rsidR="0053075B" w:rsidRPr="0052161F" w:rsidRDefault="0053075B" w:rsidP="00B729FC">
      <w:pPr>
        <w:pStyle w:val="KUJKtucny"/>
      </w:pPr>
      <w:r w:rsidRPr="0052161F">
        <w:t>NÁVRH USNESENÍ</w:t>
      </w:r>
    </w:p>
    <w:p w14:paraId="04F9EB7D" w14:textId="77777777" w:rsidR="0053075B" w:rsidRDefault="0053075B" w:rsidP="00B729FC">
      <w:pPr>
        <w:pStyle w:val="KUJKnormal"/>
        <w:rPr>
          <w:rFonts w:ascii="Calibri" w:hAnsi="Calibri" w:cs="Calibri"/>
          <w:sz w:val="12"/>
          <w:szCs w:val="12"/>
        </w:rPr>
      </w:pPr>
      <w:bookmarkStart w:id="0" w:name="US_ZaVeVeci"/>
      <w:bookmarkEnd w:id="0"/>
    </w:p>
    <w:p w14:paraId="02CBC13A" w14:textId="77777777" w:rsidR="0053075B" w:rsidRPr="00841DFC" w:rsidRDefault="0053075B" w:rsidP="00B729FC">
      <w:pPr>
        <w:pStyle w:val="KUJKPolozka"/>
      </w:pPr>
      <w:r w:rsidRPr="00841DFC">
        <w:t>Zastupitelstvo Jihočeského kraje</w:t>
      </w:r>
    </w:p>
    <w:p w14:paraId="5DC084FE" w14:textId="77777777" w:rsidR="0053075B" w:rsidRDefault="0053075B" w:rsidP="00C610B1">
      <w:pPr>
        <w:pStyle w:val="KUJKdoplnek2"/>
        <w:ind w:left="357" w:hanging="357"/>
      </w:pPr>
      <w:r w:rsidRPr="00730306">
        <w:t>bere na vědomí</w:t>
      </w:r>
    </w:p>
    <w:p w14:paraId="3DBAE396" w14:textId="77777777" w:rsidR="0053075B" w:rsidRDefault="0053075B" w:rsidP="00C610B1">
      <w:pPr>
        <w:pStyle w:val="KUJKnormal"/>
      </w:pPr>
      <w:r w:rsidRPr="00C610B1">
        <w:t>informaci o projednání návrhu 9. aktualizace Zásad územního rozvoje Jihočeského kraje, jejím obsahu, uplatněné připomínce a způsobu jejího vypořádání a přípravě vydání 9. aktualizace;</w:t>
      </w:r>
    </w:p>
    <w:p w14:paraId="45B9BDC5" w14:textId="77777777" w:rsidR="0053075B" w:rsidRPr="00901176" w:rsidRDefault="0053075B" w:rsidP="00C610B1">
      <w:pPr>
        <w:pStyle w:val="KUJKdoplnek2"/>
      </w:pPr>
      <w:r w:rsidRPr="00901176">
        <w:t>souhlasí</w:t>
      </w:r>
    </w:p>
    <w:p w14:paraId="01B204F6" w14:textId="77777777" w:rsidR="0053075B" w:rsidRDefault="0053075B" w:rsidP="00C610B1">
      <w:pPr>
        <w:pStyle w:val="KUJKnormal"/>
      </w:pPr>
      <w:r>
        <w:t>s návrhem</w:t>
      </w:r>
      <w:r w:rsidRPr="00AA5281">
        <w:t xml:space="preserve"> vypořádání </w:t>
      </w:r>
      <w:r>
        <w:t>připomínek uplatněných v rámci projednání 9. aktualizace Zásad územního rozvoje Jihočeského kraje;</w:t>
      </w:r>
    </w:p>
    <w:p w14:paraId="25751567" w14:textId="77777777" w:rsidR="0053075B" w:rsidRPr="007C29B7" w:rsidRDefault="0053075B" w:rsidP="00C610B1">
      <w:pPr>
        <w:pStyle w:val="KUJKdoplnek2"/>
      </w:pPr>
      <w:r w:rsidRPr="00FF6395">
        <w:t>rozhoduje</w:t>
      </w:r>
    </w:p>
    <w:p w14:paraId="17C2E791" w14:textId="77777777" w:rsidR="0053075B" w:rsidRDefault="0053075B" w:rsidP="00C610B1">
      <w:pPr>
        <w:pStyle w:val="KUJKnormal"/>
      </w:pPr>
      <w:r>
        <w:t xml:space="preserve">po ověření podle ustanovení § 41 odst. 2 zákona č. 183/2006 Sb., o územním plánování a stavebním řádu, ve znění pozdějších předpisů (dále jen „stavební zákon“), že návrh 9. aktualizace Zásad územního rozvoje Jihočeského kraje není v rozporu s platnou Politikou územního rozvoje České republiky, se stanovisky dotčených orgánů a se stanoviskem Ministerstva pro místní rozvoj, jako orgán příslušný podle ustanovení </w:t>
      </w:r>
      <w:r>
        <w:br/>
        <w:t xml:space="preserve">§ 7 odst. 2 písm. a) stavebního zákona a v souladu s ustanoveními § 171 až 174 správního řádu o vydání </w:t>
      </w:r>
      <w:r>
        <w:br/>
        <w:t>9. aktualizace Zásad územního rozvoje Jihočeského kraje;</w:t>
      </w:r>
    </w:p>
    <w:p w14:paraId="2B3A534F" w14:textId="77777777" w:rsidR="0053075B" w:rsidRDefault="0053075B" w:rsidP="00C546A5">
      <w:pPr>
        <w:pStyle w:val="KUJKdoplnek2"/>
      </w:pPr>
      <w:r w:rsidRPr="0021676C">
        <w:t>ukládá</w:t>
      </w:r>
    </w:p>
    <w:p w14:paraId="779AC8ED" w14:textId="77777777" w:rsidR="0053075B" w:rsidRPr="00C610B1" w:rsidRDefault="0053075B" w:rsidP="00C610B1">
      <w:pPr>
        <w:pStyle w:val="KUJKnormal"/>
      </w:pPr>
      <w:r>
        <w:t>JUDr. Lukáši Glaserovi, řediteli krajského úřadu, zajistit nabytí účinnosti 9. aktualizace Zásad územního rozvoje Jihočeského kraje, její zapsání v evidenci územně plánovací činnosti, předání příslušným úřadům dle § 164 odst. 1 stavebního zákona a zveřejnění dle § 164 odst. 2 stavebního zákona.</w:t>
      </w:r>
    </w:p>
    <w:p w14:paraId="081B1407" w14:textId="77777777" w:rsidR="0053075B" w:rsidRDefault="0053075B" w:rsidP="00B729FC">
      <w:pPr>
        <w:pStyle w:val="KUJKnormal"/>
      </w:pPr>
      <w:r>
        <w:t>T: 31. 7. 2022</w:t>
      </w:r>
    </w:p>
    <w:p w14:paraId="11DC01A0" w14:textId="77777777" w:rsidR="0053075B" w:rsidRDefault="0053075B" w:rsidP="00B729FC">
      <w:pPr>
        <w:pStyle w:val="KUJKnormal"/>
      </w:pPr>
    </w:p>
    <w:p w14:paraId="403709A1" w14:textId="77777777" w:rsidR="0053075B" w:rsidRDefault="0053075B" w:rsidP="00C610B1">
      <w:pPr>
        <w:pStyle w:val="KUJKmezeraDZ"/>
      </w:pPr>
      <w:bookmarkStart w:id="1" w:name="US_DuvodZprava"/>
      <w:bookmarkEnd w:id="1"/>
    </w:p>
    <w:p w14:paraId="1A79294D" w14:textId="77777777" w:rsidR="0053075B" w:rsidRDefault="0053075B" w:rsidP="00C610B1">
      <w:pPr>
        <w:pStyle w:val="KUJKnadpisDZ"/>
      </w:pPr>
      <w:r>
        <w:t>DŮVODOVÁ ZPRÁVA</w:t>
      </w:r>
    </w:p>
    <w:p w14:paraId="35323136" w14:textId="77777777" w:rsidR="0053075B" w:rsidRPr="009B7B0B" w:rsidRDefault="0053075B" w:rsidP="00C610B1">
      <w:pPr>
        <w:pStyle w:val="KUJKmezeraDZ"/>
      </w:pPr>
    </w:p>
    <w:p w14:paraId="6196ADF8" w14:textId="77777777" w:rsidR="0053075B" w:rsidRDefault="0053075B" w:rsidP="00192079">
      <w:pPr>
        <w:pStyle w:val="KUJKdoplnek2"/>
        <w:numPr>
          <w:ilvl w:val="0"/>
          <w:numId w:val="0"/>
        </w:numPr>
        <w:tabs>
          <w:tab w:val="left" w:pos="708"/>
        </w:tabs>
        <w:rPr>
          <w:rFonts w:cs="Arial"/>
          <w:b w:val="0"/>
          <w:szCs w:val="20"/>
        </w:rPr>
      </w:pPr>
      <w:r>
        <w:rPr>
          <w:rFonts w:cs="Arial"/>
          <w:b w:val="0"/>
          <w:szCs w:val="20"/>
        </w:rPr>
        <w:t xml:space="preserve">9. aktualizace byla zahájena rozhodnutím Zastupitelstva Jihočeského kraje ze dne 24. 2. 2022 </w:t>
      </w:r>
      <w:r>
        <w:rPr>
          <w:rFonts w:cs="Arial"/>
          <w:b w:val="0"/>
        </w:rPr>
        <w:t xml:space="preserve">usnesením </w:t>
      </w:r>
      <w:r>
        <w:rPr>
          <w:rFonts w:cs="Arial"/>
          <w:b w:val="0"/>
        </w:rPr>
        <w:br/>
        <w:t>č. 25/2022/ZK-14</w:t>
      </w:r>
      <w:r>
        <w:rPr>
          <w:rFonts w:ascii="Arial Narrow" w:hAnsi="Arial Narrow"/>
        </w:rPr>
        <w:t xml:space="preserve"> </w:t>
      </w:r>
      <w:r>
        <w:rPr>
          <w:rFonts w:cs="Arial"/>
          <w:b w:val="0"/>
          <w:szCs w:val="20"/>
        </w:rPr>
        <w:t>o vyčlenění některých záměru z probíhající 4. aktualizace Zásad územního rozvoje Jihočeského kraje do samostatně probíhající 9. aktualizace.</w:t>
      </w:r>
    </w:p>
    <w:p w14:paraId="6C9CFCA0" w14:textId="77777777" w:rsidR="0053075B" w:rsidRDefault="0053075B" w:rsidP="00192079">
      <w:pPr>
        <w:pStyle w:val="KUJKnormal"/>
      </w:pPr>
    </w:p>
    <w:p w14:paraId="5D9477CA" w14:textId="77777777" w:rsidR="0053075B" w:rsidRPr="0071446B" w:rsidRDefault="0053075B" w:rsidP="00192079">
      <w:pPr>
        <w:pStyle w:val="KUJKnormal"/>
        <w:rPr>
          <w:rFonts w:cs="Arial"/>
          <w:szCs w:val="20"/>
          <w:u w:val="single"/>
        </w:rPr>
      </w:pPr>
      <w:r>
        <w:rPr>
          <w:rFonts w:cs="Arial"/>
          <w:szCs w:val="20"/>
          <w:u w:val="single"/>
        </w:rPr>
        <w:t xml:space="preserve">Obsah </w:t>
      </w:r>
      <w:r w:rsidRPr="0071446B">
        <w:rPr>
          <w:rFonts w:cs="Arial"/>
          <w:szCs w:val="20"/>
          <w:u w:val="single"/>
        </w:rPr>
        <w:t>9. aktualizac</w:t>
      </w:r>
      <w:r>
        <w:rPr>
          <w:rFonts w:cs="Arial"/>
          <w:szCs w:val="20"/>
          <w:u w:val="single"/>
        </w:rPr>
        <w:t>e</w:t>
      </w:r>
      <w:r w:rsidRPr="0071446B">
        <w:rPr>
          <w:rFonts w:cs="Arial"/>
          <w:szCs w:val="20"/>
          <w:u w:val="single"/>
        </w:rPr>
        <w:t>:</w:t>
      </w:r>
    </w:p>
    <w:p w14:paraId="23C46F5B" w14:textId="77777777" w:rsidR="0053075B" w:rsidRPr="0071446B" w:rsidRDefault="0053075B" w:rsidP="00192079">
      <w:pPr>
        <w:spacing w:before="100" w:beforeAutospacing="1" w:after="100" w:afterAutospacing="1"/>
        <w:ind w:right="225"/>
        <w:jc w:val="both"/>
        <w:rPr>
          <w:rFonts w:ascii="Arial" w:hAnsi="Arial" w:cs="Arial"/>
          <w:b/>
          <w:i/>
          <w:sz w:val="20"/>
          <w:szCs w:val="20"/>
          <w:u w:val="single"/>
        </w:rPr>
      </w:pPr>
      <w:r w:rsidRPr="0071446B">
        <w:rPr>
          <w:rFonts w:ascii="Arial" w:hAnsi="Arial" w:cs="Arial"/>
          <w:b/>
          <w:i/>
          <w:sz w:val="20"/>
          <w:szCs w:val="20"/>
          <w:u w:val="single"/>
        </w:rPr>
        <w:t>D7/7.2 – severní silniční spojka České Budějovice</w:t>
      </w:r>
    </w:p>
    <w:p w14:paraId="41F0A9E9" w14:textId="77777777" w:rsidR="0053075B" w:rsidRDefault="0053075B" w:rsidP="00192079">
      <w:pPr>
        <w:spacing w:before="100" w:beforeAutospacing="1" w:after="100" w:afterAutospacing="1"/>
        <w:ind w:right="225"/>
        <w:jc w:val="both"/>
        <w:rPr>
          <w:rFonts w:ascii="Tahoma" w:hAnsi="Tahoma" w:cs="Tahoma"/>
          <w:bCs/>
          <w:iCs/>
          <w:sz w:val="20"/>
          <w:szCs w:val="20"/>
        </w:rPr>
      </w:pPr>
      <w:r>
        <w:rPr>
          <w:noProof/>
        </w:rPr>
        <w:pict w14:anchorId="2B0F9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1" type="#_x0000_t75" style="position:absolute;left:0;text-align:left;margin-left:265.55pt;margin-top:1.5pt;width:211.7pt;height:1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77 141 0 21318 77 21318 21447 21318 21523 21318 21523 282 21370 141 -77 141">
            <v:imagedata r:id="rId7" o:title=""/>
            <w10:wrap type="through" anchorx="margin"/>
          </v:shape>
        </w:pict>
      </w:r>
      <w:r>
        <w:rPr>
          <w:rFonts w:ascii="Tahoma" w:hAnsi="Tahoma" w:cs="Tahoma"/>
          <w:bCs/>
          <w:iCs/>
          <w:sz w:val="20"/>
          <w:szCs w:val="20"/>
        </w:rPr>
        <w:t xml:space="preserve">Ředitelství silnic a dálnic ČR má v současné době zpracovánu dokumentaci pro územní rozhodnutí na stavbu „I/20 České Budějovice, Okružní silnice“, která řeší významnou českobudějovickou dopravní stavbu označovanou jako „Severní spojka“ v úseku od Pražské ulice po kruhovou křižovatku na ulici Okružní. Plánované stavební úpravy na křižovatce Okružní nejsou připravovány v souladu s aktuálním zněním územního plánu města České Budějovice. Jelikož se však jedná o záměr nadmístního významu, lze v případě zanesení tohoto záměru do zásad územního rozvoje, připravované úpravy povolit i bez nutnosti provedení změny územního plánu města, tzn. v kratším časovém horizontu.  </w:t>
      </w:r>
    </w:p>
    <w:p w14:paraId="48B31DCB" w14:textId="77777777" w:rsidR="0053075B" w:rsidRPr="0071446B" w:rsidRDefault="0053075B" w:rsidP="00192079">
      <w:pPr>
        <w:spacing w:before="100" w:beforeAutospacing="1" w:after="100" w:afterAutospacing="1"/>
        <w:ind w:right="225"/>
        <w:jc w:val="both"/>
        <w:rPr>
          <w:rFonts w:ascii="Arial" w:hAnsi="Arial" w:cs="Arial"/>
          <w:b/>
          <w:i/>
          <w:sz w:val="20"/>
          <w:szCs w:val="20"/>
          <w:u w:val="single"/>
        </w:rPr>
      </w:pPr>
      <w:r>
        <w:rPr>
          <w:noProof/>
        </w:rPr>
        <w:pict w14:anchorId="10C29487">
          <v:shape id="Obrázek 2" o:spid="_x0000_s2050" type="#_x0000_t75" style="position:absolute;left:0;text-align:left;margin-left:275.65pt;margin-top:25.05pt;width:206.2pt;height:13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79 122 -79 19892 79 21356 21443 21356 21521 21356 21521 366 21364 122 -79 122">
            <v:imagedata r:id="rId8" o:title=""/>
            <w10:wrap type="through" anchorx="margin"/>
          </v:shape>
        </w:pict>
      </w:r>
      <w:r w:rsidRPr="0071446B">
        <w:rPr>
          <w:rFonts w:ascii="Arial" w:hAnsi="Arial" w:cs="Arial"/>
          <w:b/>
          <w:i/>
          <w:sz w:val="20"/>
          <w:szCs w:val="20"/>
          <w:u w:val="single"/>
        </w:rPr>
        <w:t>D37/5 Obchvat městyse Dolní Bukovsko</w:t>
      </w:r>
    </w:p>
    <w:p w14:paraId="1A8ADFE5" w14:textId="77777777" w:rsidR="0053075B" w:rsidRDefault="0053075B" w:rsidP="00192079">
      <w:pPr>
        <w:spacing w:before="100" w:beforeAutospacing="1" w:after="100" w:afterAutospacing="1"/>
        <w:ind w:right="225"/>
        <w:jc w:val="both"/>
        <w:rPr>
          <w:rFonts w:ascii="Tahoma" w:hAnsi="Tahoma" w:cs="Tahoma"/>
          <w:bCs/>
          <w:sz w:val="20"/>
          <w:szCs w:val="20"/>
        </w:rPr>
      </w:pPr>
      <w:r>
        <w:rPr>
          <w:rFonts w:ascii="Tahoma" w:hAnsi="Tahoma" w:cs="Tahoma"/>
          <w:bCs/>
          <w:sz w:val="20"/>
          <w:szCs w:val="20"/>
        </w:rPr>
        <w:t xml:space="preserve">Jihočeský kraj pořídil ve spolupráci s městysem Dolní Bukovsko novou studii „Jižní obchvat Dolního Bukovska“, zpracovatel PK OSSENDORF s.r.o., 02/2019. Tato studie vyhodnotila severní obchvat, tj. řešení odpovídající současně vymezenému koridoru Zásadami územního rozvoje Jihočeského kraje, jako dopravně a územně nejméně vhodný (se závěrem „nedoporučeno“). Doporučen je naopak jižní obchvat, a to ve dvou variantách Jižní obchvat odsunutý - JOd (37/5a) a Jižní obchvat přimknutý – JUp (37/5b). Z tohoto důvodu byl ve společném jednání </w:t>
      </w:r>
      <w:r>
        <w:rPr>
          <w:rFonts w:ascii="Tahoma" w:hAnsi="Tahoma" w:cs="Tahoma"/>
          <w:bCs/>
          <w:sz w:val="20"/>
          <w:szCs w:val="20"/>
        </w:rPr>
        <w:br/>
        <w:t xml:space="preserve">4. aktualizace obchvat projednán ve třech variantách, přičemž Zastupitelstvo Jihočeského kraje rozhodlo usnesením č. 15/2020/ZK-26 dne </w:t>
      </w:r>
      <w:r>
        <w:rPr>
          <w:rFonts w:ascii="Tahoma" w:hAnsi="Tahoma" w:cs="Tahoma"/>
          <w:bCs/>
          <w:sz w:val="20"/>
          <w:szCs w:val="20"/>
        </w:rPr>
        <w:br/>
        <w:t xml:space="preserve">20. února 2020 o výběru varianty D37/5a, tj. Jižní obchvat odsunutý - JOd. Městys Dolní Bukovsko podporuje zvolenou variantu a připravuje pořízení změny svého územního plánu, v níž zohlední nové vedení obchvatu a současně vymezí nové plochy potřebné pro vlastní rozvoj již v návaznosti na jižní vymezení vedení obchvatu. </w:t>
      </w:r>
    </w:p>
    <w:p w14:paraId="5CBC244A" w14:textId="77777777" w:rsidR="0053075B" w:rsidRPr="0071446B" w:rsidRDefault="0053075B" w:rsidP="00192079">
      <w:pPr>
        <w:spacing w:before="100" w:beforeAutospacing="1" w:after="100" w:afterAutospacing="1"/>
        <w:ind w:right="81"/>
        <w:jc w:val="both"/>
        <w:rPr>
          <w:rFonts w:ascii="Arial" w:hAnsi="Arial" w:cs="Arial"/>
          <w:b/>
          <w:i/>
          <w:sz w:val="20"/>
          <w:szCs w:val="20"/>
          <w:u w:val="single"/>
        </w:rPr>
      </w:pPr>
      <w:r w:rsidRPr="0071446B">
        <w:rPr>
          <w:rFonts w:ascii="Arial" w:hAnsi="Arial" w:cs="Arial"/>
          <w:b/>
          <w:i/>
          <w:sz w:val="20"/>
          <w:szCs w:val="20"/>
          <w:u w:val="single"/>
        </w:rPr>
        <w:t>D90 Silnice II/163</w:t>
      </w:r>
    </w:p>
    <w:p w14:paraId="38C90B64" w14:textId="77777777" w:rsidR="0053075B" w:rsidRDefault="0053075B" w:rsidP="00192079">
      <w:pPr>
        <w:spacing w:before="100" w:beforeAutospacing="1" w:after="100" w:afterAutospacing="1"/>
        <w:ind w:right="225"/>
        <w:jc w:val="both"/>
        <w:rPr>
          <w:rFonts w:ascii="Tahoma" w:hAnsi="Tahoma" w:cs="Tahoma"/>
          <w:bCs/>
          <w:sz w:val="20"/>
          <w:szCs w:val="20"/>
        </w:rPr>
      </w:pPr>
      <w:r>
        <w:rPr>
          <w:noProof/>
        </w:rPr>
        <w:pict w14:anchorId="13C8C913">
          <v:shape id="Obrázek 5" o:spid="_x0000_s2052" type="#_x0000_t75" alt="Obsah obrázku mapa&#10;&#10;Popis byl vytvořen automaticky" style="position:absolute;left:0;text-align:left;margin-left:260.5pt;margin-top:4.95pt;width:221.35pt;height:10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73 149 0 21302 21527 21302 21527 298 21454 149 -73 149">
            <v:imagedata r:id="rId9" o:title="Obsah obrázku mapa&#10;&#10;Popis byl vytvořen automaticky"/>
            <w10:wrap type="through" anchorx="margin"/>
          </v:shape>
        </w:pict>
      </w:r>
      <w:r>
        <w:rPr>
          <w:rFonts w:ascii="Tahoma" w:hAnsi="Tahoma" w:cs="Tahoma"/>
          <w:bCs/>
          <w:sz w:val="20"/>
          <w:szCs w:val="20"/>
        </w:rPr>
        <w:t xml:space="preserve">Záměr byl vymezen, protože v rámci memoranda </w:t>
      </w:r>
      <w:r>
        <w:rPr>
          <w:rFonts w:ascii="Tahoma" w:hAnsi="Tahoma" w:cs="Tahoma"/>
          <w:bCs/>
          <w:sz w:val="20"/>
          <w:szCs w:val="20"/>
        </w:rPr>
        <w:br/>
        <w:t xml:space="preserve">o společné spolupráci při přípravě a výstavbě dálnice D3, D4 a stavbách souvisejících s dálnicí D3 a D4 uzavřeného mezi MD ČR, Středočeským krajem a Jihočeským krajem, byla silnice II/163 v úseku Rybník – Vyšší Brod – Lipno nad Vltavou zařazena mezi záměry připravované v souvislosti se stavbou dálnice.  Jelikož silnice II/163 bude na D3 přímo napojena v MÚK Dolní Dvořiště, předpokládá se, že bude po dokončení dálnice hlavním dopravním tahem do turisticky významné oblasti Lipenska. </w:t>
      </w:r>
    </w:p>
    <w:p w14:paraId="13C6D35F" w14:textId="77777777" w:rsidR="0053075B" w:rsidRPr="0071446B" w:rsidRDefault="0053075B" w:rsidP="00192079">
      <w:pPr>
        <w:spacing w:before="100" w:beforeAutospacing="1" w:after="100" w:afterAutospacing="1"/>
        <w:ind w:right="225"/>
        <w:jc w:val="both"/>
        <w:rPr>
          <w:rFonts w:ascii="Arial" w:hAnsi="Arial" w:cs="Arial"/>
          <w:b/>
          <w:i/>
          <w:sz w:val="20"/>
          <w:szCs w:val="20"/>
          <w:u w:val="single"/>
        </w:rPr>
      </w:pPr>
      <w:r>
        <w:rPr>
          <w:noProof/>
        </w:rPr>
        <w:pict w14:anchorId="18D6A310">
          <v:shape id="obrázek 6" o:spid="_x0000_s2053" type="#_x0000_t75" style="position:absolute;left:0;text-align:left;margin-left:307.85pt;margin-top:19.1pt;width:174pt;height:23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93 68 0 21464 93 21464 21414 21464 21507 21464 21507 136 21321 68 -93 68">
            <v:imagedata r:id="rId10" o:title=""/>
            <w10:wrap type="through" anchorx="margin"/>
          </v:shape>
        </w:pict>
      </w:r>
      <w:r w:rsidRPr="0071446B">
        <w:rPr>
          <w:rFonts w:ascii="Arial" w:hAnsi="Arial" w:cs="Arial"/>
          <w:b/>
          <w:i/>
          <w:sz w:val="20"/>
          <w:szCs w:val="20"/>
          <w:u w:val="single"/>
        </w:rPr>
        <w:t xml:space="preserve">Ee8 – VVN 110 kV Těšovice – Volary </w:t>
      </w:r>
    </w:p>
    <w:p w14:paraId="4DA7A765" w14:textId="77777777" w:rsidR="0053075B" w:rsidRDefault="0053075B" w:rsidP="00192079">
      <w:pPr>
        <w:tabs>
          <w:tab w:val="left" w:pos="284"/>
        </w:tabs>
        <w:spacing w:after="120"/>
        <w:jc w:val="both"/>
        <w:rPr>
          <w:rFonts w:ascii="Tahoma" w:hAnsi="Tahoma" w:cs="Tahoma"/>
          <w:bCs/>
          <w:sz w:val="20"/>
          <w:szCs w:val="20"/>
        </w:rPr>
      </w:pPr>
      <w:r>
        <w:rPr>
          <w:rFonts w:ascii="Tahoma" w:hAnsi="Tahoma" w:cs="Tahoma"/>
          <w:bCs/>
          <w:sz w:val="20"/>
          <w:szCs w:val="20"/>
        </w:rPr>
        <w:t xml:space="preserve">Koridor pro vedení VVN 110 kV v úseku Těšovice – Volary je vymezen již v platných Zásadách územního rozvoje Jihočeského kraje, avšak v trase, která koliduje s rozvojovými záměry města Volary a realizace tohoto vedení je vzhledem k tomuto stavu komplikovaná, až nereálná. Proto bylo dotčené území po odborné (zejména technické) stránce prověřeno projektantem E.ON Distribuce, a.s. a na základě tohoto prověření byly vytipovány potřebné úpravy trasy, u nichž je vyšší předpoklad realizovatelnosti a záměr byl v této části vymezen ve 4. aktualizaci variantně. Zastupitelstvo Jihočeského kraje rozhodlo usnesením </w:t>
      </w:r>
      <w:r>
        <w:rPr>
          <w:rFonts w:ascii="Tahoma" w:hAnsi="Tahoma" w:cs="Tahoma"/>
          <w:bCs/>
          <w:sz w:val="20"/>
          <w:szCs w:val="20"/>
        </w:rPr>
        <w:br/>
        <w:t>č. 15/2020/ZK-26 dne 20. února 2020 o výběru varianty Ee8a, tj. v trase využívající možnosti vedení souběžně s již stávajícím elektrickým vedením VN 22kV v území. Vzhledem ke změně trasy vedení je v současné době limitováno již probíhající pořízení územního plánu Volary, které je ve fázi po prvním veřejném projednání a vypořádání námitek a připomínek, a vyčkává na přesun trasy elektrického vedení, aby bylo pořízení územního plánu dokončeno dle nově vymezeného koridoru.</w:t>
      </w:r>
    </w:p>
    <w:p w14:paraId="33CDBD43" w14:textId="77777777" w:rsidR="0053075B" w:rsidRDefault="0053075B" w:rsidP="00192079">
      <w:pPr>
        <w:tabs>
          <w:tab w:val="left" w:pos="284"/>
        </w:tabs>
        <w:spacing w:after="120"/>
        <w:jc w:val="both"/>
        <w:rPr>
          <w:rFonts w:ascii="Tahoma" w:hAnsi="Tahoma" w:cs="Tahoma"/>
          <w:bCs/>
          <w:sz w:val="20"/>
          <w:szCs w:val="20"/>
        </w:rPr>
      </w:pPr>
      <w:r>
        <w:rPr>
          <w:rFonts w:ascii="Tahoma" w:hAnsi="Tahoma" w:cs="Tahoma"/>
          <w:bCs/>
          <w:sz w:val="20"/>
          <w:szCs w:val="20"/>
        </w:rPr>
        <w:t xml:space="preserve"> </w:t>
      </w:r>
    </w:p>
    <w:p w14:paraId="76E27892" w14:textId="77777777" w:rsidR="0053075B" w:rsidRDefault="0053075B" w:rsidP="00192079">
      <w:pPr>
        <w:pStyle w:val="RURUnormalni"/>
        <w:rPr>
          <w:rFonts w:ascii="Arial" w:hAnsi="Arial"/>
          <w:iCs/>
        </w:rPr>
      </w:pPr>
    </w:p>
    <w:p w14:paraId="693872F2" w14:textId="77777777" w:rsidR="0053075B" w:rsidRDefault="0053075B" w:rsidP="00192079">
      <w:pPr>
        <w:pStyle w:val="RURUnormalni"/>
        <w:rPr>
          <w:rFonts w:ascii="Arial" w:hAnsi="Arial"/>
          <w:iCs/>
        </w:rPr>
      </w:pPr>
    </w:p>
    <w:p w14:paraId="359E9C22" w14:textId="77777777" w:rsidR="0053075B" w:rsidRPr="0071446B" w:rsidRDefault="0053075B" w:rsidP="00192079">
      <w:pPr>
        <w:pStyle w:val="RURUnormalni"/>
        <w:rPr>
          <w:rFonts w:ascii="Arial" w:hAnsi="Arial"/>
          <w:iCs/>
          <w:u w:val="single"/>
        </w:rPr>
      </w:pPr>
      <w:r w:rsidRPr="0071446B">
        <w:rPr>
          <w:rFonts w:ascii="Arial" w:hAnsi="Arial"/>
          <w:iCs/>
          <w:u w:val="single"/>
        </w:rPr>
        <w:t xml:space="preserve">Proces pořízení 9. aktualizace: </w:t>
      </w:r>
    </w:p>
    <w:p w14:paraId="20D8A59C" w14:textId="77777777" w:rsidR="0053075B" w:rsidRDefault="0053075B" w:rsidP="00192079">
      <w:pPr>
        <w:pStyle w:val="RURUnormalni"/>
        <w:rPr>
          <w:rFonts w:ascii="Arial" w:hAnsi="Arial"/>
          <w:iCs/>
        </w:rPr>
      </w:pPr>
      <w:r>
        <w:rPr>
          <w:rFonts w:ascii="Arial" w:hAnsi="Arial"/>
          <w:iCs/>
        </w:rPr>
        <w:t xml:space="preserve">Všechny 4 výše jmenované záměry byly před jejich vyčleněním do 9. aktualizace součástí 4. aktualizace Zásad územního rozvoje Jihočeského kraje. Do fáze přípravy návrhu pro veřejné projednání tak probíhal proces pořízení 9. aktualizace v rámci 4. aktualizace. </w:t>
      </w:r>
    </w:p>
    <w:p w14:paraId="325622AC" w14:textId="77777777" w:rsidR="0053075B" w:rsidRDefault="0053075B" w:rsidP="00192079">
      <w:pPr>
        <w:pStyle w:val="RURUnormalni"/>
        <w:rPr>
          <w:rFonts w:ascii="Arial" w:hAnsi="Arial"/>
          <w:iCs/>
        </w:rPr>
      </w:pPr>
    </w:p>
    <w:p w14:paraId="2D7CE186" w14:textId="77777777" w:rsidR="0053075B" w:rsidRDefault="0053075B" w:rsidP="00192079">
      <w:pPr>
        <w:pStyle w:val="RURUnormalni"/>
        <w:rPr>
          <w:rFonts w:ascii="Arial" w:hAnsi="Arial"/>
          <w:iCs/>
        </w:rPr>
      </w:pPr>
      <w:r>
        <w:rPr>
          <w:rFonts w:ascii="Arial" w:hAnsi="Arial"/>
          <w:iCs/>
        </w:rPr>
        <w:t xml:space="preserve">Ministerstvem životního prostředí bylo podle § 10g zákona č. 100/2001 Sb., o posuzování vlivů na životní prostředí a o změně některých souvisejících zákonů (zákon o posuzování vlivů na životní prostředí), ve znění pozdějších předpisů, vydáno dne 11. 6. 2021 pod č. j. MZP/2021/710/2731 souhlasné stanovisko </w:t>
      </w:r>
      <w:r>
        <w:rPr>
          <w:rFonts w:ascii="Arial" w:hAnsi="Arial"/>
          <w:iCs/>
        </w:rPr>
        <w:br/>
        <w:t>k návrhu koncepce 4. aktualizace Zásad územního rozvoje Jihočeského kraje, tedy i k záměrům vyčleněným do samostatné aktualizace č. 9.</w:t>
      </w:r>
    </w:p>
    <w:p w14:paraId="2AE49EA2" w14:textId="77777777" w:rsidR="0053075B" w:rsidRDefault="0053075B" w:rsidP="00192079">
      <w:pPr>
        <w:pStyle w:val="RURUnormalni"/>
        <w:rPr>
          <w:rFonts w:ascii="Arial" w:hAnsi="Arial"/>
          <w:iCs/>
        </w:rPr>
      </w:pPr>
    </w:p>
    <w:p w14:paraId="1FA6753C" w14:textId="77777777" w:rsidR="0053075B" w:rsidRDefault="0053075B" w:rsidP="00192079">
      <w:pPr>
        <w:pStyle w:val="RURUnormalni"/>
        <w:rPr>
          <w:rFonts w:ascii="Arial" w:hAnsi="Arial"/>
        </w:rPr>
      </w:pPr>
      <w:r>
        <w:rPr>
          <w:rFonts w:ascii="Arial" w:hAnsi="Arial"/>
          <w:iCs/>
        </w:rPr>
        <w:t xml:space="preserve">Stanovisko Ministerstva pro místní rozvoj k návrhu 4. aktualizace Zásad územního rozvoje Jihočeského kraje podle § 37 odst. 8 stavebního zákona, tedy i k záměrům vyčleněným do samostatné aktualizace č. 9, bylo vydáno dne 4. 5. 2021 pod čj. MMR-40246/2021-81 se závěrem, </w:t>
      </w:r>
      <w:r>
        <w:rPr>
          <w:rFonts w:ascii="Arial" w:hAnsi="Arial"/>
        </w:rPr>
        <w:t xml:space="preserve">že byly shledány nedostatky </w:t>
      </w:r>
      <w:r>
        <w:rPr>
          <w:rFonts w:ascii="Arial" w:hAnsi="Arial"/>
        </w:rPr>
        <w:br/>
        <w:t xml:space="preserve">z hledisek uvedených v § 37 odst. 8 stavebního zákona. Tyto nedostatky se týkaly záměru P15 vymezeného Politikou územního rozvoje ČR a skutečnosti, že nebyly nabídnuty konzultace sousedním státům, přestože byla vymezena plocha těžby v blízkosti hranic s Rakouskem. Uvedené nedostatky nesouvisely se záměry řešenými, resp. vyčleněnými do aktualizace č. 9. Potvrzení o odstranění nedostatků bylo ze strany MMR vydáno dne 22. 6. 2021 pod č.j.  MMR 55032/2021-81. </w:t>
      </w:r>
    </w:p>
    <w:p w14:paraId="4FEC441B" w14:textId="77777777" w:rsidR="0053075B" w:rsidRDefault="0053075B" w:rsidP="00192079">
      <w:pPr>
        <w:jc w:val="both"/>
        <w:rPr>
          <w:rFonts w:ascii="Arial" w:hAnsi="Arial" w:cs="Arial"/>
          <w:iCs/>
          <w:sz w:val="20"/>
          <w:szCs w:val="20"/>
        </w:rPr>
      </w:pPr>
    </w:p>
    <w:p w14:paraId="35FD9A53" w14:textId="77777777" w:rsidR="0053075B" w:rsidRDefault="0053075B" w:rsidP="00192079">
      <w:pPr>
        <w:pStyle w:val="RURUnormalni"/>
        <w:rPr>
          <w:rFonts w:ascii="Arial" w:hAnsi="Arial"/>
        </w:rPr>
      </w:pPr>
      <w:r>
        <w:rPr>
          <w:rFonts w:ascii="Arial" w:hAnsi="Arial"/>
        </w:rPr>
        <w:t xml:space="preserve">Veřejné projednání 9. aktualizace Zásad územního rozvoje Jihočeského kraje s obcemi a veřejností se konalo dne 1. 4. 2022. K návrhu 9. aktualizace Zásad územního rozvoje Jihočeského kraje byla uplatněna </w:t>
      </w:r>
      <w:r>
        <w:rPr>
          <w:rFonts w:ascii="Arial" w:hAnsi="Arial"/>
        </w:rPr>
        <w:br/>
        <w:t xml:space="preserve">v zákonem stanovené lhůtě 1 připomínka, námitky uplatněny nebyly. Krajský úřad vyhodnotil uplatněnou připomínku (viz tabulka níže) a vyhodnocení rozeslal dotčeným orgánům. V zákonem stanovené lhůtě neobdržel k návrhu vyhodnocení žádné negativní stanovisko.  </w:t>
      </w:r>
    </w:p>
    <w:p w14:paraId="5D1625D0" w14:textId="77777777" w:rsidR="0053075B" w:rsidRDefault="0053075B" w:rsidP="00192079">
      <w:pPr>
        <w:pStyle w:val="RURUnormalni"/>
        <w:spacing w:line="276" w:lineRule="auto"/>
        <w:rPr>
          <w:rFonts w:ascii="Arial" w:hAnsi="Arial"/>
        </w:rPr>
      </w:pPr>
    </w:p>
    <w:p w14:paraId="35B5773A" w14:textId="77777777" w:rsidR="0053075B" w:rsidRDefault="0053075B" w:rsidP="00192079">
      <w:pPr>
        <w:jc w:val="both"/>
        <w:rPr>
          <w:rFonts w:ascii="Arial" w:hAnsi="Arial" w:cs="Arial"/>
          <w:b/>
          <w:bCs/>
          <w:color w:val="FF0000"/>
          <w:sz w:val="20"/>
          <w:szCs w:val="20"/>
        </w:rPr>
      </w:pPr>
      <w:bookmarkStart w:id="2" w:name="_Hlk100822446"/>
      <w:r>
        <w:rPr>
          <w:rFonts w:ascii="Arial" w:hAnsi="Arial" w:cs="Arial"/>
          <w:b/>
          <w:bCs/>
          <w:sz w:val="20"/>
          <w:szCs w:val="20"/>
        </w:rPr>
        <w:t>Vyhodnocení připomínky</w:t>
      </w:r>
      <w:r>
        <w:rPr>
          <w:rFonts w:ascii="Arial" w:hAnsi="Arial" w:cs="Arial"/>
          <w:b/>
          <w:sz w:val="20"/>
          <w:szCs w:val="20"/>
        </w:rPr>
        <w:t xml:space="preserve"> </w:t>
      </w:r>
      <w:r>
        <w:rPr>
          <w:rFonts w:ascii="Arial" w:hAnsi="Arial" w:cs="Arial"/>
          <w:b/>
          <w:bCs/>
          <w:sz w:val="20"/>
          <w:szCs w:val="20"/>
        </w:rPr>
        <w:t>uplatněné v rámci veřejného projednání 9. aktualizace Zásad územního rozvoje Jihočeského kraje</w:t>
      </w:r>
      <w:r>
        <w:rPr>
          <w:rFonts w:ascii="Arial" w:hAnsi="Arial" w:cs="Arial"/>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3075B" w14:paraId="10981B8C" w14:textId="77777777" w:rsidTr="001A7B6D">
        <w:tc>
          <w:tcPr>
            <w:tcW w:w="9747" w:type="dxa"/>
            <w:tcBorders>
              <w:top w:val="single" w:sz="4" w:space="0" w:color="auto"/>
              <w:left w:val="single" w:sz="4" w:space="0" w:color="auto"/>
              <w:bottom w:val="single" w:sz="4" w:space="0" w:color="auto"/>
              <w:right w:val="single" w:sz="4" w:space="0" w:color="auto"/>
            </w:tcBorders>
            <w:shd w:val="clear" w:color="auto" w:fill="DBE5F1"/>
            <w:hideMark/>
          </w:tcPr>
          <w:p w14:paraId="0DABBDAC" w14:textId="77777777" w:rsidR="0053075B" w:rsidRPr="00A634B7" w:rsidRDefault="0053075B" w:rsidP="001A7B6D">
            <w:pPr>
              <w:ind w:left="360"/>
              <w:contextualSpacing/>
              <w:jc w:val="both"/>
              <w:rPr>
                <w:rFonts w:ascii="Arial" w:hAnsi="Arial" w:cs="Arial"/>
                <w:b/>
                <w:color w:val="FFFFFF"/>
                <w:sz w:val="20"/>
                <w:szCs w:val="20"/>
              </w:rPr>
            </w:pPr>
            <w:bookmarkStart w:id="3" w:name="_Hlk100820986"/>
            <w:bookmarkEnd w:id="2"/>
            <w:r w:rsidRPr="00A634B7">
              <w:rPr>
                <w:rFonts w:ascii="Arial" w:hAnsi="Arial" w:cs="Arial"/>
                <w:b/>
                <w:sz w:val="20"/>
                <w:szCs w:val="20"/>
              </w:rPr>
              <w:t xml:space="preserve">Připomínka </w:t>
            </w:r>
          </w:p>
        </w:tc>
      </w:tr>
      <w:tr w:rsidR="0053075B" w14:paraId="6D66AAD8" w14:textId="77777777" w:rsidTr="001A7B6D">
        <w:tc>
          <w:tcPr>
            <w:tcW w:w="9747" w:type="dxa"/>
            <w:tcBorders>
              <w:top w:val="single" w:sz="4" w:space="0" w:color="auto"/>
              <w:left w:val="single" w:sz="4" w:space="0" w:color="auto"/>
              <w:bottom w:val="single" w:sz="4" w:space="0" w:color="auto"/>
              <w:right w:val="single" w:sz="4" w:space="0" w:color="auto"/>
            </w:tcBorders>
            <w:shd w:val="clear" w:color="auto" w:fill="DBE5F1"/>
            <w:hideMark/>
          </w:tcPr>
          <w:p w14:paraId="366575D8" w14:textId="77777777" w:rsidR="0053075B" w:rsidRPr="00A634B7" w:rsidRDefault="0053075B" w:rsidP="001A7B6D">
            <w:pPr>
              <w:ind w:left="360"/>
              <w:contextualSpacing/>
              <w:jc w:val="both"/>
              <w:rPr>
                <w:rFonts w:ascii="Arial" w:hAnsi="Arial" w:cs="Arial"/>
                <w:b/>
                <w:sz w:val="20"/>
                <w:szCs w:val="20"/>
              </w:rPr>
            </w:pPr>
            <w:r w:rsidRPr="00A634B7">
              <w:rPr>
                <w:rFonts w:ascii="Arial" w:hAnsi="Arial" w:cs="Arial"/>
                <w:b/>
                <w:sz w:val="20"/>
                <w:szCs w:val="20"/>
              </w:rPr>
              <w:t>HELUZ cihlářský průmysl v.o.s.</w:t>
            </w:r>
          </w:p>
        </w:tc>
      </w:tr>
      <w:tr w:rsidR="0053075B" w14:paraId="47724AAB" w14:textId="77777777" w:rsidTr="001A7B6D">
        <w:tc>
          <w:tcPr>
            <w:tcW w:w="9747" w:type="dxa"/>
            <w:tcBorders>
              <w:top w:val="single" w:sz="4" w:space="0" w:color="auto"/>
              <w:left w:val="single" w:sz="4" w:space="0" w:color="auto"/>
              <w:bottom w:val="single" w:sz="4" w:space="0" w:color="auto"/>
              <w:right w:val="single" w:sz="4" w:space="0" w:color="auto"/>
            </w:tcBorders>
            <w:hideMark/>
          </w:tcPr>
          <w:p w14:paraId="16B51655" w14:textId="77777777" w:rsidR="0053075B" w:rsidRPr="00A634B7" w:rsidRDefault="0053075B" w:rsidP="001A7B6D">
            <w:pPr>
              <w:ind w:left="360"/>
              <w:contextualSpacing/>
              <w:jc w:val="both"/>
              <w:rPr>
                <w:rFonts w:ascii="Arial" w:hAnsi="Arial" w:cs="Arial"/>
                <w:b/>
                <w:sz w:val="20"/>
                <w:szCs w:val="20"/>
              </w:rPr>
            </w:pPr>
            <w:r w:rsidRPr="00A634B7">
              <w:rPr>
                <w:rFonts w:ascii="Arial" w:hAnsi="Arial" w:cs="Arial"/>
                <w:b/>
                <w:sz w:val="20"/>
                <w:szCs w:val="20"/>
              </w:rPr>
              <w:t xml:space="preserve">Výrok / požadavek připomínky: </w:t>
            </w:r>
          </w:p>
          <w:p w14:paraId="3C268A14" w14:textId="77777777" w:rsidR="0053075B" w:rsidRPr="00A634B7" w:rsidRDefault="0053075B" w:rsidP="001A7B6D">
            <w:pPr>
              <w:autoSpaceDE w:val="0"/>
              <w:autoSpaceDN w:val="0"/>
              <w:adjustRightInd w:val="0"/>
              <w:ind w:left="360"/>
              <w:contextualSpacing/>
              <w:jc w:val="both"/>
              <w:rPr>
                <w:rFonts w:ascii="Arial" w:hAnsi="Arial" w:cs="Arial"/>
                <w:bCs/>
                <w:sz w:val="20"/>
                <w:szCs w:val="20"/>
              </w:rPr>
            </w:pPr>
            <w:r w:rsidRPr="00A634B7">
              <w:rPr>
                <w:rFonts w:ascii="Arial" w:hAnsi="Arial" w:cs="Arial"/>
                <w:bCs/>
                <w:sz w:val="20"/>
                <w:szCs w:val="20"/>
              </w:rPr>
              <w:t>Souhlas za předpokladu že:</w:t>
            </w:r>
          </w:p>
          <w:p w14:paraId="2D8BFAE2" w14:textId="77777777" w:rsidR="0053075B" w:rsidRPr="00A634B7" w:rsidRDefault="0053075B" w:rsidP="00192079">
            <w:pPr>
              <w:pStyle w:val="Odstavecseseznamem"/>
              <w:numPr>
                <w:ilvl w:val="0"/>
                <w:numId w:val="11"/>
              </w:numPr>
              <w:autoSpaceDE w:val="0"/>
              <w:autoSpaceDN w:val="0"/>
              <w:adjustRightInd w:val="0"/>
              <w:jc w:val="both"/>
              <w:rPr>
                <w:rFonts w:ascii="Arial" w:hAnsi="Arial" w:cs="Arial"/>
                <w:bCs/>
                <w:sz w:val="20"/>
                <w:szCs w:val="20"/>
              </w:rPr>
            </w:pPr>
            <w:r w:rsidRPr="00A634B7">
              <w:rPr>
                <w:rFonts w:ascii="Arial" w:hAnsi="Arial" w:cs="Arial"/>
                <w:bCs/>
                <w:sz w:val="20"/>
                <w:szCs w:val="20"/>
              </w:rPr>
              <w:t>Obchvat povede na jižním okraji schváleného dobývacího prostoru Dolní Bukovsko s tím, že pokud dojte při realizaci k záboru DP, tak cihlářská surovina bude vytěžena a převezena na náklady zhotovitele, na skládku v areálu cihelny</w:t>
            </w:r>
          </w:p>
          <w:p w14:paraId="6E246CDE" w14:textId="77777777" w:rsidR="0053075B" w:rsidRPr="00A634B7" w:rsidRDefault="0053075B" w:rsidP="00192079">
            <w:pPr>
              <w:pStyle w:val="Odstavecseseznamem"/>
              <w:numPr>
                <w:ilvl w:val="0"/>
                <w:numId w:val="11"/>
              </w:numPr>
              <w:autoSpaceDE w:val="0"/>
              <w:autoSpaceDN w:val="0"/>
              <w:adjustRightInd w:val="0"/>
              <w:jc w:val="both"/>
              <w:rPr>
                <w:rFonts w:ascii="Arial" w:hAnsi="Arial" w:cs="Arial"/>
                <w:bCs/>
                <w:sz w:val="20"/>
                <w:szCs w:val="20"/>
              </w:rPr>
            </w:pPr>
            <w:r w:rsidRPr="00A634B7">
              <w:rPr>
                <w:rFonts w:ascii="Arial" w:hAnsi="Arial" w:cs="Arial"/>
                <w:bCs/>
                <w:sz w:val="20"/>
                <w:szCs w:val="20"/>
              </w:rPr>
              <w:t>V případě křížení nového obchvatu se silnicí č. 1478 (Dolní Bukovsko směr Popovice) je nezbytné vybudovat meziúrovňové křížení, tak aby byl zajištěn návoz cihlářské suroviny při těžbě hornickým způsobem v lokalitě Popovice - Nový Dvůr, na které je vydáno územní rozhodnutí a rozhodnutí Bánského úřadu na ČPHZ</w:t>
            </w:r>
          </w:p>
          <w:p w14:paraId="06716668" w14:textId="77777777" w:rsidR="0053075B" w:rsidRPr="00A634B7" w:rsidRDefault="0053075B" w:rsidP="00192079">
            <w:pPr>
              <w:pStyle w:val="Odstavecseseznamem"/>
              <w:numPr>
                <w:ilvl w:val="0"/>
                <w:numId w:val="11"/>
              </w:numPr>
              <w:autoSpaceDE w:val="0"/>
              <w:autoSpaceDN w:val="0"/>
              <w:adjustRightInd w:val="0"/>
              <w:jc w:val="both"/>
              <w:rPr>
                <w:rFonts w:ascii="Arial" w:hAnsi="Arial" w:cs="Arial"/>
                <w:b/>
                <w:sz w:val="20"/>
                <w:szCs w:val="20"/>
              </w:rPr>
            </w:pPr>
            <w:r w:rsidRPr="00A634B7">
              <w:rPr>
                <w:rFonts w:ascii="Arial" w:hAnsi="Arial" w:cs="Arial"/>
                <w:bCs/>
                <w:sz w:val="20"/>
                <w:szCs w:val="20"/>
              </w:rPr>
              <w:t>Při budování jižního obchvatu je třeba ve stádiu přípravy projektové dokumentace zajistit i nájezd z obchvatu do výrobního závodu - cihelny Dolní Bukovsko, tak aby nákladní doprava byla vyvedena z průjezdu obcí Dolní Bukovsko</w:t>
            </w:r>
          </w:p>
        </w:tc>
      </w:tr>
      <w:tr w:rsidR="0053075B" w14:paraId="68E5DDD3" w14:textId="77777777" w:rsidTr="001A7B6D">
        <w:tc>
          <w:tcPr>
            <w:tcW w:w="9747" w:type="dxa"/>
            <w:tcBorders>
              <w:top w:val="single" w:sz="4" w:space="0" w:color="auto"/>
              <w:left w:val="single" w:sz="4" w:space="0" w:color="auto"/>
              <w:bottom w:val="single" w:sz="4" w:space="0" w:color="auto"/>
              <w:right w:val="single" w:sz="4" w:space="0" w:color="auto"/>
            </w:tcBorders>
            <w:hideMark/>
          </w:tcPr>
          <w:p w14:paraId="06A76661" w14:textId="77777777" w:rsidR="0053075B" w:rsidRPr="00A634B7" w:rsidRDefault="0053075B" w:rsidP="001A7B6D">
            <w:pPr>
              <w:ind w:left="360"/>
              <w:contextualSpacing/>
              <w:jc w:val="both"/>
              <w:rPr>
                <w:rFonts w:ascii="Arial" w:hAnsi="Arial" w:cs="Arial"/>
                <w:b/>
                <w:sz w:val="20"/>
                <w:szCs w:val="20"/>
              </w:rPr>
            </w:pPr>
            <w:r w:rsidRPr="00A634B7">
              <w:rPr>
                <w:rFonts w:ascii="Arial" w:hAnsi="Arial" w:cs="Arial"/>
                <w:b/>
                <w:sz w:val="20"/>
                <w:szCs w:val="20"/>
              </w:rPr>
              <w:t>Odůvodnění připomínky:</w:t>
            </w:r>
          </w:p>
          <w:p w14:paraId="5F0F4C10" w14:textId="77777777" w:rsidR="0053075B" w:rsidRPr="00A634B7" w:rsidRDefault="0053075B" w:rsidP="001A7B6D">
            <w:pPr>
              <w:ind w:left="360"/>
              <w:contextualSpacing/>
              <w:jc w:val="both"/>
              <w:rPr>
                <w:rFonts w:ascii="Arial" w:hAnsi="Arial" w:cs="Arial"/>
                <w:sz w:val="20"/>
                <w:szCs w:val="20"/>
              </w:rPr>
            </w:pPr>
            <w:r w:rsidRPr="00A634B7">
              <w:rPr>
                <w:rFonts w:ascii="Arial" w:hAnsi="Arial" w:cs="Arial"/>
                <w:sz w:val="20"/>
                <w:szCs w:val="20"/>
              </w:rPr>
              <w:t>Bez odůvodnění</w:t>
            </w:r>
          </w:p>
        </w:tc>
      </w:tr>
      <w:tr w:rsidR="0053075B" w14:paraId="080B4CD4" w14:textId="77777777" w:rsidTr="001A7B6D">
        <w:tc>
          <w:tcPr>
            <w:tcW w:w="9747" w:type="dxa"/>
            <w:tcBorders>
              <w:top w:val="single" w:sz="4" w:space="0" w:color="auto"/>
              <w:left w:val="single" w:sz="4" w:space="0" w:color="auto"/>
              <w:bottom w:val="single" w:sz="4" w:space="0" w:color="auto"/>
              <w:right w:val="single" w:sz="4" w:space="0" w:color="auto"/>
            </w:tcBorders>
            <w:hideMark/>
          </w:tcPr>
          <w:p w14:paraId="557BC397" w14:textId="77777777" w:rsidR="0053075B" w:rsidRPr="00A634B7" w:rsidRDefault="0053075B" w:rsidP="001A7B6D">
            <w:pPr>
              <w:ind w:left="360"/>
              <w:contextualSpacing/>
              <w:jc w:val="both"/>
              <w:rPr>
                <w:rFonts w:ascii="Arial" w:hAnsi="Arial" w:cs="Arial"/>
                <w:sz w:val="20"/>
                <w:szCs w:val="20"/>
              </w:rPr>
            </w:pPr>
            <w:r w:rsidRPr="00A634B7">
              <w:rPr>
                <w:rFonts w:ascii="Arial" w:hAnsi="Arial" w:cs="Arial"/>
                <w:b/>
                <w:sz w:val="20"/>
                <w:szCs w:val="20"/>
              </w:rPr>
              <w:t>Vypořádání připomínky:</w:t>
            </w:r>
            <w:r w:rsidRPr="00A634B7">
              <w:rPr>
                <w:rFonts w:ascii="Arial" w:hAnsi="Arial" w:cs="Arial"/>
                <w:sz w:val="20"/>
                <w:szCs w:val="20"/>
              </w:rPr>
              <w:t xml:space="preserve"> připomínce se nevyhovuje </w:t>
            </w:r>
          </w:p>
        </w:tc>
      </w:tr>
      <w:tr w:rsidR="0053075B" w14:paraId="4FD9F01C" w14:textId="77777777" w:rsidTr="001A7B6D">
        <w:tc>
          <w:tcPr>
            <w:tcW w:w="9747" w:type="dxa"/>
            <w:tcBorders>
              <w:top w:val="single" w:sz="4" w:space="0" w:color="auto"/>
              <w:left w:val="single" w:sz="4" w:space="0" w:color="auto"/>
              <w:bottom w:val="single" w:sz="4" w:space="0" w:color="auto"/>
              <w:right w:val="single" w:sz="4" w:space="0" w:color="auto"/>
            </w:tcBorders>
            <w:hideMark/>
          </w:tcPr>
          <w:p w14:paraId="348F13BE" w14:textId="77777777" w:rsidR="0053075B" w:rsidRPr="00A634B7" w:rsidRDefault="0053075B" w:rsidP="001A7B6D">
            <w:pPr>
              <w:ind w:left="360"/>
              <w:contextualSpacing/>
              <w:jc w:val="both"/>
              <w:rPr>
                <w:rFonts w:ascii="Arial" w:hAnsi="Arial" w:cs="Arial"/>
                <w:b/>
                <w:sz w:val="20"/>
                <w:szCs w:val="20"/>
              </w:rPr>
            </w:pPr>
            <w:r w:rsidRPr="00A634B7">
              <w:rPr>
                <w:rFonts w:ascii="Arial" w:hAnsi="Arial" w:cs="Arial"/>
                <w:b/>
                <w:sz w:val="20"/>
                <w:szCs w:val="20"/>
              </w:rPr>
              <w:t>Odůvodnění vypořádání připomínky:</w:t>
            </w:r>
          </w:p>
          <w:p w14:paraId="6FF538BC" w14:textId="77777777" w:rsidR="0053075B" w:rsidRPr="00A634B7" w:rsidRDefault="0053075B" w:rsidP="001A7B6D">
            <w:pPr>
              <w:autoSpaceDE w:val="0"/>
              <w:autoSpaceDN w:val="0"/>
              <w:adjustRightInd w:val="0"/>
              <w:ind w:left="360"/>
              <w:contextualSpacing/>
              <w:jc w:val="both"/>
              <w:rPr>
                <w:rFonts w:ascii="Arial" w:hAnsi="Arial" w:cs="Arial"/>
                <w:sz w:val="20"/>
                <w:szCs w:val="20"/>
              </w:rPr>
            </w:pPr>
            <w:r w:rsidRPr="00A634B7">
              <w:rPr>
                <w:rFonts w:ascii="Arial" w:hAnsi="Arial" w:cs="Arial"/>
                <w:sz w:val="20"/>
                <w:szCs w:val="20"/>
              </w:rPr>
              <w:t xml:space="preserve">Uplatněné požadavky směřují do etapy projektové přípravy a realizace stavby a jsou mimo podrobnost ZUR. V obecné rovině pak platí, že při přípravě dopravních staveb je dopravní napojení a řešení dopravy vždy řešeno a nelze bez náhrady zrušit stávající využívané komunikační propojení. Požadavky na technické řešení přeložek a napojení stávajících komunikací je nutno uplatnit v rámci přípravy navazujících dokumentací. </w:t>
            </w:r>
          </w:p>
          <w:p w14:paraId="2D8E86E6" w14:textId="77777777" w:rsidR="0053075B" w:rsidRPr="00A634B7" w:rsidRDefault="0053075B" w:rsidP="001A7B6D">
            <w:pPr>
              <w:autoSpaceDE w:val="0"/>
              <w:autoSpaceDN w:val="0"/>
              <w:adjustRightInd w:val="0"/>
              <w:ind w:left="360"/>
              <w:contextualSpacing/>
              <w:jc w:val="both"/>
              <w:rPr>
                <w:rFonts w:ascii="Arial" w:hAnsi="Arial" w:cs="Arial"/>
                <w:sz w:val="20"/>
                <w:szCs w:val="20"/>
              </w:rPr>
            </w:pPr>
            <w:r w:rsidRPr="00A634B7">
              <w:rPr>
                <w:rFonts w:ascii="Arial" w:hAnsi="Arial" w:cs="Arial"/>
                <w:sz w:val="20"/>
                <w:szCs w:val="20"/>
              </w:rPr>
              <w:t>Požadavek na vytěžení a převezení cihlářské suroviny před realizací stavby je taktéž mimo podrobnost ZUR, nicméně zde je možno konstatovat, že již územní studie, která byla jako podklad pro ZUR zpracována, předpokládala před realizací stavby vytěžení cihlářské suroviny.</w:t>
            </w:r>
          </w:p>
        </w:tc>
      </w:tr>
      <w:bookmarkEnd w:id="3"/>
    </w:tbl>
    <w:p w14:paraId="76DD31BE" w14:textId="77777777" w:rsidR="0053075B" w:rsidRDefault="0053075B" w:rsidP="00192079">
      <w:pPr>
        <w:pStyle w:val="RURUnormalni"/>
        <w:spacing w:line="276" w:lineRule="auto"/>
        <w:rPr>
          <w:rFonts w:ascii="Arial" w:hAnsi="Arial"/>
        </w:rPr>
      </w:pPr>
    </w:p>
    <w:p w14:paraId="1ECA427B" w14:textId="77777777" w:rsidR="0053075B" w:rsidRDefault="0053075B" w:rsidP="00192079">
      <w:pPr>
        <w:pStyle w:val="RURUnormalni"/>
        <w:spacing w:line="276" w:lineRule="auto"/>
        <w:rPr>
          <w:rFonts w:ascii="Arial" w:hAnsi="Arial"/>
        </w:rPr>
      </w:pPr>
    </w:p>
    <w:p w14:paraId="50653748" w14:textId="77777777" w:rsidR="0053075B" w:rsidRDefault="0053075B" w:rsidP="00192079">
      <w:pPr>
        <w:pStyle w:val="RURUnormalni"/>
        <w:rPr>
          <w:rFonts w:ascii="Arial" w:hAnsi="Arial"/>
        </w:rPr>
      </w:pPr>
      <w:r>
        <w:rPr>
          <w:rFonts w:ascii="Arial" w:hAnsi="Arial"/>
        </w:rPr>
        <w:t xml:space="preserve">Krajský úřad Jihočeského kraje vyhodnotil podle § 39 odst. 4 stavebního zákona výsledky projednání </w:t>
      </w:r>
      <w:r>
        <w:rPr>
          <w:rFonts w:ascii="Arial" w:hAnsi="Arial"/>
        </w:rPr>
        <w:br/>
        <w:t xml:space="preserve">9. aktualizace Zásad územního rozvoje Jihočeského kraje a dohodl uplatněná stanoviska dotčených orgánů. Vzhledem ke skutečnosti, že stanoviska dotčených orgánů k způsobu vyhodnocení připomínky byla souhlasná, bylo možno přistoupit k vydání 9. aktualizace.  Krajský úřad proto přezkoumal v souladu </w:t>
      </w:r>
      <w:r>
        <w:rPr>
          <w:rFonts w:ascii="Arial" w:hAnsi="Arial"/>
        </w:rPr>
        <w:br/>
        <w:t xml:space="preserve">s ustanovením § 40 odst. 1 stavebního zákona návrh 9. aktualizace Zásad územního rozvoje Jihočeského kraje z hledisek uvedených v tomto ustanovení a konstatoval, že 9. aktualizace Zásad územního rozvoje Jihočeského kraje je zpracována v souladu s politikou územního rozvoje, s cíli a úkoly územního plánování, s požadavky stavebního zákona i jeho prováděcích předpisů a taktéž s požadavky zvláštních právních předpisů a s požadavky dotčených orgánů. </w:t>
      </w:r>
    </w:p>
    <w:p w14:paraId="5606B3C0" w14:textId="77777777" w:rsidR="0053075B" w:rsidRDefault="0053075B" w:rsidP="00192079">
      <w:pPr>
        <w:pStyle w:val="KUJKnormal"/>
        <w:rPr>
          <w:rFonts w:cs="Arial"/>
          <w:szCs w:val="20"/>
        </w:rPr>
      </w:pPr>
    </w:p>
    <w:p w14:paraId="5A2AAA7C" w14:textId="77777777" w:rsidR="0053075B" w:rsidRDefault="0053075B" w:rsidP="00192079">
      <w:pPr>
        <w:pStyle w:val="KUJKnormal"/>
        <w:rPr>
          <w:rFonts w:cs="Arial"/>
          <w:szCs w:val="20"/>
        </w:rPr>
      </w:pPr>
      <w:r>
        <w:rPr>
          <w:rFonts w:cs="Arial"/>
          <w:szCs w:val="20"/>
        </w:rPr>
        <w:t xml:space="preserve">K vydání zásad územního rozvoje i jejich aktualizace je podle § 7 odst. 2 písm. a) stavebního zákona příslušné zastupitelstvo kraje. Protože byly splněny všechny zákonné podmínky pro předložení </w:t>
      </w:r>
      <w:r>
        <w:rPr>
          <w:rFonts w:cs="Arial"/>
          <w:szCs w:val="20"/>
        </w:rPr>
        <w:br/>
        <w:t xml:space="preserve">9. aktualizace Zásad územního rozvoje Jihočeského kraje k jejich vydání Zastupitelstvem Jihočeského kraje, může být návrh v souladu s ustanovením § 41 stavebního zákona předložen zastupitelstvu kraje k rozhodnutí o vydání na jednání dne 16. 6. 2022. </w:t>
      </w:r>
    </w:p>
    <w:p w14:paraId="31DB39CE" w14:textId="77777777" w:rsidR="0053075B" w:rsidRDefault="0053075B" w:rsidP="00192079">
      <w:pPr>
        <w:pStyle w:val="KUJKnormal"/>
        <w:rPr>
          <w:rFonts w:cs="Arial"/>
          <w:szCs w:val="20"/>
        </w:rPr>
      </w:pPr>
    </w:p>
    <w:p w14:paraId="424556BF" w14:textId="77777777" w:rsidR="0053075B" w:rsidRDefault="0053075B" w:rsidP="00192079">
      <w:pPr>
        <w:pStyle w:val="KUJKnormal"/>
        <w:rPr>
          <w:rFonts w:cs="Arial"/>
          <w:szCs w:val="20"/>
        </w:rPr>
      </w:pPr>
      <w:r w:rsidRPr="00A634B7">
        <w:rPr>
          <w:rFonts w:cs="Arial"/>
          <w:szCs w:val="20"/>
        </w:rPr>
        <w:t xml:space="preserve">Návrh 9. aktualizace Zásad územního rozvoje Jihočeského kraje </w:t>
      </w:r>
      <w:r>
        <w:rPr>
          <w:rFonts w:cs="Arial"/>
          <w:szCs w:val="20"/>
        </w:rPr>
        <w:t xml:space="preserve">ve verzi </w:t>
      </w:r>
      <w:r w:rsidRPr="00A634B7">
        <w:rPr>
          <w:rFonts w:cs="Arial"/>
          <w:szCs w:val="20"/>
        </w:rPr>
        <w:t>pro vydání je k dispozici na:</w:t>
      </w:r>
      <w:r>
        <w:rPr>
          <w:rFonts w:cs="Arial"/>
          <w:szCs w:val="20"/>
        </w:rPr>
        <w:t xml:space="preserve"> </w:t>
      </w:r>
    </w:p>
    <w:p w14:paraId="791DBF17" w14:textId="77777777" w:rsidR="0053075B" w:rsidRPr="00317B17" w:rsidRDefault="0053075B" w:rsidP="00192079">
      <w:pPr>
        <w:pStyle w:val="KUJKnormal"/>
      </w:pPr>
      <w:hyperlink r:id="rId11" w:history="1">
        <w:r w:rsidRPr="002C7BE8">
          <w:rPr>
            <w:rStyle w:val="Hypertextovodkaz"/>
          </w:rPr>
          <w:t>http://www.geoportal.kraj-jihocesky.gov.cz/portal/uzemni-planovani/jihocesky-kraj/zasady-uzemniho-rozvoje-jihoceskeho-kraje/9aktualizace-zur</w:t>
        </w:r>
      </w:hyperlink>
      <w:r>
        <w:t xml:space="preserve"> </w:t>
      </w:r>
    </w:p>
    <w:p w14:paraId="0538D02B" w14:textId="77777777" w:rsidR="0053075B" w:rsidRDefault="0053075B" w:rsidP="00192079">
      <w:pPr>
        <w:pStyle w:val="KUJKnormal"/>
      </w:pPr>
    </w:p>
    <w:p w14:paraId="6F96AA01" w14:textId="77777777" w:rsidR="0053075B" w:rsidRDefault="0053075B" w:rsidP="00192079">
      <w:pPr>
        <w:pStyle w:val="KUJKnormal"/>
      </w:pPr>
    </w:p>
    <w:p w14:paraId="0204E4E6" w14:textId="77777777" w:rsidR="0053075B" w:rsidRDefault="0053075B" w:rsidP="00192079">
      <w:pPr>
        <w:pStyle w:val="KUJKnormal"/>
      </w:pPr>
      <w:r>
        <w:t xml:space="preserve">Finanční nároky a krytí: </w:t>
      </w:r>
      <w:r>
        <w:rPr>
          <w:rFonts w:cs="Arial"/>
          <w:szCs w:val="20"/>
        </w:rPr>
        <w:t>ORJ 06, §3635, pol. 6119 – bez nároku na rozpočet kraje</w:t>
      </w:r>
    </w:p>
    <w:p w14:paraId="10CDFAD6" w14:textId="77777777" w:rsidR="0053075B" w:rsidRDefault="0053075B" w:rsidP="00192079">
      <w:pPr>
        <w:pStyle w:val="KUJKnormal"/>
      </w:pPr>
    </w:p>
    <w:p w14:paraId="491CAED3" w14:textId="77777777" w:rsidR="0053075B" w:rsidRDefault="0053075B" w:rsidP="00192079">
      <w:pPr>
        <w:pStyle w:val="KUJKnormal"/>
      </w:pPr>
    </w:p>
    <w:p w14:paraId="6C6B9F47" w14:textId="77777777" w:rsidR="0053075B" w:rsidRDefault="0053075B" w:rsidP="00192079">
      <w:pPr>
        <w:pStyle w:val="KUJKnormal"/>
      </w:pPr>
      <w:r>
        <w:t>Vyjádření správce rozpočtu: nebylo vyžádáno</w:t>
      </w:r>
    </w:p>
    <w:p w14:paraId="77CA63B2" w14:textId="77777777" w:rsidR="0053075B" w:rsidRDefault="0053075B" w:rsidP="00192079">
      <w:pPr>
        <w:pStyle w:val="KUJKnormal"/>
      </w:pPr>
    </w:p>
    <w:p w14:paraId="2A5F9C13" w14:textId="77777777" w:rsidR="0053075B" w:rsidRDefault="0053075B" w:rsidP="00192079">
      <w:pPr>
        <w:pStyle w:val="KUJKnormal"/>
      </w:pPr>
    </w:p>
    <w:p w14:paraId="30F35AD9" w14:textId="77777777" w:rsidR="0053075B" w:rsidRDefault="0053075B" w:rsidP="00544E0B">
      <w:pPr>
        <w:pStyle w:val="KUJKnormal"/>
      </w:pPr>
      <w:r>
        <w:t xml:space="preserve">Návrh projednán (stanoviska): návrh projednán v Radě Jihočeského kraje, rada usnesením 651/2022/RK-43 </w:t>
      </w:r>
      <w:r>
        <w:br/>
        <w:t>ze dne 25. května 2022 doporučila 9. aktualizaci Zásad územního rozvoje Jihočeského kraje k vydání</w:t>
      </w:r>
    </w:p>
    <w:p w14:paraId="02F0F76D" w14:textId="77777777" w:rsidR="0053075B" w:rsidRDefault="0053075B" w:rsidP="00192079">
      <w:pPr>
        <w:pStyle w:val="KUJKnormal"/>
      </w:pPr>
    </w:p>
    <w:p w14:paraId="7150B3BD" w14:textId="77777777" w:rsidR="0053075B" w:rsidRDefault="0053075B" w:rsidP="00192079">
      <w:pPr>
        <w:pStyle w:val="KUJKnormal"/>
      </w:pPr>
    </w:p>
    <w:p w14:paraId="400C3AC5" w14:textId="77777777" w:rsidR="0053075B" w:rsidRDefault="0053075B" w:rsidP="00192079">
      <w:pPr>
        <w:pStyle w:val="KUJKnormal"/>
      </w:pPr>
    </w:p>
    <w:p w14:paraId="303771B5" w14:textId="77777777" w:rsidR="0053075B" w:rsidRPr="00863C3B" w:rsidRDefault="0053075B" w:rsidP="00192079">
      <w:pPr>
        <w:pStyle w:val="KUJKtucny"/>
      </w:pPr>
      <w:r w:rsidRPr="00863C3B">
        <w:t>PŘÍLOHY:</w:t>
      </w:r>
      <w:r>
        <w:t xml:space="preserve"> bez příloh</w:t>
      </w:r>
    </w:p>
    <w:p w14:paraId="5A11F3EF" w14:textId="77777777" w:rsidR="0053075B" w:rsidRDefault="0053075B" w:rsidP="00192079">
      <w:pPr>
        <w:pStyle w:val="KUJKnormal"/>
      </w:pPr>
    </w:p>
    <w:p w14:paraId="7DC80717" w14:textId="77777777" w:rsidR="0053075B" w:rsidRDefault="0053075B" w:rsidP="00192079">
      <w:pPr>
        <w:pStyle w:val="KUJKnormal"/>
      </w:pPr>
    </w:p>
    <w:p w14:paraId="7DC4F370" w14:textId="77777777" w:rsidR="0053075B" w:rsidRPr="007C1EE7" w:rsidRDefault="0053075B" w:rsidP="00192079">
      <w:pPr>
        <w:pStyle w:val="KUJKtucny"/>
      </w:pPr>
      <w:r w:rsidRPr="007C1EE7">
        <w:t>Zodpovídá:</w:t>
      </w:r>
      <w:r>
        <w:t xml:space="preserve"> </w:t>
      </w:r>
      <w:r w:rsidRPr="0071446B">
        <w:rPr>
          <w:b w:val="0"/>
          <w:bCs/>
        </w:rPr>
        <w:t>Ing. arch. Petr Hornát, vedoucí OREG</w:t>
      </w:r>
    </w:p>
    <w:p w14:paraId="07BC1A15" w14:textId="77777777" w:rsidR="0053075B" w:rsidRDefault="0053075B" w:rsidP="00192079">
      <w:pPr>
        <w:pStyle w:val="KUJKnormal"/>
      </w:pPr>
    </w:p>
    <w:p w14:paraId="56415DFC" w14:textId="77777777" w:rsidR="0053075B" w:rsidRDefault="0053075B" w:rsidP="00192079">
      <w:pPr>
        <w:pStyle w:val="KUJKnormal"/>
      </w:pPr>
      <w:r>
        <w:t>Termín kontroly: 5. 8. 2022</w:t>
      </w:r>
    </w:p>
    <w:p w14:paraId="24BF7BE4" w14:textId="77777777" w:rsidR="0053075B" w:rsidRDefault="0053075B" w:rsidP="00192079">
      <w:pPr>
        <w:pStyle w:val="KUJKnormal"/>
      </w:pPr>
      <w:r>
        <w:t>Termín splnění: 31. 7. 2022</w:t>
      </w:r>
    </w:p>
    <w:p w14:paraId="6100B085" w14:textId="77777777" w:rsidR="0053075B" w:rsidRDefault="0053075B" w:rsidP="00192079">
      <w:pPr>
        <w:pStyle w:val="KUJKnormal"/>
      </w:pPr>
    </w:p>
    <w:p w14:paraId="7280BE39" w14:textId="77777777" w:rsidR="0053075B" w:rsidRDefault="0053075B" w:rsidP="00192079">
      <w:pPr>
        <w:pStyle w:val="KUJKnormal"/>
      </w:pPr>
    </w:p>
    <w:p w14:paraId="7D5EC4C6" w14:textId="77777777" w:rsidR="0027044E" w:rsidRDefault="0027044E" w:rsidP="0027044E">
      <w:pPr>
        <w:pStyle w:val="KUJKnormal"/>
      </w:pPr>
    </w:p>
    <w:sectPr w:rsidR="0027044E" w:rsidSect="004F7D52">
      <w:footerReference w:type="default" r:id="rId12"/>
      <w:headerReference w:type="first" r:id="rId13"/>
      <w:footerReference w:type="first" r:id="rId14"/>
      <w:pgSz w:w="11906" w:h="16838"/>
      <w:pgMar w:top="1418" w:right="851" w:bottom="1418" w:left="1418" w:header="709"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767E" w14:textId="77777777" w:rsidR="002837AB" w:rsidRDefault="002837AB" w:rsidP="002C5539">
      <w:r>
        <w:separator/>
      </w:r>
    </w:p>
  </w:endnote>
  <w:endnote w:type="continuationSeparator" w:id="0">
    <w:p w14:paraId="6B8F0CBE" w14:textId="77777777" w:rsidR="002837AB" w:rsidRDefault="002837AB" w:rsidP="002C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altName w:val="Arial Narrow"/>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93D4" w14:textId="77777777" w:rsidR="00EF4387" w:rsidRPr="0027044E" w:rsidRDefault="00EF4387" w:rsidP="0027044E">
    <w:pPr>
      <w:pStyle w:val="KUJKZapati"/>
      <w:jc w:val="center"/>
    </w:pPr>
  </w:p>
  <w:p w14:paraId="7D1DE3E9" w14:textId="77777777" w:rsidR="00EF4387" w:rsidRPr="0027044E" w:rsidRDefault="00EF4387" w:rsidP="0027044E">
    <w:pPr>
      <w:pStyle w:val="KUJKZapati"/>
      <w:jc w:val="center"/>
    </w:pPr>
    <w:r w:rsidRPr="0027044E">
      <w:fldChar w:fldCharType="begin"/>
    </w:r>
    <w:r w:rsidRPr="0027044E">
      <w:instrText xml:space="preserve"> PAGE   \* MERGEFORMAT </w:instrText>
    </w:r>
    <w:r w:rsidRPr="0027044E">
      <w:fldChar w:fldCharType="separate"/>
    </w:r>
    <w:r w:rsidRPr="0027044E">
      <w:t>1</w:t>
    </w:r>
    <w:r w:rsidRPr="0027044E">
      <w:fldChar w:fldCharType="end"/>
    </w:r>
  </w:p>
  <w:p w14:paraId="7EBD4ED0" w14:textId="77777777" w:rsidR="00EF4387" w:rsidRPr="0027044E" w:rsidRDefault="00EF4387" w:rsidP="0027044E">
    <w:pPr>
      <w:pStyle w:val="KUJKZapati"/>
      <w:jc w:val="center"/>
    </w:pPr>
  </w:p>
  <w:p w14:paraId="3F85746E" w14:textId="77777777" w:rsidR="00EF4387" w:rsidRPr="0027044E" w:rsidRDefault="00EF4387" w:rsidP="0027044E">
    <w:pPr>
      <w:pStyle w:val="KUJKZapati"/>
      <w:jc w:val="center"/>
    </w:pPr>
    <w:r w:rsidRPr="0027044E">
      <w:t>Jihočeský kraj, U Zimního stadionu 1952/2, České Budějovice 370 76, Tel: 386720111, http://www.kraj-jihocesky.cz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6319" w14:textId="77777777" w:rsidR="00286BE9" w:rsidRPr="0027044E" w:rsidRDefault="00286BE9" w:rsidP="0027044E">
    <w:pPr>
      <w:pStyle w:val="KUJKZapati"/>
      <w:jc w:val="center"/>
    </w:pPr>
    <w:r w:rsidRPr="0027044E">
      <w:fldChar w:fldCharType="begin"/>
    </w:r>
    <w:r w:rsidRPr="0027044E">
      <w:instrText xml:space="preserve"> PAGE   \* MERGEFORMAT </w:instrText>
    </w:r>
    <w:r w:rsidRPr="0027044E">
      <w:fldChar w:fldCharType="separate"/>
    </w:r>
    <w:r w:rsidR="00836FEC" w:rsidRPr="0027044E">
      <w:t>1</w:t>
    </w:r>
    <w:r w:rsidRPr="0027044E">
      <w:fldChar w:fldCharType="end"/>
    </w:r>
  </w:p>
  <w:p w14:paraId="28EC8A3A" w14:textId="77777777" w:rsidR="004F7D52" w:rsidRPr="0027044E" w:rsidRDefault="004F7D52" w:rsidP="0027044E">
    <w:pPr>
      <w:pStyle w:val="KUJKZapati"/>
      <w:jc w:val="center"/>
    </w:pPr>
  </w:p>
  <w:p w14:paraId="157FAC3D" w14:textId="77777777" w:rsidR="00286BE9" w:rsidRPr="0027044E" w:rsidRDefault="004E37FF" w:rsidP="0027044E">
    <w:pPr>
      <w:pStyle w:val="KUJKZapati"/>
      <w:jc w:val="center"/>
    </w:pPr>
    <w:r w:rsidRPr="0027044E">
      <w:t xml:space="preserve">Jihočeský kraj, </w:t>
    </w:r>
    <w:r w:rsidR="00286BE9" w:rsidRPr="0027044E">
      <w:t>U Zimního stadionu 1952/2, České Budějovice 370 76, Tel: 386720111, http://www.kraj-jihocesky.cz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D702B" w14:textId="77777777" w:rsidR="002837AB" w:rsidRDefault="002837AB" w:rsidP="002C5539">
      <w:r>
        <w:separator/>
      </w:r>
    </w:p>
  </w:footnote>
  <w:footnote w:type="continuationSeparator" w:id="0">
    <w:p w14:paraId="28261B6C" w14:textId="77777777" w:rsidR="002837AB" w:rsidRDefault="002837AB" w:rsidP="002C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DFBE" w14:textId="77777777" w:rsidR="0053075B" w:rsidRDefault="0053075B" w:rsidP="0053075B">
    <w:r>
      <w:rPr>
        <w:noProof/>
      </w:rPr>
      <w:pict w14:anchorId="3E228ADF">
        <v:shapetype id="_x0000_t202" coordsize="21600,21600" o:spt="202" path="m,l,21600r21600,l21600,xe">
          <v:stroke joinstyle="miter"/>
          <v:path gradientshapeok="t" o:connecttype="rect"/>
        </v:shapetype>
        <v:shape id="_x0000_s1025" type="#_x0000_t202" style="position:absolute;margin-left:43.6pt;margin-top:5.15pt;width:331.2pt;height:34.2pt;z-index:251658240" stroked="f">
          <v:textbox style="mso-next-textbox:#_x0000_s1025">
            <w:txbxContent>
              <w:p w14:paraId="14EFAC54" w14:textId="77777777" w:rsidR="0053075B" w:rsidRPr="005F485E" w:rsidRDefault="0053075B" w:rsidP="0053075B">
                <w:pPr>
                  <w:spacing w:after="60"/>
                  <w:rPr>
                    <w:rFonts w:ascii="Arial" w:hAnsi="Arial" w:cs="Arial"/>
                    <w:b/>
                    <w:sz w:val="22"/>
                  </w:rPr>
                </w:pPr>
                <w:r w:rsidRPr="005F485E">
                  <w:rPr>
                    <w:rFonts w:ascii="Arial" w:hAnsi="Arial" w:cs="Arial"/>
                    <w:b/>
                    <w:sz w:val="22"/>
                  </w:rPr>
                  <w:t>ZASTUPITELSTVO JIHOČESKÉHO KRAJE</w:t>
                </w:r>
              </w:p>
              <w:p w14:paraId="49B2C5B1" w14:textId="77777777" w:rsidR="0053075B" w:rsidRPr="005F485E" w:rsidRDefault="0053075B" w:rsidP="0053075B">
                <w:pPr>
                  <w:spacing w:after="60"/>
                  <w:rPr>
                    <w:rFonts w:ascii="Arial" w:hAnsi="Arial" w:cs="Arial"/>
                    <w:sz w:val="22"/>
                  </w:rPr>
                </w:pPr>
                <w:r w:rsidRPr="005F485E">
                  <w:rPr>
                    <w:rFonts w:ascii="Arial" w:hAnsi="Arial" w:cs="Arial"/>
                    <w:sz w:val="22"/>
                  </w:rPr>
                  <w:t>NÁVRH USNESENÍ</w:t>
                </w:r>
              </w:p>
            </w:txbxContent>
          </v:textbox>
        </v:shape>
      </w:pict>
    </w:r>
    <w:r w:rsidRPr="00F92CFE">
      <w:rPr>
        <w:noProof/>
        <w:lang w:eastAsia="cs-CZ"/>
      </w:rPr>
      <w:pict w14:anchorId="4E365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 o:spid="_x0000_i1025" type="#_x0000_t75" alt="znak2" style="width:40.8pt;height:46.2pt;visibility:visible">
          <v:imagedata r:id="rId1" o:title=""/>
        </v:shape>
      </w:pict>
    </w:r>
  </w:p>
  <w:p w14:paraId="7C8248BF" w14:textId="77777777" w:rsidR="0053075B" w:rsidRDefault="0053075B" w:rsidP="0053075B">
    <w:r>
      <w:pict w14:anchorId="14F84EB2">
        <v:rect id="_x0000_i1026" style="width:481.9pt;height:2pt" o:hralign="center" o:hrstd="t" o:hrnoshade="t" o:hr="t" fillcolor="black" stroked="f"/>
      </w:pict>
    </w:r>
  </w:p>
  <w:p w14:paraId="792214F7" w14:textId="77777777" w:rsidR="0053075B" w:rsidRPr="0053075B" w:rsidRDefault="0053075B" w:rsidP="0053075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DEA"/>
    <w:multiLevelType w:val="multilevel"/>
    <w:tmpl w:val="0405001D"/>
    <w:styleLink w:val="KUJKviceurovnovy"/>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b/>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971F4D"/>
    <w:multiLevelType w:val="hybridMultilevel"/>
    <w:tmpl w:val="EC7877EC"/>
    <w:lvl w:ilvl="0" w:tplc="8EF006E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5F27CF4"/>
    <w:multiLevelType w:val="hybridMultilevel"/>
    <w:tmpl w:val="1BE0A7A0"/>
    <w:lvl w:ilvl="0" w:tplc="142069EC">
      <w:start w:val="1"/>
      <w:numFmt w:val="lowerLetter"/>
      <w:pStyle w:val="KUJKpismen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FC51A98"/>
    <w:multiLevelType w:val="multilevel"/>
    <w:tmpl w:val="720CA454"/>
    <w:lvl w:ilvl="0">
      <w:start w:val="1"/>
      <w:numFmt w:val="none"/>
      <w:suff w:val="nothing"/>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00012AB"/>
    <w:multiLevelType w:val="multilevel"/>
    <w:tmpl w:val="34D2DF44"/>
    <w:lvl w:ilvl="0">
      <w:start w:val="1"/>
      <w:numFmt w:val="none"/>
      <w:pStyle w:val="KUJKPolozka"/>
      <w:suff w:val="nothing"/>
      <w:lvlText w:val="%1"/>
      <w:lvlJc w:val="left"/>
      <w:pPr>
        <w:ind w:left="0" w:firstLine="0"/>
      </w:pPr>
      <w:rPr>
        <w:rFonts w:ascii="Arial" w:hAnsi="Arial" w:hint="default"/>
        <w:b/>
        <w:i w:val="0"/>
        <w:color w:val="auto"/>
        <w:sz w:val="20"/>
      </w:rPr>
    </w:lvl>
    <w:lvl w:ilvl="1">
      <w:start w:val="1"/>
      <w:numFmt w:val="upperRoman"/>
      <w:pStyle w:val="KUJKdoplnek2"/>
      <w:lvlText w:val="%2."/>
      <w:lvlJc w:val="left"/>
      <w:pPr>
        <w:ind w:left="360" w:hanging="36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962B3C"/>
    <w:multiLevelType w:val="multilevel"/>
    <w:tmpl w:val="5A225DA4"/>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23306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AD017C1"/>
    <w:multiLevelType w:val="hybridMultilevel"/>
    <w:tmpl w:val="DECA7864"/>
    <w:lvl w:ilvl="0" w:tplc="D1682672">
      <w:numFmt w:val="bullet"/>
      <w:lvlText w:val="-"/>
      <w:lvlJc w:val="left"/>
      <w:pPr>
        <w:ind w:left="720" w:hanging="360"/>
      </w:pPr>
      <w:rPr>
        <w:rFonts w:ascii="Cambria" w:eastAsia="Calibri" w:hAnsi="Cambria"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65B22E6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C1F3E3A"/>
    <w:multiLevelType w:val="hybridMultilevel"/>
    <w:tmpl w:val="3C90B1EC"/>
    <w:lvl w:ilvl="0" w:tplc="6CBA91A4">
      <w:start w:val="1"/>
      <w:numFmt w:val="upperRoman"/>
      <w:lvlText w:val="%1."/>
      <w:lvlJc w:val="left"/>
      <w:pPr>
        <w:ind w:left="720" w:hanging="360"/>
      </w:pPr>
      <w:rPr>
        <w:rFonts w:ascii="Arial" w:hAnsi="Arial"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FBD780C"/>
    <w:multiLevelType w:val="hybridMultilevel"/>
    <w:tmpl w:val="CEDA0874"/>
    <w:lvl w:ilvl="0" w:tplc="9828A900">
      <w:start w:val="1"/>
      <w:numFmt w:val="decimal"/>
      <w:pStyle w:val="KUJKcislova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68926456">
    <w:abstractNumId w:val="1"/>
  </w:num>
  <w:num w:numId="2" w16cid:durableId="1101681226">
    <w:abstractNumId w:val="2"/>
  </w:num>
  <w:num w:numId="3" w16cid:durableId="1622374084">
    <w:abstractNumId w:val="10"/>
  </w:num>
  <w:num w:numId="4" w16cid:durableId="1896697032">
    <w:abstractNumId w:val="8"/>
  </w:num>
  <w:num w:numId="5" w16cid:durableId="524052848">
    <w:abstractNumId w:val="0"/>
  </w:num>
  <w:num w:numId="6" w16cid:durableId="137261348">
    <w:abstractNumId w:val="3"/>
  </w:num>
  <w:num w:numId="7" w16cid:durableId="1996444518">
    <w:abstractNumId w:val="6"/>
  </w:num>
  <w:num w:numId="8" w16cid:durableId="2062551963">
    <w:abstractNumId w:val="4"/>
  </w:num>
  <w:num w:numId="9" w16cid:durableId="674188409">
    <w:abstractNumId w:val="5"/>
  </w:num>
  <w:num w:numId="10" w16cid:durableId="924192215">
    <w:abstractNumId w:val="9"/>
  </w:num>
  <w:num w:numId="11" w16cid:durableId="2951372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drawingGridHorizontalSpacing w:val="14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539"/>
    <w:rsid w:val="000010F6"/>
    <w:rsid w:val="00001529"/>
    <w:rsid w:val="00001D0A"/>
    <w:rsid w:val="00006E94"/>
    <w:rsid w:val="00007322"/>
    <w:rsid w:val="000107BB"/>
    <w:rsid w:val="00011484"/>
    <w:rsid w:val="00011EA3"/>
    <w:rsid w:val="00012EB9"/>
    <w:rsid w:val="00013489"/>
    <w:rsid w:val="00013B65"/>
    <w:rsid w:val="00014639"/>
    <w:rsid w:val="00015986"/>
    <w:rsid w:val="00016F17"/>
    <w:rsid w:val="00017B95"/>
    <w:rsid w:val="00017D41"/>
    <w:rsid w:val="000209C0"/>
    <w:rsid w:val="0002269C"/>
    <w:rsid w:val="0002382E"/>
    <w:rsid w:val="00024E20"/>
    <w:rsid w:val="0002550F"/>
    <w:rsid w:val="00026916"/>
    <w:rsid w:val="0002708B"/>
    <w:rsid w:val="00030698"/>
    <w:rsid w:val="00030712"/>
    <w:rsid w:val="00030EAC"/>
    <w:rsid w:val="00031A8E"/>
    <w:rsid w:val="000331F7"/>
    <w:rsid w:val="000341CF"/>
    <w:rsid w:val="0003471D"/>
    <w:rsid w:val="00034EBA"/>
    <w:rsid w:val="000356A4"/>
    <w:rsid w:val="00035FDC"/>
    <w:rsid w:val="0003619F"/>
    <w:rsid w:val="00036347"/>
    <w:rsid w:val="0003687D"/>
    <w:rsid w:val="00040BA1"/>
    <w:rsid w:val="00041364"/>
    <w:rsid w:val="0004182B"/>
    <w:rsid w:val="0004189C"/>
    <w:rsid w:val="0004210C"/>
    <w:rsid w:val="00042ADC"/>
    <w:rsid w:val="00042FFD"/>
    <w:rsid w:val="000439CD"/>
    <w:rsid w:val="00043C04"/>
    <w:rsid w:val="00043D82"/>
    <w:rsid w:val="00044E89"/>
    <w:rsid w:val="00046466"/>
    <w:rsid w:val="00047948"/>
    <w:rsid w:val="000501B5"/>
    <w:rsid w:val="00053829"/>
    <w:rsid w:val="0005428E"/>
    <w:rsid w:val="00054D48"/>
    <w:rsid w:val="0005503F"/>
    <w:rsid w:val="000557BD"/>
    <w:rsid w:val="00055D62"/>
    <w:rsid w:val="00055E56"/>
    <w:rsid w:val="00056034"/>
    <w:rsid w:val="00057B9B"/>
    <w:rsid w:val="000605A2"/>
    <w:rsid w:val="00061C15"/>
    <w:rsid w:val="0006254D"/>
    <w:rsid w:val="00062659"/>
    <w:rsid w:val="00063998"/>
    <w:rsid w:val="00063B6E"/>
    <w:rsid w:val="000640C9"/>
    <w:rsid w:val="00064405"/>
    <w:rsid w:val="00065DC3"/>
    <w:rsid w:val="00066139"/>
    <w:rsid w:val="0006653F"/>
    <w:rsid w:val="00066AAD"/>
    <w:rsid w:val="00066EB3"/>
    <w:rsid w:val="000676D7"/>
    <w:rsid w:val="000704E2"/>
    <w:rsid w:val="000706F1"/>
    <w:rsid w:val="0007074F"/>
    <w:rsid w:val="000713B9"/>
    <w:rsid w:val="00071DF6"/>
    <w:rsid w:val="00072569"/>
    <w:rsid w:val="000734E6"/>
    <w:rsid w:val="00074272"/>
    <w:rsid w:val="000743A7"/>
    <w:rsid w:val="00075C9D"/>
    <w:rsid w:val="00075EC5"/>
    <w:rsid w:val="00077826"/>
    <w:rsid w:val="00080990"/>
    <w:rsid w:val="000810A6"/>
    <w:rsid w:val="0008181A"/>
    <w:rsid w:val="00081D75"/>
    <w:rsid w:val="00081EF3"/>
    <w:rsid w:val="0008382E"/>
    <w:rsid w:val="00085AF9"/>
    <w:rsid w:val="000906B7"/>
    <w:rsid w:val="000908A2"/>
    <w:rsid w:val="000941A4"/>
    <w:rsid w:val="0009472B"/>
    <w:rsid w:val="00094F7F"/>
    <w:rsid w:val="00095B8C"/>
    <w:rsid w:val="00096F1A"/>
    <w:rsid w:val="000972F7"/>
    <w:rsid w:val="00097C31"/>
    <w:rsid w:val="000A0741"/>
    <w:rsid w:val="000A0AAB"/>
    <w:rsid w:val="000A18E8"/>
    <w:rsid w:val="000A1CEE"/>
    <w:rsid w:val="000A21E3"/>
    <w:rsid w:val="000A3F19"/>
    <w:rsid w:val="000A4764"/>
    <w:rsid w:val="000A4816"/>
    <w:rsid w:val="000A6493"/>
    <w:rsid w:val="000A7AB1"/>
    <w:rsid w:val="000C0151"/>
    <w:rsid w:val="000C0AF4"/>
    <w:rsid w:val="000C1845"/>
    <w:rsid w:val="000C273D"/>
    <w:rsid w:val="000C2B67"/>
    <w:rsid w:val="000C2BD0"/>
    <w:rsid w:val="000C36D4"/>
    <w:rsid w:val="000C41DF"/>
    <w:rsid w:val="000C4310"/>
    <w:rsid w:val="000C6405"/>
    <w:rsid w:val="000C69D4"/>
    <w:rsid w:val="000C6A4D"/>
    <w:rsid w:val="000C7180"/>
    <w:rsid w:val="000D09CC"/>
    <w:rsid w:val="000D107C"/>
    <w:rsid w:val="000D1DF8"/>
    <w:rsid w:val="000D3D3C"/>
    <w:rsid w:val="000D5968"/>
    <w:rsid w:val="000D7957"/>
    <w:rsid w:val="000E0251"/>
    <w:rsid w:val="000E1291"/>
    <w:rsid w:val="000E1CD7"/>
    <w:rsid w:val="000E1DCB"/>
    <w:rsid w:val="000E2783"/>
    <w:rsid w:val="000E2CE6"/>
    <w:rsid w:val="000E41E7"/>
    <w:rsid w:val="000E58DA"/>
    <w:rsid w:val="000E6B1E"/>
    <w:rsid w:val="000E772C"/>
    <w:rsid w:val="000F0340"/>
    <w:rsid w:val="000F192A"/>
    <w:rsid w:val="000F2433"/>
    <w:rsid w:val="000F35DE"/>
    <w:rsid w:val="000F3AFC"/>
    <w:rsid w:val="000F4B48"/>
    <w:rsid w:val="000F54C3"/>
    <w:rsid w:val="000F6707"/>
    <w:rsid w:val="000F728E"/>
    <w:rsid w:val="000F7D1D"/>
    <w:rsid w:val="000F7F77"/>
    <w:rsid w:val="0010090E"/>
    <w:rsid w:val="001023A1"/>
    <w:rsid w:val="001028B5"/>
    <w:rsid w:val="0010388E"/>
    <w:rsid w:val="0010516C"/>
    <w:rsid w:val="00106D17"/>
    <w:rsid w:val="00106E7D"/>
    <w:rsid w:val="001073DF"/>
    <w:rsid w:val="0010779D"/>
    <w:rsid w:val="00107874"/>
    <w:rsid w:val="001078F6"/>
    <w:rsid w:val="00107D00"/>
    <w:rsid w:val="00107F50"/>
    <w:rsid w:val="00110169"/>
    <w:rsid w:val="00110B1E"/>
    <w:rsid w:val="001111B2"/>
    <w:rsid w:val="0011131D"/>
    <w:rsid w:val="00111E96"/>
    <w:rsid w:val="00112034"/>
    <w:rsid w:val="0011319D"/>
    <w:rsid w:val="00113560"/>
    <w:rsid w:val="00113C8E"/>
    <w:rsid w:val="001149D2"/>
    <w:rsid w:val="001154CF"/>
    <w:rsid w:val="001157AE"/>
    <w:rsid w:val="00115F4F"/>
    <w:rsid w:val="0011674E"/>
    <w:rsid w:val="00116920"/>
    <w:rsid w:val="00116DF4"/>
    <w:rsid w:val="001172F3"/>
    <w:rsid w:val="00122125"/>
    <w:rsid w:val="001226C2"/>
    <w:rsid w:val="001227F8"/>
    <w:rsid w:val="00122EDD"/>
    <w:rsid w:val="00126417"/>
    <w:rsid w:val="00127A73"/>
    <w:rsid w:val="0013011B"/>
    <w:rsid w:val="00130665"/>
    <w:rsid w:val="00131199"/>
    <w:rsid w:val="00131ABB"/>
    <w:rsid w:val="00132579"/>
    <w:rsid w:val="0013266B"/>
    <w:rsid w:val="0013306E"/>
    <w:rsid w:val="00133ECB"/>
    <w:rsid w:val="00134E34"/>
    <w:rsid w:val="00134EF4"/>
    <w:rsid w:val="001352B1"/>
    <w:rsid w:val="001359EC"/>
    <w:rsid w:val="00135FC7"/>
    <w:rsid w:val="00136130"/>
    <w:rsid w:val="00136C1B"/>
    <w:rsid w:val="001400BA"/>
    <w:rsid w:val="00140430"/>
    <w:rsid w:val="00142077"/>
    <w:rsid w:val="001424B5"/>
    <w:rsid w:val="0014411B"/>
    <w:rsid w:val="00144D98"/>
    <w:rsid w:val="00144F93"/>
    <w:rsid w:val="00146734"/>
    <w:rsid w:val="0015038B"/>
    <w:rsid w:val="00150CC1"/>
    <w:rsid w:val="0015153A"/>
    <w:rsid w:val="00151F20"/>
    <w:rsid w:val="00152152"/>
    <w:rsid w:val="00152670"/>
    <w:rsid w:val="0015731D"/>
    <w:rsid w:val="001608DA"/>
    <w:rsid w:val="00161009"/>
    <w:rsid w:val="001615DF"/>
    <w:rsid w:val="00161A17"/>
    <w:rsid w:val="00162D32"/>
    <w:rsid w:val="0016469E"/>
    <w:rsid w:val="00164BF9"/>
    <w:rsid w:val="00165160"/>
    <w:rsid w:val="00165E85"/>
    <w:rsid w:val="00167E61"/>
    <w:rsid w:val="00170552"/>
    <w:rsid w:val="0017152B"/>
    <w:rsid w:val="001723CB"/>
    <w:rsid w:val="001725BA"/>
    <w:rsid w:val="00172D61"/>
    <w:rsid w:val="0017339F"/>
    <w:rsid w:val="001746AB"/>
    <w:rsid w:val="00175516"/>
    <w:rsid w:val="001774E0"/>
    <w:rsid w:val="0017752F"/>
    <w:rsid w:val="00180886"/>
    <w:rsid w:val="00180AD9"/>
    <w:rsid w:val="00180B15"/>
    <w:rsid w:val="00181BF0"/>
    <w:rsid w:val="00185707"/>
    <w:rsid w:val="001857F5"/>
    <w:rsid w:val="00187972"/>
    <w:rsid w:val="0019059A"/>
    <w:rsid w:val="00190AAA"/>
    <w:rsid w:val="00190AED"/>
    <w:rsid w:val="001928D0"/>
    <w:rsid w:val="0019299C"/>
    <w:rsid w:val="00192A0F"/>
    <w:rsid w:val="00193983"/>
    <w:rsid w:val="00196670"/>
    <w:rsid w:val="001A00B1"/>
    <w:rsid w:val="001A1B8A"/>
    <w:rsid w:val="001A1E78"/>
    <w:rsid w:val="001A2196"/>
    <w:rsid w:val="001A2D5E"/>
    <w:rsid w:val="001A35E0"/>
    <w:rsid w:val="001A36B4"/>
    <w:rsid w:val="001A43CC"/>
    <w:rsid w:val="001A4465"/>
    <w:rsid w:val="001A4559"/>
    <w:rsid w:val="001A56CC"/>
    <w:rsid w:val="001A6151"/>
    <w:rsid w:val="001A6293"/>
    <w:rsid w:val="001A70CA"/>
    <w:rsid w:val="001B3A9B"/>
    <w:rsid w:val="001B3B79"/>
    <w:rsid w:val="001B40C4"/>
    <w:rsid w:val="001B50CC"/>
    <w:rsid w:val="001B56B0"/>
    <w:rsid w:val="001B6526"/>
    <w:rsid w:val="001B6F14"/>
    <w:rsid w:val="001B73B4"/>
    <w:rsid w:val="001B773A"/>
    <w:rsid w:val="001C19E6"/>
    <w:rsid w:val="001C2839"/>
    <w:rsid w:val="001C352A"/>
    <w:rsid w:val="001C37B7"/>
    <w:rsid w:val="001C4090"/>
    <w:rsid w:val="001C4166"/>
    <w:rsid w:val="001C534A"/>
    <w:rsid w:val="001C65BA"/>
    <w:rsid w:val="001C6F46"/>
    <w:rsid w:val="001C7025"/>
    <w:rsid w:val="001C7160"/>
    <w:rsid w:val="001D1F47"/>
    <w:rsid w:val="001D2555"/>
    <w:rsid w:val="001D291F"/>
    <w:rsid w:val="001D2C33"/>
    <w:rsid w:val="001D6B4B"/>
    <w:rsid w:val="001D6C15"/>
    <w:rsid w:val="001E0017"/>
    <w:rsid w:val="001E001A"/>
    <w:rsid w:val="001E2493"/>
    <w:rsid w:val="001E2AA9"/>
    <w:rsid w:val="001E2E41"/>
    <w:rsid w:val="001E3685"/>
    <w:rsid w:val="001E3964"/>
    <w:rsid w:val="001E446A"/>
    <w:rsid w:val="001E7A8B"/>
    <w:rsid w:val="001F14E5"/>
    <w:rsid w:val="001F2356"/>
    <w:rsid w:val="001F385F"/>
    <w:rsid w:val="001F3DCC"/>
    <w:rsid w:val="001F570E"/>
    <w:rsid w:val="002008F5"/>
    <w:rsid w:val="00200A3E"/>
    <w:rsid w:val="00200AEC"/>
    <w:rsid w:val="00201EB5"/>
    <w:rsid w:val="00202285"/>
    <w:rsid w:val="00203A80"/>
    <w:rsid w:val="00203AEC"/>
    <w:rsid w:val="00204663"/>
    <w:rsid w:val="002050A0"/>
    <w:rsid w:val="00205F39"/>
    <w:rsid w:val="002060DC"/>
    <w:rsid w:val="00207BAE"/>
    <w:rsid w:val="00210138"/>
    <w:rsid w:val="002101BD"/>
    <w:rsid w:val="00211125"/>
    <w:rsid w:val="002119D2"/>
    <w:rsid w:val="00211A5B"/>
    <w:rsid w:val="00211A6B"/>
    <w:rsid w:val="00211F7A"/>
    <w:rsid w:val="002141EF"/>
    <w:rsid w:val="0021539F"/>
    <w:rsid w:val="00216536"/>
    <w:rsid w:val="0021711E"/>
    <w:rsid w:val="00217356"/>
    <w:rsid w:val="002174A1"/>
    <w:rsid w:val="00220765"/>
    <w:rsid w:val="002207B4"/>
    <w:rsid w:val="00221019"/>
    <w:rsid w:val="00221358"/>
    <w:rsid w:val="00222067"/>
    <w:rsid w:val="00223722"/>
    <w:rsid w:val="002240BF"/>
    <w:rsid w:val="00226FC4"/>
    <w:rsid w:val="00227D15"/>
    <w:rsid w:val="00227DBC"/>
    <w:rsid w:val="002303AD"/>
    <w:rsid w:val="00232266"/>
    <w:rsid w:val="002334DF"/>
    <w:rsid w:val="00236EB7"/>
    <w:rsid w:val="002407F5"/>
    <w:rsid w:val="00240E1A"/>
    <w:rsid w:val="002410EF"/>
    <w:rsid w:val="0024170D"/>
    <w:rsid w:val="00241987"/>
    <w:rsid w:val="00242848"/>
    <w:rsid w:val="002449A8"/>
    <w:rsid w:val="00245745"/>
    <w:rsid w:val="00246445"/>
    <w:rsid w:val="002506E2"/>
    <w:rsid w:val="00250F3C"/>
    <w:rsid w:val="00252AD1"/>
    <w:rsid w:val="00252CDC"/>
    <w:rsid w:val="0025442C"/>
    <w:rsid w:val="00256A88"/>
    <w:rsid w:val="002577C5"/>
    <w:rsid w:val="00257E9E"/>
    <w:rsid w:val="00261BA1"/>
    <w:rsid w:val="00261CC6"/>
    <w:rsid w:val="0026332F"/>
    <w:rsid w:val="00263B6E"/>
    <w:rsid w:val="002646E1"/>
    <w:rsid w:val="00265118"/>
    <w:rsid w:val="002669F6"/>
    <w:rsid w:val="0027044E"/>
    <w:rsid w:val="00274E92"/>
    <w:rsid w:val="00275114"/>
    <w:rsid w:val="00276425"/>
    <w:rsid w:val="002769F5"/>
    <w:rsid w:val="002778F4"/>
    <w:rsid w:val="0028085F"/>
    <w:rsid w:val="002810BB"/>
    <w:rsid w:val="00281514"/>
    <w:rsid w:val="00281ED1"/>
    <w:rsid w:val="00281F6D"/>
    <w:rsid w:val="00282314"/>
    <w:rsid w:val="0028246B"/>
    <w:rsid w:val="002837AB"/>
    <w:rsid w:val="00283BF9"/>
    <w:rsid w:val="00285CB8"/>
    <w:rsid w:val="002862DF"/>
    <w:rsid w:val="00286BE9"/>
    <w:rsid w:val="00287895"/>
    <w:rsid w:val="00291531"/>
    <w:rsid w:val="00291566"/>
    <w:rsid w:val="00291C5A"/>
    <w:rsid w:val="00291C75"/>
    <w:rsid w:val="00296375"/>
    <w:rsid w:val="00296D85"/>
    <w:rsid w:val="00296EA2"/>
    <w:rsid w:val="00297564"/>
    <w:rsid w:val="002A0D8F"/>
    <w:rsid w:val="002A315B"/>
    <w:rsid w:val="002A3EC0"/>
    <w:rsid w:val="002A44B8"/>
    <w:rsid w:val="002A46DD"/>
    <w:rsid w:val="002A57F2"/>
    <w:rsid w:val="002A69A3"/>
    <w:rsid w:val="002A7B87"/>
    <w:rsid w:val="002B11C4"/>
    <w:rsid w:val="002B11D4"/>
    <w:rsid w:val="002B3D46"/>
    <w:rsid w:val="002B5059"/>
    <w:rsid w:val="002B76E9"/>
    <w:rsid w:val="002C1295"/>
    <w:rsid w:val="002C2EC3"/>
    <w:rsid w:val="002C3EA5"/>
    <w:rsid w:val="002C402D"/>
    <w:rsid w:val="002C40D1"/>
    <w:rsid w:val="002C5539"/>
    <w:rsid w:val="002C61BB"/>
    <w:rsid w:val="002C66F1"/>
    <w:rsid w:val="002C6C2C"/>
    <w:rsid w:val="002C6F9E"/>
    <w:rsid w:val="002C7F99"/>
    <w:rsid w:val="002D03B4"/>
    <w:rsid w:val="002D0AA0"/>
    <w:rsid w:val="002D0BFE"/>
    <w:rsid w:val="002D1156"/>
    <w:rsid w:val="002D2679"/>
    <w:rsid w:val="002D353B"/>
    <w:rsid w:val="002D45F0"/>
    <w:rsid w:val="002D524A"/>
    <w:rsid w:val="002D6FE8"/>
    <w:rsid w:val="002D714F"/>
    <w:rsid w:val="002E014A"/>
    <w:rsid w:val="002E01EC"/>
    <w:rsid w:val="002E1F56"/>
    <w:rsid w:val="002E1FA0"/>
    <w:rsid w:val="002E22DF"/>
    <w:rsid w:val="002E31C1"/>
    <w:rsid w:val="002E4140"/>
    <w:rsid w:val="002E4592"/>
    <w:rsid w:val="002E5952"/>
    <w:rsid w:val="002E6A01"/>
    <w:rsid w:val="002F05E1"/>
    <w:rsid w:val="002F2C3C"/>
    <w:rsid w:val="002F4437"/>
    <w:rsid w:val="002F4F23"/>
    <w:rsid w:val="002F5526"/>
    <w:rsid w:val="002F5964"/>
    <w:rsid w:val="002F6039"/>
    <w:rsid w:val="002F64EB"/>
    <w:rsid w:val="002F6D67"/>
    <w:rsid w:val="002F71E8"/>
    <w:rsid w:val="002F72DF"/>
    <w:rsid w:val="00301576"/>
    <w:rsid w:val="00301929"/>
    <w:rsid w:val="00302511"/>
    <w:rsid w:val="00302538"/>
    <w:rsid w:val="00303318"/>
    <w:rsid w:val="00303F19"/>
    <w:rsid w:val="00304C98"/>
    <w:rsid w:val="00307BB8"/>
    <w:rsid w:val="0031003C"/>
    <w:rsid w:val="00310D23"/>
    <w:rsid w:val="00311025"/>
    <w:rsid w:val="00312138"/>
    <w:rsid w:val="00312ABF"/>
    <w:rsid w:val="003130FC"/>
    <w:rsid w:val="0031444F"/>
    <w:rsid w:val="003149A5"/>
    <w:rsid w:val="00315AF4"/>
    <w:rsid w:val="00316123"/>
    <w:rsid w:val="003168BE"/>
    <w:rsid w:val="0031718E"/>
    <w:rsid w:val="003174DB"/>
    <w:rsid w:val="0031761E"/>
    <w:rsid w:val="00317A9B"/>
    <w:rsid w:val="00320A70"/>
    <w:rsid w:val="00321A92"/>
    <w:rsid w:val="00321B96"/>
    <w:rsid w:val="00322A7F"/>
    <w:rsid w:val="00322FAB"/>
    <w:rsid w:val="0032452C"/>
    <w:rsid w:val="0032465D"/>
    <w:rsid w:val="00325193"/>
    <w:rsid w:val="003253C1"/>
    <w:rsid w:val="0032683E"/>
    <w:rsid w:val="00326BA9"/>
    <w:rsid w:val="0032793D"/>
    <w:rsid w:val="00333366"/>
    <w:rsid w:val="00334912"/>
    <w:rsid w:val="00335FF5"/>
    <w:rsid w:val="00336C56"/>
    <w:rsid w:val="00337F79"/>
    <w:rsid w:val="003415C3"/>
    <w:rsid w:val="0034278C"/>
    <w:rsid w:val="0034284D"/>
    <w:rsid w:val="00342ABE"/>
    <w:rsid w:val="00343020"/>
    <w:rsid w:val="00343336"/>
    <w:rsid w:val="00343BAD"/>
    <w:rsid w:val="00343EF3"/>
    <w:rsid w:val="00344A32"/>
    <w:rsid w:val="00344ACA"/>
    <w:rsid w:val="0034525C"/>
    <w:rsid w:val="003455E8"/>
    <w:rsid w:val="003457E4"/>
    <w:rsid w:val="0034781F"/>
    <w:rsid w:val="0034795C"/>
    <w:rsid w:val="0035046E"/>
    <w:rsid w:val="00350EE3"/>
    <w:rsid w:val="003523AA"/>
    <w:rsid w:val="00353F83"/>
    <w:rsid w:val="00354B7E"/>
    <w:rsid w:val="00355DAB"/>
    <w:rsid w:val="00355E67"/>
    <w:rsid w:val="00356A0E"/>
    <w:rsid w:val="00357238"/>
    <w:rsid w:val="0035758E"/>
    <w:rsid w:val="00357B9F"/>
    <w:rsid w:val="0036080C"/>
    <w:rsid w:val="00361169"/>
    <w:rsid w:val="003613BF"/>
    <w:rsid w:val="00362215"/>
    <w:rsid w:val="0036302D"/>
    <w:rsid w:val="0036308E"/>
    <w:rsid w:val="00365CC9"/>
    <w:rsid w:val="003662D3"/>
    <w:rsid w:val="00366347"/>
    <w:rsid w:val="00370F50"/>
    <w:rsid w:val="0037191D"/>
    <w:rsid w:val="00372822"/>
    <w:rsid w:val="00372D09"/>
    <w:rsid w:val="003732B2"/>
    <w:rsid w:val="0037333A"/>
    <w:rsid w:val="0037375C"/>
    <w:rsid w:val="003739D1"/>
    <w:rsid w:val="00374DF7"/>
    <w:rsid w:val="003758C5"/>
    <w:rsid w:val="0037673E"/>
    <w:rsid w:val="0038132C"/>
    <w:rsid w:val="003825E6"/>
    <w:rsid w:val="003848DD"/>
    <w:rsid w:val="00384C42"/>
    <w:rsid w:val="00384D87"/>
    <w:rsid w:val="00384E15"/>
    <w:rsid w:val="00390408"/>
    <w:rsid w:val="00390A14"/>
    <w:rsid w:val="0039295E"/>
    <w:rsid w:val="00393974"/>
    <w:rsid w:val="0039428C"/>
    <w:rsid w:val="00394576"/>
    <w:rsid w:val="0039635C"/>
    <w:rsid w:val="003A07BE"/>
    <w:rsid w:val="003A2C67"/>
    <w:rsid w:val="003A369D"/>
    <w:rsid w:val="003A6E3D"/>
    <w:rsid w:val="003B049B"/>
    <w:rsid w:val="003B0A39"/>
    <w:rsid w:val="003B155E"/>
    <w:rsid w:val="003B1B74"/>
    <w:rsid w:val="003B1E9D"/>
    <w:rsid w:val="003B290B"/>
    <w:rsid w:val="003B2F6B"/>
    <w:rsid w:val="003B3869"/>
    <w:rsid w:val="003B3D1C"/>
    <w:rsid w:val="003B4A77"/>
    <w:rsid w:val="003B4C1E"/>
    <w:rsid w:val="003B4C85"/>
    <w:rsid w:val="003B6D68"/>
    <w:rsid w:val="003B7FEA"/>
    <w:rsid w:val="003C18E0"/>
    <w:rsid w:val="003C1AA5"/>
    <w:rsid w:val="003C2CAC"/>
    <w:rsid w:val="003C4784"/>
    <w:rsid w:val="003C7077"/>
    <w:rsid w:val="003D0AE2"/>
    <w:rsid w:val="003D2118"/>
    <w:rsid w:val="003D25BE"/>
    <w:rsid w:val="003D3335"/>
    <w:rsid w:val="003D3756"/>
    <w:rsid w:val="003D4D2F"/>
    <w:rsid w:val="003D5045"/>
    <w:rsid w:val="003D537C"/>
    <w:rsid w:val="003D7D2C"/>
    <w:rsid w:val="003E0635"/>
    <w:rsid w:val="003E0F84"/>
    <w:rsid w:val="003E184F"/>
    <w:rsid w:val="003E1937"/>
    <w:rsid w:val="003E2F65"/>
    <w:rsid w:val="003E3DCE"/>
    <w:rsid w:val="003E431C"/>
    <w:rsid w:val="003E5764"/>
    <w:rsid w:val="003E70C2"/>
    <w:rsid w:val="003E7276"/>
    <w:rsid w:val="003E7D72"/>
    <w:rsid w:val="003F4296"/>
    <w:rsid w:val="003F4486"/>
    <w:rsid w:val="003F47C7"/>
    <w:rsid w:val="003F5CDF"/>
    <w:rsid w:val="003F6599"/>
    <w:rsid w:val="003F66B0"/>
    <w:rsid w:val="003F6979"/>
    <w:rsid w:val="003F6D65"/>
    <w:rsid w:val="0040084E"/>
    <w:rsid w:val="00400B19"/>
    <w:rsid w:val="00400FB1"/>
    <w:rsid w:val="00401924"/>
    <w:rsid w:val="004024C4"/>
    <w:rsid w:val="00402AAE"/>
    <w:rsid w:val="00402B3E"/>
    <w:rsid w:val="004047FE"/>
    <w:rsid w:val="00404898"/>
    <w:rsid w:val="00410B9A"/>
    <w:rsid w:val="004117F1"/>
    <w:rsid w:val="00411C4D"/>
    <w:rsid w:val="00412380"/>
    <w:rsid w:val="00413D83"/>
    <w:rsid w:val="00416878"/>
    <w:rsid w:val="00416AC2"/>
    <w:rsid w:val="00417368"/>
    <w:rsid w:val="004179A4"/>
    <w:rsid w:val="00417EE5"/>
    <w:rsid w:val="00417FFA"/>
    <w:rsid w:val="004201DD"/>
    <w:rsid w:val="00420ED7"/>
    <w:rsid w:val="0042249F"/>
    <w:rsid w:val="004228C7"/>
    <w:rsid w:val="00424826"/>
    <w:rsid w:val="0042660F"/>
    <w:rsid w:val="00426FC9"/>
    <w:rsid w:val="00427F9F"/>
    <w:rsid w:val="00430AE8"/>
    <w:rsid w:val="00431E51"/>
    <w:rsid w:val="00432176"/>
    <w:rsid w:val="00435155"/>
    <w:rsid w:val="0043565E"/>
    <w:rsid w:val="004366B7"/>
    <w:rsid w:val="00437589"/>
    <w:rsid w:val="004414B2"/>
    <w:rsid w:val="00441B56"/>
    <w:rsid w:val="00442C47"/>
    <w:rsid w:val="00443FAD"/>
    <w:rsid w:val="00444DC8"/>
    <w:rsid w:val="004451B4"/>
    <w:rsid w:val="004458FF"/>
    <w:rsid w:val="00445A0E"/>
    <w:rsid w:val="00446633"/>
    <w:rsid w:val="00447339"/>
    <w:rsid w:val="00447BA5"/>
    <w:rsid w:val="00450251"/>
    <w:rsid w:val="00450E45"/>
    <w:rsid w:val="00451930"/>
    <w:rsid w:val="004531C2"/>
    <w:rsid w:val="00455898"/>
    <w:rsid w:val="00456C99"/>
    <w:rsid w:val="00460301"/>
    <w:rsid w:val="004615B8"/>
    <w:rsid w:val="00461A46"/>
    <w:rsid w:val="00461C80"/>
    <w:rsid w:val="004623C6"/>
    <w:rsid w:val="0046387F"/>
    <w:rsid w:val="00463AAC"/>
    <w:rsid w:val="004646E8"/>
    <w:rsid w:val="004656A5"/>
    <w:rsid w:val="00465E23"/>
    <w:rsid w:val="004660A2"/>
    <w:rsid w:val="00466336"/>
    <w:rsid w:val="0046634E"/>
    <w:rsid w:val="00466577"/>
    <w:rsid w:val="0046761D"/>
    <w:rsid w:val="0046774A"/>
    <w:rsid w:val="00467EFE"/>
    <w:rsid w:val="00470A51"/>
    <w:rsid w:val="00470C8C"/>
    <w:rsid w:val="004718DD"/>
    <w:rsid w:val="004732E4"/>
    <w:rsid w:val="0047448F"/>
    <w:rsid w:val="00474642"/>
    <w:rsid w:val="00475231"/>
    <w:rsid w:val="004765FE"/>
    <w:rsid w:val="00476DEC"/>
    <w:rsid w:val="00476F57"/>
    <w:rsid w:val="004778A9"/>
    <w:rsid w:val="004802AD"/>
    <w:rsid w:val="00482423"/>
    <w:rsid w:val="00482E3E"/>
    <w:rsid w:val="004832E8"/>
    <w:rsid w:val="00483819"/>
    <w:rsid w:val="0048382E"/>
    <w:rsid w:val="004840F8"/>
    <w:rsid w:val="00484A46"/>
    <w:rsid w:val="00484DF3"/>
    <w:rsid w:val="0048644D"/>
    <w:rsid w:val="0048680D"/>
    <w:rsid w:val="004902A4"/>
    <w:rsid w:val="00490E56"/>
    <w:rsid w:val="00491367"/>
    <w:rsid w:val="00491897"/>
    <w:rsid w:val="00492268"/>
    <w:rsid w:val="00492B51"/>
    <w:rsid w:val="00493940"/>
    <w:rsid w:val="00494782"/>
    <w:rsid w:val="00494819"/>
    <w:rsid w:val="00494EE9"/>
    <w:rsid w:val="00495494"/>
    <w:rsid w:val="0049656D"/>
    <w:rsid w:val="00497F98"/>
    <w:rsid w:val="004A0196"/>
    <w:rsid w:val="004A0A77"/>
    <w:rsid w:val="004A1DA1"/>
    <w:rsid w:val="004A4896"/>
    <w:rsid w:val="004A5C04"/>
    <w:rsid w:val="004B1403"/>
    <w:rsid w:val="004B4694"/>
    <w:rsid w:val="004B5A05"/>
    <w:rsid w:val="004C0FCA"/>
    <w:rsid w:val="004C24AE"/>
    <w:rsid w:val="004C31BF"/>
    <w:rsid w:val="004C354D"/>
    <w:rsid w:val="004C3ACC"/>
    <w:rsid w:val="004C40EE"/>
    <w:rsid w:val="004C5885"/>
    <w:rsid w:val="004C774A"/>
    <w:rsid w:val="004C7C5E"/>
    <w:rsid w:val="004D0F31"/>
    <w:rsid w:val="004D25AF"/>
    <w:rsid w:val="004D28D2"/>
    <w:rsid w:val="004D2A2E"/>
    <w:rsid w:val="004D30AA"/>
    <w:rsid w:val="004D35C6"/>
    <w:rsid w:val="004D3B52"/>
    <w:rsid w:val="004D3CDF"/>
    <w:rsid w:val="004D3F45"/>
    <w:rsid w:val="004D4561"/>
    <w:rsid w:val="004D5EE1"/>
    <w:rsid w:val="004D7A29"/>
    <w:rsid w:val="004D7E0D"/>
    <w:rsid w:val="004E07B2"/>
    <w:rsid w:val="004E1788"/>
    <w:rsid w:val="004E37FF"/>
    <w:rsid w:val="004E39DB"/>
    <w:rsid w:val="004E3C6D"/>
    <w:rsid w:val="004E4485"/>
    <w:rsid w:val="004E5B64"/>
    <w:rsid w:val="004E5D31"/>
    <w:rsid w:val="004E64C3"/>
    <w:rsid w:val="004E7094"/>
    <w:rsid w:val="004E70FD"/>
    <w:rsid w:val="004E7FEC"/>
    <w:rsid w:val="004F0D3B"/>
    <w:rsid w:val="004F10A2"/>
    <w:rsid w:val="004F2128"/>
    <w:rsid w:val="004F3274"/>
    <w:rsid w:val="004F3979"/>
    <w:rsid w:val="004F40CA"/>
    <w:rsid w:val="004F5DBD"/>
    <w:rsid w:val="004F6382"/>
    <w:rsid w:val="004F775E"/>
    <w:rsid w:val="004F7D52"/>
    <w:rsid w:val="005025DB"/>
    <w:rsid w:val="00503573"/>
    <w:rsid w:val="00503892"/>
    <w:rsid w:val="00504724"/>
    <w:rsid w:val="005049BA"/>
    <w:rsid w:val="00504DDE"/>
    <w:rsid w:val="00504E84"/>
    <w:rsid w:val="00506182"/>
    <w:rsid w:val="00506473"/>
    <w:rsid w:val="0050771F"/>
    <w:rsid w:val="00510F36"/>
    <w:rsid w:val="00511B61"/>
    <w:rsid w:val="00514062"/>
    <w:rsid w:val="00514439"/>
    <w:rsid w:val="00516992"/>
    <w:rsid w:val="00520250"/>
    <w:rsid w:val="0052041C"/>
    <w:rsid w:val="005206AF"/>
    <w:rsid w:val="005216E0"/>
    <w:rsid w:val="00521E4D"/>
    <w:rsid w:val="0052316D"/>
    <w:rsid w:val="005255B0"/>
    <w:rsid w:val="005258E4"/>
    <w:rsid w:val="005259EB"/>
    <w:rsid w:val="0053002B"/>
    <w:rsid w:val="0053075B"/>
    <w:rsid w:val="005308CF"/>
    <w:rsid w:val="00530B63"/>
    <w:rsid w:val="0053158E"/>
    <w:rsid w:val="00532CFD"/>
    <w:rsid w:val="005332FE"/>
    <w:rsid w:val="00534167"/>
    <w:rsid w:val="005356BA"/>
    <w:rsid w:val="005370EC"/>
    <w:rsid w:val="00537A5B"/>
    <w:rsid w:val="00540645"/>
    <w:rsid w:val="00540887"/>
    <w:rsid w:val="0054096A"/>
    <w:rsid w:val="00540F18"/>
    <w:rsid w:val="00541188"/>
    <w:rsid w:val="00542391"/>
    <w:rsid w:val="0054480A"/>
    <w:rsid w:val="005449EC"/>
    <w:rsid w:val="0054549D"/>
    <w:rsid w:val="0054566B"/>
    <w:rsid w:val="00545A67"/>
    <w:rsid w:val="00546499"/>
    <w:rsid w:val="00546E51"/>
    <w:rsid w:val="0055017B"/>
    <w:rsid w:val="00550475"/>
    <w:rsid w:val="00551AE4"/>
    <w:rsid w:val="00552068"/>
    <w:rsid w:val="005525AD"/>
    <w:rsid w:val="00552ADE"/>
    <w:rsid w:val="0055332F"/>
    <w:rsid w:val="00553AB1"/>
    <w:rsid w:val="00553B45"/>
    <w:rsid w:val="005546FB"/>
    <w:rsid w:val="00554D34"/>
    <w:rsid w:val="00555109"/>
    <w:rsid w:val="00555137"/>
    <w:rsid w:val="00556AFB"/>
    <w:rsid w:val="0055715E"/>
    <w:rsid w:val="005573ED"/>
    <w:rsid w:val="005575AA"/>
    <w:rsid w:val="00557C03"/>
    <w:rsid w:val="005615B8"/>
    <w:rsid w:val="00561B5D"/>
    <w:rsid w:val="00563170"/>
    <w:rsid w:val="00564CE7"/>
    <w:rsid w:val="005655CF"/>
    <w:rsid w:val="005660D3"/>
    <w:rsid w:val="005663D2"/>
    <w:rsid w:val="00567369"/>
    <w:rsid w:val="0056747E"/>
    <w:rsid w:val="005679D9"/>
    <w:rsid w:val="00570462"/>
    <w:rsid w:val="0057119A"/>
    <w:rsid w:val="0057224B"/>
    <w:rsid w:val="00572C3C"/>
    <w:rsid w:val="00572DB3"/>
    <w:rsid w:val="00573484"/>
    <w:rsid w:val="005744D2"/>
    <w:rsid w:val="00575996"/>
    <w:rsid w:val="0057624A"/>
    <w:rsid w:val="00576A83"/>
    <w:rsid w:val="00576B16"/>
    <w:rsid w:val="00576DD3"/>
    <w:rsid w:val="005772BE"/>
    <w:rsid w:val="00580E8E"/>
    <w:rsid w:val="00581E75"/>
    <w:rsid w:val="00582504"/>
    <w:rsid w:val="005827A2"/>
    <w:rsid w:val="005843C7"/>
    <w:rsid w:val="00584720"/>
    <w:rsid w:val="005865BF"/>
    <w:rsid w:val="00586EA3"/>
    <w:rsid w:val="00587257"/>
    <w:rsid w:val="005878D3"/>
    <w:rsid w:val="005901E4"/>
    <w:rsid w:val="005912FC"/>
    <w:rsid w:val="0059251C"/>
    <w:rsid w:val="005927D6"/>
    <w:rsid w:val="0059308D"/>
    <w:rsid w:val="00596E41"/>
    <w:rsid w:val="00596EBF"/>
    <w:rsid w:val="00597284"/>
    <w:rsid w:val="00597B5E"/>
    <w:rsid w:val="00597FF9"/>
    <w:rsid w:val="005A055D"/>
    <w:rsid w:val="005A06DA"/>
    <w:rsid w:val="005A182B"/>
    <w:rsid w:val="005A21BB"/>
    <w:rsid w:val="005A2982"/>
    <w:rsid w:val="005A36F8"/>
    <w:rsid w:val="005A4656"/>
    <w:rsid w:val="005A56BE"/>
    <w:rsid w:val="005A5836"/>
    <w:rsid w:val="005A65B7"/>
    <w:rsid w:val="005A65CF"/>
    <w:rsid w:val="005A6C68"/>
    <w:rsid w:val="005B0AF7"/>
    <w:rsid w:val="005B2A52"/>
    <w:rsid w:val="005B2E9C"/>
    <w:rsid w:val="005B38DA"/>
    <w:rsid w:val="005B59C6"/>
    <w:rsid w:val="005B6AD2"/>
    <w:rsid w:val="005B761D"/>
    <w:rsid w:val="005C0B1C"/>
    <w:rsid w:val="005C0F48"/>
    <w:rsid w:val="005C1961"/>
    <w:rsid w:val="005C256A"/>
    <w:rsid w:val="005C365C"/>
    <w:rsid w:val="005C6AAA"/>
    <w:rsid w:val="005D0213"/>
    <w:rsid w:val="005D084A"/>
    <w:rsid w:val="005D0ECB"/>
    <w:rsid w:val="005D1F05"/>
    <w:rsid w:val="005D20FB"/>
    <w:rsid w:val="005D37B0"/>
    <w:rsid w:val="005D381E"/>
    <w:rsid w:val="005D38F5"/>
    <w:rsid w:val="005D4D04"/>
    <w:rsid w:val="005D5FC4"/>
    <w:rsid w:val="005D68BF"/>
    <w:rsid w:val="005D6D5F"/>
    <w:rsid w:val="005E088D"/>
    <w:rsid w:val="005E1C23"/>
    <w:rsid w:val="005E2AA4"/>
    <w:rsid w:val="005E2F02"/>
    <w:rsid w:val="005E4755"/>
    <w:rsid w:val="005E7343"/>
    <w:rsid w:val="005F0005"/>
    <w:rsid w:val="005F0CAC"/>
    <w:rsid w:val="005F4213"/>
    <w:rsid w:val="005F5AD6"/>
    <w:rsid w:val="005F5F54"/>
    <w:rsid w:val="005F79ED"/>
    <w:rsid w:val="0060118F"/>
    <w:rsid w:val="00601E68"/>
    <w:rsid w:val="00602A02"/>
    <w:rsid w:val="006033CA"/>
    <w:rsid w:val="0060537B"/>
    <w:rsid w:val="00607223"/>
    <w:rsid w:val="00607E98"/>
    <w:rsid w:val="00607EE5"/>
    <w:rsid w:val="0061086E"/>
    <w:rsid w:val="00610C20"/>
    <w:rsid w:val="00611037"/>
    <w:rsid w:val="006139F4"/>
    <w:rsid w:val="00614BD6"/>
    <w:rsid w:val="00615E4B"/>
    <w:rsid w:val="006169F2"/>
    <w:rsid w:val="00616BF8"/>
    <w:rsid w:val="006201E6"/>
    <w:rsid w:val="006222B9"/>
    <w:rsid w:val="00622367"/>
    <w:rsid w:val="006229B3"/>
    <w:rsid w:val="00622AD7"/>
    <w:rsid w:val="00622D3E"/>
    <w:rsid w:val="006230A4"/>
    <w:rsid w:val="0062469F"/>
    <w:rsid w:val="006248F0"/>
    <w:rsid w:val="0062499B"/>
    <w:rsid w:val="00627278"/>
    <w:rsid w:val="0063012C"/>
    <w:rsid w:val="0063022C"/>
    <w:rsid w:val="00631CBE"/>
    <w:rsid w:val="00632F86"/>
    <w:rsid w:val="00633DDA"/>
    <w:rsid w:val="00642B9C"/>
    <w:rsid w:val="006433C1"/>
    <w:rsid w:val="00644A47"/>
    <w:rsid w:val="0064527F"/>
    <w:rsid w:val="00646027"/>
    <w:rsid w:val="00647228"/>
    <w:rsid w:val="00650661"/>
    <w:rsid w:val="00650C01"/>
    <w:rsid w:val="0065245B"/>
    <w:rsid w:val="00652AF4"/>
    <w:rsid w:val="00654B88"/>
    <w:rsid w:val="00655071"/>
    <w:rsid w:val="00655B4A"/>
    <w:rsid w:val="006562BD"/>
    <w:rsid w:val="00656705"/>
    <w:rsid w:val="006574BC"/>
    <w:rsid w:val="00660FB3"/>
    <w:rsid w:val="00661C7A"/>
    <w:rsid w:val="00662E44"/>
    <w:rsid w:val="00663CD5"/>
    <w:rsid w:val="00664A51"/>
    <w:rsid w:val="006652EC"/>
    <w:rsid w:val="00666E58"/>
    <w:rsid w:val="006706DD"/>
    <w:rsid w:val="006719B4"/>
    <w:rsid w:val="00672C44"/>
    <w:rsid w:val="00672F1E"/>
    <w:rsid w:val="0067303A"/>
    <w:rsid w:val="006767ED"/>
    <w:rsid w:val="006819B2"/>
    <w:rsid w:val="00681F7C"/>
    <w:rsid w:val="006821FC"/>
    <w:rsid w:val="006825E3"/>
    <w:rsid w:val="00682D26"/>
    <w:rsid w:val="00682EDE"/>
    <w:rsid w:val="006835BC"/>
    <w:rsid w:val="00683DC4"/>
    <w:rsid w:val="00684072"/>
    <w:rsid w:val="00684759"/>
    <w:rsid w:val="006849DA"/>
    <w:rsid w:val="00684AFD"/>
    <w:rsid w:val="00684CB1"/>
    <w:rsid w:val="00685273"/>
    <w:rsid w:val="006902EE"/>
    <w:rsid w:val="006908D4"/>
    <w:rsid w:val="00690B37"/>
    <w:rsid w:val="0069624B"/>
    <w:rsid w:val="006963DC"/>
    <w:rsid w:val="00696ACE"/>
    <w:rsid w:val="00696DEB"/>
    <w:rsid w:val="006973AB"/>
    <w:rsid w:val="00697A41"/>
    <w:rsid w:val="006A14CE"/>
    <w:rsid w:val="006A24FE"/>
    <w:rsid w:val="006A3C0C"/>
    <w:rsid w:val="006A490D"/>
    <w:rsid w:val="006A636F"/>
    <w:rsid w:val="006B062E"/>
    <w:rsid w:val="006B0916"/>
    <w:rsid w:val="006B23C9"/>
    <w:rsid w:val="006B2B8D"/>
    <w:rsid w:val="006B3164"/>
    <w:rsid w:val="006B398E"/>
    <w:rsid w:val="006B4447"/>
    <w:rsid w:val="006B50B9"/>
    <w:rsid w:val="006B5145"/>
    <w:rsid w:val="006B531A"/>
    <w:rsid w:val="006B56D5"/>
    <w:rsid w:val="006B58E7"/>
    <w:rsid w:val="006B6163"/>
    <w:rsid w:val="006B61DF"/>
    <w:rsid w:val="006B7496"/>
    <w:rsid w:val="006B75AC"/>
    <w:rsid w:val="006C1054"/>
    <w:rsid w:val="006C2486"/>
    <w:rsid w:val="006C2B61"/>
    <w:rsid w:val="006C3724"/>
    <w:rsid w:val="006C3915"/>
    <w:rsid w:val="006C578E"/>
    <w:rsid w:val="006C633B"/>
    <w:rsid w:val="006C6FEB"/>
    <w:rsid w:val="006C77D0"/>
    <w:rsid w:val="006D2291"/>
    <w:rsid w:val="006D26ED"/>
    <w:rsid w:val="006D2FD1"/>
    <w:rsid w:val="006D307D"/>
    <w:rsid w:val="006D3603"/>
    <w:rsid w:val="006D3FA7"/>
    <w:rsid w:val="006D6CE5"/>
    <w:rsid w:val="006D7FF1"/>
    <w:rsid w:val="006E004C"/>
    <w:rsid w:val="006E1132"/>
    <w:rsid w:val="006E1A48"/>
    <w:rsid w:val="006E28CB"/>
    <w:rsid w:val="006E36EC"/>
    <w:rsid w:val="006E3D38"/>
    <w:rsid w:val="006E47CC"/>
    <w:rsid w:val="006E543B"/>
    <w:rsid w:val="006E66A3"/>
    <w:rsid w:val="006E7E42"/>
    <w:rsid w:val="006F063F"/>
    <w:rsid w:val="006F130D"/>
    <w:rsid w:val="006F169B"/>
    <w:rsid w:val="006F16DA"/>
    <w:rsid w:val="006F2589"/>
    <w:rsid w:val="006F2939"/>
    <w:rsid w:val="006F3B0B"/>
    <w:rsid w:val="006F4616"/>
    <w:rsid w:val="006F55E0"/>
    <w:rsid w:val="006F60A1"/>
    <w:rsid w:val="0070120E"/>
    <w:rsid w:val="00701899"/>
    <w:rsid w:val="00701F9F"/>
    <w:rsid w:val="00703172"/>
    <w:rsid w:val="0070329A"/>
    <w:rsid w:val="0070373B"/>
    <w:rsid w:val="0070445A"/>
    <w:rsid w:val="00704F69"/>
    <w:rsid w:val="00705D75"/>
    <w:rsid w:val="0070779F"/>
    <w:rsid w:val="007078FE"/>
    <w:rsid w:val="00710767"/>
    <w:rsid w:val="00710F6E"/>
    <w:rsid w:val="00712CCD"/>
    <w:rsid w:val="00714BDE"/>
    <w:rsid w:val="0071571B"/>
    <w:rsid w:val="00715BAB"/>
    <w:rsid w:val="00715D9F"/>
    <w:rsid w:val="00720F79"/>
    <w:rsid w:val="00721BC5"/>
    <w:rsid w:val="00722149"/>
    <w:rsid w:val="00722ECE"/>
    <w:rsid w:val="00723D8D"/>
    <w:rsid w:val="00724C2C"/>
    <w:rsid w:val="0072518B"/>
    <w:rsid w:val="00725F6B"/>
    <w:rsid w:val="007261C5"/>
    <w:rsid w:val="007265CD"/>
    <w:rsid w:val="00726637"/>
    <w:rsid w:val="007266E7"/>
    <w:rsid w:val="00730C12"/>
    <w:rsid w:val="0073209A"/>
    <w:rsid w:val="0073307D"/>
    <w:rsid w:val="00733A56"/>
    <w:rsid w:val="00733CB5"/>
    <w:rsid w:val="007363A6"/>
    <w:rsid w:val="00737ADE"/>
    <w:rsid w:val="00740675"/>
    <w:rsid w:val="00741028"/>
    <w:rsid w:val="0074153D"/>
    <w:rsid w:val="007425F1"/>
    <w:rsid w:val="007432CE"/>
    <w:rsid w:val="007433BE"/>
    <w:rsid w:val="00743BBE"/>
    <w:rsid w:val="00744D5E"/>
    <w:rsid w:val="00745729"/>
    <w:rsid w:val="007461BF"/>
    <w:rsid w:val="0074624F"/>
    <w:rsid w:val="00746660"/>
    <w:rsid w:val="00746CAB"/>
    <w:rsid w:val="00746EB8"/>
    <w:rsid w:val="0074714A"/>
    <w:rsid w:val="00747A68"/>
    <w:rsid w:val="00750574"/>
    <w:rsid w:val="007509C5"/>
    <w:rsid w:val="00750B5C"/>
    <w:rsid w:val="00751441"/>
    <w:rsid w:val="007526B5"/>
    <w:rsid w:val="00753389"/>
    <w:rsid w:val="00754F57"/>
    <w:rsid w:val="007557B0"/>
    <w:rsid w:val="00760BEF"/>
    <w:rsid w:val="007617F5"/>
    <w:rsid w:val="00762032"/>
    <w:rsid w:val="007637BB"/>
    <w:rsid w:val="00764966"/>
    <w:rsid w:val="00764BAC"/>
    <w:rsid w:val="00764FFA"/>
    <w:rsid w:val="007658BE"/>
    <w:rsid w:val="0076738E"/>
    <w:rsid w:val="00770863"/>
    <w:rsid w:val="0077113F"/>
    <w:rsid w:val="007739DC"/>
    <w:rsid w:val="0077437F"/>
    <w:rsid w:val="007749DC"/>
    <w:rsid w:val="00775610"/>
    <w:rsid w:val="0077644D"/>
    <w:rsid w:val="00776B17"/>
    <w:rsid w:val="00780AAF"/>
    <w:rsid w:val="0078112F"/>
    <w:rsid w:val="00782174"/>
    <w:rsid w:val="00783627"/>
    <w:rsid w:val="00783B45"/>
    <w:rsid w:val="00783B74"/>
    <w:rsid w:val="00785B8A"/>
    <w:rsid w:val="0078689C"/>
    <w:rsid w:val="00790D23"/>
    <w:rsid w:val="00791C8B"/>
    <w:rsid w:val="00792144"/>
    <w:rsid w:val="00792868"/>
    <w:rsid w:val="007945E9"/>
    <w:rsid w:val="00794931"/>
    <w:rsid w:val="00795322"/>
    <w:rsid w:val="00795B1A"/>
    <w:rsid w:val="00797475"/>
    <w:rsid w:val="007A0389"/>
    <w:rsid w:val="007A078A"/>
    <w:rsid w:val="007A1107"/>
    <w:rsid w:val="007A1BD9"/>
    <w:rsid w:val="007A2482"/>
    <w:rsid w:val="007A2D41"/>
    <w:rsid w:val="007A3327"/>
    <w:rsid w:val="007A37E0"/>
    <w:rsid w:val="007A3D2D"/>
    <w:rsid w:val="007A5721"/>
    <w:rsid w:val="007A6C7C"/>
    <w:rsid w:val="007A7086"/>
    <w:rsid w:val="007B115B"/>
    <w:rsid w:val="007B1707"/>
    <w:rsid w:val="007B1961"/>
    <w:rsid w:val="007B2270"/>
    <w:rsid w:val="007B2F6C"/>
    <w:rsid w:val="007B3281"/>
    <w:rsid w:val="007B32C9"/>
    <w:rsid w:val="007B3F4F"/>
    <w:rsid w:val="007B554C"/>
    <w:rsid w:val="007B679E"/>
    <w:rsid w:val="007B7005"/>
    <w:rsid w:val="007C053F"/>
    <w:rsid w:val="007C549D"/>
    <w:rsid w:val="007C5A48"/>
    <w:rsid w:val="007C6164"/>
    <w:rsid w:val="007D1DF2"/>
    <w:rsid w:val="007D2564"/>
    <w:rsid w:val="007D275F"/>
    <w:rsid w:val="007D32FE"/>
    <w:rsid w:val="007D3AA9"/>
    <w:rsid w:val="007D4A5D"/>
    <w:rsid w:val="007D56B0"/>
    <w:rsid w:val="007D61A4"/>
    <w:rsid w:val="007D6A20"/>
    <w:rsid w:val="007D71AD"/>
    <w:rsid w:val="007D7494"/>
    <w:rsid w:val="007E1151"/>
    <w:rsid w:val="007E396B"/>
    <w:rsid w:val="007E3A81"/>
    <w:rsid w:val="007E762F"/>
    <w:rsid w:val="007F1199"/>
    <w:rsid w:val="007F17B5"/>
    <w:rsid w:val="007F2CEF"/>
    <w:rsid w:val="007F3A09"/>
    <w:rsid w:val="007F3ED7"/>
    <w:rsid w:val="007F4DF5"/>
    <w:rsid w:val="007F528C"/>
    <w:rsid w:val="007F5E92"/>
    <w:rsid w:val="007F6323"/>
    <w:rsid w:val="007F6882"/>
    <w:rsid w:val="008013B6"/>
    <w:rsid w:val="00802029"/>
    <w:rsid w:val="008020C1"/>
    <w:rsid w:val="008037B4"/>
    <w:rsid w:val="00804BA9"/>
    <w:rsid w:val="008060FB"/>
    <w:rsid w:val="00806ED2"/>
    <w:rsid w:val="0081005A"/>
    <w:rsid w:val="00810BDF"/>
    <w:rsid w:val="00812269"/>
    <w:rsid w:val="00812FF1"/>
    <w:rsid w:val="00813149"/>
    <w:rsid w:val="008135C4"/>
    <w:rsid w:val="00813B6E"/>
    <w:rsid w:val="00815071"/>
    <w:rsid w:val="008165A7"/>
    <w:rsid w:val="00820213"/>
    <w:rsid w:val="00820638"/>
    <w:rsid w:val="008207F6"/>
    <w:rsid w:val="00822333"/>
    <w:rsid w:val="00823FB6"/>
    <w:rsid w:val="00824B66"/>
    <w:rsid w:val="0082675A"/>
    <w:rsid w:val="008268CC"/>
    <w:rsid w:val="00827345"/>
    <w:rsid w:val="00827AE0"/>
    <w:rsid w:val="00830667"/>
    <w:rsid w:val="00830DBC"/>
    <w:rsid w:val="00831693"/>
    <w:rsid w:val="008316CE"/>
    <w:rsid w:val="00831C5B"/>
    <w:rsid w:val="008338E7"/>
    <w:rsid w:val="0083433F"/>
    <w:rsid w:val="0083471F"/>
    <w:rsid w:val="00835026"/>
    <w:rsid w:val="00836A82"/>
    <w:rsid w:val="00836ED1"/>
    <w:rsid w:val="00836FEC"/>
    <w:rsid w:val="0083707B"/>
    <w:rsid w:val="00840B29"/>
    <w:rsid w:val="00840BA6"/>
    <w:rsid w:val="00841035"/>
    <w:rsid w:val="00841227"/>
    <w:rsid w:val="008413F6"/>
    <w:rsid w:val="0084151A"/>
    <w:rsid w:val="0084258D"/>
    <w:rsid w:val="00843753"/>
    <w:rsid w:val="008444AE"/>
    <w:rsid w:val="008448C9"/>
    <w:rsid w:val="008453F7"/>
    <w:rsid w:val="00845CC3"/>
    <w:rsid w:val="008464A3"/>
    <w:rsid w:val="00846C54"/>
    <w:rsid w:val="008477A4"/>
    <w:rsid w:val="008518CE"/>
    <w:rsid w:val="00851C11"/>
    <w:rsid w:val="00852928"/>
    <w:rsid w:val="00852CFA"/>
    <w:rsid w:val="00852F03"/>
    <w:rsid w:val="008551B3"/>
    <w:rsid w:val="00856321"/>
    <w:rsid w:val="00856428"/>
    <w:rsid w:val="00856719"/>
    <w:rsid w:val="00856885"/>
    <w:rsid w:val="00857CCF"/>
    <w:rsid w:val="0086016B"/>
    <w:rsid w:val="00860F3B"/>
    <w:rsid w:val="00860FB2"/>
    <w:rsid w:val="0086349B"/>
    <w:rsid w:val="008636F1"/>
    <w:rsid w:val="008637CE"/>
    <w:rsid w:val="00863FA7"/>
    <w:rsid w:val="0086407D"/>
    <w:rsid w:val="0086506A"/>
    <w:rsid w:val="00865169"/>
    <w:rsid w:val="008664ED"/>
    <w:rsid w:val="008670A6"/>
    <w:rsid w:val="00867331"/>
    <w:rsid w:val="008679A7"/>
    <w:rsid w:val="00867CF1"/>
    <w:rsid w:val="00867D86"/>
    <w:rsid w:val="008706F1"/>
    <w:rsid w:val="0087128B"/>
    <w:rsid w:val="008715AF"/>
    <w:rsid w:val="00872060"/>
    <w:rsid w:val="008745E8"/>
    <w:rsid w:val="00875308"/>
    <w:rsid w:val="008759A4"/>
    <w:rsid w:val="00876723"/>
    <w:rsid w:val="008771CE"/>
    <w:rsid w:val="00877385"/>
    <w:rsid w:val="00880C20"/>
    <w:rsid w:val="008817D6"/>
    <w:rsid w:val="00883BCF"/>
    <w:rsid w:val="0088667E"/>
    <w:rsid w:val="00890B1B"/>
    <w:rsid w:val="00891EAD"/>
    <w:rsid w:val="00893C84"/>
    <w:rsid w:val="00894201"/>
    <w:rsid w:val="00895B9F"/>
    <w:rsid w:val="00895D8E"/>
    <w:rsid w:val="0089682A"/>
    <w:rsid w:val="00897234"/>
    <w:rsid w:val="008A0972"/>
    <w:rsid w:val="008A1519"/>
    <w:rsid w:val="008A2916"/>
    <w:rsid w:val="008A2CB8"/>
    <w:rsid w:val="008A3466"/>
    <w:rsid w:val="008A543A"/>
    <w:rsid w:val="008A5E41"/>
    <w:rsid w:val="008A6FDA"/>
    <w:rsid w:val="008A7128"/>
    <w:rsid w:val="008A73CC"/>
    <w:rsid w:val="008A7E4F"/>
    <w:rsid w:val="008B013C"/>
    <w:rsid w:val="008B0C85"/>
    <w:rsid w:val="008B2680"/>
    <w:rsid w:val="008B61E0"/>
    <w:rsid w:val="008C076B"/>
    <w:rsid w:val="008C16FC"/>
    <w:rsid w:val="008C2ACF"/>
    <w:rsid w:val="008C2BDD"/>
    <w:rsid w:val="008C2CC4"/>
    <w:rsid w:val="008C2FCC"/>
    <w:rsid w:val="008C3918"/>
    <w:rsid w:val="008C4575"/>
    <w:rsid w:val="008C4781"/>
    <w:rsid w:val="008C48C7"/>
    <w:rsid w:val="008C4D69"/>
    <w:rsid w:val="008C5150"/>
    <w:rsid w:val="008C66FE"/>
    <w:rsid w:val="008C6936"/>
    <w:rsid w:val="008D01A4"/>
    <w:rsid w:val="008D2941"/>
    <w:rsid w:val="008D6893"/>
    <w:rsid w:val="008D68D8"/>
    <w:rsid w:val="008E1DD7"/>
    <w:rsid w:val="008E20F8"/>
    <w:rsid w:val="008E48D8"/>
    <w:rsid w:val="008E4C7B"/>
    <w:rsid w:val="008E5C3E"/>
    <w:rsid w:val="008E6263"/>
    <w:rsid w:val="008E633B"/>
    <w:rsid w:val="008E6585"/>
    <w:rsid w:val="008E6755"/>
    <w:rsid w:val="008E76D5"/>
    <w:rsid w:val="008F0E1E"/>
    <w:rsid w:val="008F11D5"/>
    <w:rsid w:val="008F14AB"/>
    <w:rsid w:val="008F19A2"/>
    <w:rsid w:val="008F2368"/>
    <w:rsid w:val="008F2730"/>
    <w:rsid w:val="008F36AC"/>
    <w:rsid w:val="008F3777"/>
    <w:rsid w:val="008F4FD1"/>
    <w:rsid w:val="008F5DE5"/>
    <w:rsid w:val="008F5F42"/>
    <w:rsid w:val="00900D89"/>
    <w:rsid w:val="00901791"/>
    <w:rsid w:val="00902DB3"/>
    <w:rsid w:val="00903D7E"/>
    <w:rsid w:val="0090552D"/>
    <w:rsid w:val="00905F7F"/>
    <w:rsid w:val="00906B14"/>
    <w:rsid w:val="00907568"/>
    <w:rsid w:val="0091058A"/>
    <w:rsid w:val="0091099A"/>
    <w:rsid w:val="00910EBE"/>
    <w:rsid w:val="009111D4"/>
    <w:rsid w:val="00911D7D"/>
    <w:rsid w:val="00911EB2"/>
    <w:rsid w:val="0091258C"/>
    <w:rsid w:val="00912B13"/>
    <w:rsid w:val="0091346D"/>
    <w:rsid w:val="0091375A"/>
    <w:rsid w:val="00915D4A"/>
    <w:rsid w:val="00915D52"/>
    <w:rsid w:val="0091623A"/>
    <w:rsid w:val="009163A8"/>
    <w:rsid w:val="00916DA4"/>
    <w:rsid w:val="00917C06"/>
    <w:rsid w:val="0092043C"/>
    <w:rsid w:val="00920478"/>
    <w:rsid w:val="00920C70"/>
    <w:rsid w:val="00921AF4"/>
    <w:rsid w:val="00923F31"/>
    <w:rsid w:val="009243A3"/>
    <w:rsid w:val="00926E01"/>
    <w:rsid w:val="00926EA0"/>
    <w:rsid w:val="00927C51"/>
    <w:rsid w:val="00927F8D"/>
    <w:rsid w:val="00930294"/>
    <w:rsid w:val="00930ACF"/>
    <w:rsid w:val="00931556"/>
    <w:rsid w:val="00931659"/>
    <w:rsid w:val="00931A7D"/>
    <w:rsid w:val="00931F5B"/>
    <w:rsid w:val="00932199"/>
    <w:rsid w:val="00932C50"/>
    <w:rsid w:val="00932C94"/>
    <w:rsid w:val="00935DAA"/>
    <w:rsid w:val="00937AC1"/>
    <w:rsid w:val="00940A85"/>
    <w:rsid w:val="00940DBA"/>
    <w:rsid w:val="00941987"/>
    <w:rsid w:val="0094204D"/>
    <w:rsid w:val="009433DA"/>
    <w:rsid w:val="009433E6"/>
    <w:rsid w:val="009434A0"/>
    <w:rsid w:val="00943BCD"/>
    <w:rsid w:val="00945D02"/>
    <w:rsid w:val="00945E8D"/>
    <w:rsid w:val="00946029"/>
    <w:rsid w:val="00946910"/>
    <w:rsid w:val="00947525"/>
    <w:rsid w:val="00947704"/>
    <w:rsid w:val="00947B1F"/>
    <w:rsid w:val="009502E4"/>
    <w:rsid w:val="00950F84"/>
    <w:rsid w:val="0095150C"/>
    <w:rsid w:val="009526B2"/>
    <w:rsid w:val="00952880"/>
    <w:rsid w:val="00953EF9"/>
    <w:rsid w:val="009542D6"/>
    <w:rsid w:val="009542EB"/>
    <w:rsid w:val="00954EEB"/>
    <w:rsid w:val="00954F90"/>
    <w:rsid w:val="00955134"/>
    <w:rsid w:val="0095601A"/>
    <w:rsid w:val="009560A7"/>
    <w:rsid w:val="009578EC"/>
    <w:rsid w:val="00957D00"/>
    <w:rsid w:val="00960A91"/>
    <w:rsid w:val="00960AD7"/>
    <w:rsid w:val="0096195A"/>
    <w:rsid w:val="00961FB6"/>
    <w:rsid w:val="00962291"/>
    <w:rsid w:val="00962EF5"/>
    <w:rsid w:val="00963150"/>
    <w:rsid w:val="009644DC"/>
    <w:rsid w:val="00964D06"/>
    <w:rsid w:val="00965686"/>
    <w:rsid w:val="009663AD"/>
    <w:rsid w:val="00966FDD"/>
    <w:rsid w:val="009679FE"/>
    <w:rsid w:val="009703BD"/>
    <w:rsid w:val="0097119F"/>
    <w:rsid w:val="0097205F"/>
    <w:rsid w:val="009730ED"/>
    <w:rsid w:val="00974B05"/>
    <w:rsid w:val="00974B84"/>
    <w:rsid w:val="00974F33"/>
    <w:rsid w:val="00974FC2"/>
    <w:rsid w:val="00975ECE"/>
    <w:rsid w:val="00977336"/>
    <w:rsid w:val="00977648"/>
    <w:rsid w:val="00980958"/>
    <w:rsid w:val="00980C15"/>
    <w:rsid w:val="00983109"/>
    <w:rsid w:val="0098349E"/>
    <w:rsid w:val="00983979"/>
    <w:rsid w:val="009841A8"/>
    <w:rsid w:val="0098421F"/>
    <w:rsid w:val="00984F51"/>
    <w:rsid w:val="00985BA3"/>
    <w:rsid w:val="00986A0E"/>
    <w:rsid w:val="00986B28"/>
    <w:rsid w:val="00987D2D"/>
    <w:rsid w:val="0099034D"/>
    <w:rsid w:val="00990547"/>
    <w:rsid w:val="009914EC"/>
    <w:rsid w:val="00991E35"/>
    <w:rsid w:val="0099279A"/>
    <w:rsid w:val="00993ACB"/>
    <w:rsid w:val="009940B8"/>
    <w:rsid w:val="00994540"/>
    <w:rsid w:val="009952B8"/>
    <w:rsid w:val="009963B7"/>
    <w:rsid w:val="0099680B"/>
    <w:rsid w:val="0099719F"/>
    <w:rsid w:val="00997448"/>
    <w:rsid w:val="009A140D"/>
    <w:rsid w:val="009A15D3"/>
    <w:rsid w:val="009A1BEA"/>
    <w:rsid w:val="009A1DFA"/>
    <w:rsid w:val="009A1F13"/>
    <w:rsid w:val="009A230B"/>
    <w:rsid w:val="009A387B"/>
    <w:rsid w:val="009A3A1C"/>
    <w:rsid w:val="009A3FCE"/>
    <w:rsid w:val="009A5056"/>
    <w:rsid w:val="009A62E7"/>
    <w:rsid w:val="009A7992"/>
    <w:rsid w:val="009A7D22"/>
    <w:rsid w:val="009B0DA8"/>
    <w:rsid w:val="009B1EAF"/>
    <w:rsid w:val="009B2013"/>
    <w:rsid w:val="009B2800"/>
    <w:rsid w:val="009B2D91"/>
    <w:rsid w:val="009B2E2E"/>
    <w:rsid w:val="009B380A"/>
    <w:rsid w:val="009B395A"/>
    <w:rsid w:val="009B69B9"/>
    <w:rsid w:val="009B6C2B"/>
    <w:rsid w:val="009C14BA"/>
    <w:rsid w:val="009C2526"/>
    <w:rsid w:val="009C31F7"/>
    <w:rsid w:val="009C380F"/>
    <w:rsid w:val="009C3945"/>
    <w:rsid w:val="009C3D09"/>
    <w:rsid w:val="009C4E2F"/>
    <w:rsid w:val="009C6CC3"/>
    <w:rsid w:val="009C6E16"/>
    <w:rsid w:val="009C6F83"/>
    <w:rsid w:val="009C70A4"/>
    <w:rsid w:val="009D0189"/>
    <w:rsid w:val="009D27A4"/>
    <w:rsid w:val="009D450E"/>
    <w:rsid w:val="009D5392"/>
    <w:rsid w:val="009D7934"/>
    <w:rsid w:val="009D7F97"/>
    <w:rsid w:val="009E1623"/>
    <w:rsid w:val="009E1B44"/>
    <w:rsid w:val="009E35DE"/>
    <w:rsid w:val="009E3A38"/>
    <w:rsid w:val="009E3ABF"/>
    <w:rsid w:val="009E4A51"/>
    <w:rsid w:val="009E5062"/>
    <w:rsid w:val="009E56A8"/>
    <w:rsid w:val="009E5FDD"/>
    <w:rsid w:val="009E6D2E"/>
    <w:rsid w:val="009E7A6E"/>
    <w:rsid w:val="009F17AF"/>
    <w:rsid w:val="009F1E74"/>
    <w:rsid w:val="009F1F2F"/>
    <w:rsid w:val="009F2FB9"/>
    <w:rsid w:val="009F3F49"/>
    <w:rsid w:val="009F43D0"/>
    <w:rsid w:val="009F48F6"/>
    <w:rsid w:val="009F5EDE"/>
    <w:rsid w:val="009F7834"/>
    <w:rsid w:val="00A001BC"/>
    <w:rsid w:val="00A00D66"/>
    <w:rsid w:val="00A00ECA"/>
    <w:rsid w:val="00A01283"/>
    <w:rsid w:val="00A0270B"/>
    <w:rsid w:val="00A03CC5"/>
    <w:rsid w:val="00A0487A"/>
    <w:rsid w:val="00A0745A"/>
    <w:rsid w:val="00A079E6"/>
    <w:rsid w:val="00A1008C"/>
    <w:rsid w:val="00A1265C"/>
    <w:rsid w:val="00A128F0"/>
    <w:rsid w:val="00A13FEF"/>
    <w:rsid w:val="00A14E51"/>
    <w:rsid w:val="00A15397"/>
    <w:rsid w:val="00A15938"/>
    <w:rsid w:val="00A163BB"/>
    <w:rsid w:val="00A16ECD"/>
    <w:rsid w:val="00A2032F"/>
    <w:rsid w:val="00A20F9D"/>
    <w:rsid w:val="00A21137"/>
    <w:rsid w:val="00A21724"/>
    <w:rsid w:val="00A23AB3"/>
    <w:rsid w:val="00A23F40"/>
    <w:rsid w:val="00A23FFD"/>
    <w:rsid w:val="00A24386"/>
    <w:rsid w:val="00A243B4"/>
    <w:rsid w:val="00A24BBF"/>
    <w:rsid w:val="00A27302"/>
    <w:rsid w:val="00A27C97"/>
    <w:rsid w:val="00A31155"/>
    <w:rsid w:val="00A33302"/>
    <w:rsid w:val="00A354C5"/>
    <w:rsid w:val="00A35A3C"/>
    <w:rsid w:val="00A35CA6"/>
    <w:rsid w:val="00A36478"/>
    <w:rsid w:val="00A367A7"/>
    <w:rsid w:val="00A375FF"/>
    <w:rsid w:val="00A37968"/>
    <w:rsid w:val="00A432F2"/>
    <w:rsid w:val="00A438FA"/>
    <w:rsid w:val="00A43BF2"/>
    <w:rsid w:val="00A46174"/>
    <w:rsid w:val="00A46C1B"/>
    <w:rsid w:val="00A471C0"/>
    <w:rsid w:val="00A501E1"/>
    <w:rsid w:val="00A5030D"/>
    <w:rsid w:val="00A50A0D"/>
    <w:rsid w:val="00A514CE"/>
    <w:rsid w:val="00A5192E"/>
    <w:rsid w:val="00A51E6F"/>
    <w:rsid w:val="00A51EFF"/>
    <w:rsid w:val="00A52A6F"/>
    <w:rsid w:val="00A537C9"/>
    <w:rsid w:val="00A53A42"/>
    <w:rsid w:val="00A55596"/>
    <w:rsid w:val="00A55A23"/>
    <w:rsid w:val="00A56139"/>
    <w:rsid w:val="00A5616C"/>
    <w:rsid w:val="00A5694B"/>
    <w:rsid w:val="00A57B58"/>
    <w:rsid w:val="00A602A2"/>
    <w:rsid w:val="00A6059C"/>
    <w:rsid w:val="00A60B93"/>
    <w:rsid w:val="00A616EF"/>
    <w:rsid w:val="00A63629"/>
    <w:rsid w:val="00A63A2F"/>
    <w:rsid w:val="00A64781"/>
    <w:rsid w:val="00A65DBE"/>
    <w:rsid w:val="00A673B8"/>
    <w:rsid w:val="00A67632"/>
    <w:rsid w:val="00A67917"/>
    <w:rsid w:val="00A67B96"/>
    <w:rsid w:val="00A70C45"/>
    <w:rsid w:val="00A712EB"/>
    <w:rsid w:val="00A719F7"/>
    <w:rsid w:val="00A73898"/>
    <w:rsid w:val="00A73A04"/>
    <w:rsid w:val="00A748F1"/>
    <w:rsid w:val="00A7596B"/>
    <w:rsid w:val="00A7718C"/>
    <w:rsid w:val="00A8008D"/>
    <w:rsid w:val="00A816F4"/>
    <w:rsid w:val="00A83284"/>
    <w:rsid w:val="00A84D0A"/>
    <w:rsid w:val="00A87105"/>
    <w:rsid w:val="00A90CD8"/>
    <w:rsid w:val="00A9168F"/>
    <w:rsid w:val="00A924F6"/>
    <w:rsid w:val="00A926A3"/>
    <w:rsid w:val="00A92DE6"/>
    <w:rsid w:val="00A93555"/>
    <w:rsid w:val="00A93F2B"/>
    <w:rsid w:val="00A95222"/>
    <w:rsid w:val="00A95AB1"/>
    <w:rsid w:val="00A95B9A"/>
    <w:rsid w:val="00A95F11"/>
    <w:rsid w:val="00A960E5"/>
    <w:rsid w:val="00A968B8"/>
    <w:rsid w:val="00A96FAF"/>
    <w:rsid w:val="00A97269"/>
    <w:rsid w:val="00A97FEB"/>
    <w:rsid w:val="00AA1DEC"/>
    <w:rsid w:val="00AA2F82"/>
    <w:rsid w:val="00AA2FE0"/>
    <w:rsid w:val="00AA5054"/>
    <w:rsid w:val="00AA5B1D"/>
    <w:rsid w:val="00AA79F5"/>
    <w:rsid w:val="00AB0482"/>
    <w:rsid w:val="00AB1DE1"/>
    <w:rsid w:val="00AB1EA4"/>
    <w:rsid w:val="00AB25CF"/>
    <w:rsid w:val="00AB3DF1"/>
    <w:rsid w:val="00AB4EC3"/>
    <w:rsid w:val="00AB5EE1"/>
    <w:rsid w:val="00AB6012"/>
    <w:rsid w:val="00AB66B7"/>
    <w:rsid w:val="00AB717F"/>
    <w:rsid w:val="00AC01A2"/>
    <w:rsid w:val="00AC12A5"/>
    <w:rsid w:val="00AC2CB5"/>
    <w:rsid w:val="00AC2F37"/>
    <w:rsid w:val="00AC35E1"/>
    <w:rsid w:val="00AC3D88"/>
    <w:rsid w:val="00AC41B5"/>
    <w:rsid w:val="00AC4C8B"/>
    <w:rsid w:val="00AC58B8"/>
    <w:rsid w:val="00AC6140"/>
    <w:rsid w:val="00AC66FB"/>
    <w:rsid w:val="00AC738E"/>
    <w:rsid w:val="00AC776F"/>
    <w:rsid w:val="00AD0509"/>
    <w:rsid w:val="00AD4207"/>
    <w:rsid w:val="00AD67A7"/>
    <w:rsid w:val="00AE02F3"/>
    <w:rsid w:val="00AE06F5"/>
    <w:rsid w:val="00AE0C73"/>
    <w:rsid w:val="00AE11E9"/>
    <w:rsid w:val="00AE1A59"/>
    <w:rsid w:val="00AE2D69"/>
    <w:rsid w:val="00AF074E"/>
    <w:rsid w:val="00AF2830"/>
    <w:rsid w:val="00AF31CF"/>
    <w:rsid w:val="00AF3AF6"/>
    <w:rsid w:val="00AF48FC"/>
    <w:rsid w:val="00AF57E5"/>
    <w:rsid w:val="00AF5877"/>
    <w:rsid w:val="00AF6109"/>
    <w:rsid w:val="00AF6225"/>
    <w:rsid w:val="00AF6268"/>
    <w:rsid w:val="00AF661A"/>
    <w:rsid w:val="00AF6A65"/>
    <w:rsid w:val="00AF7816"/>
    <w:rsid w:val="00AF79EA"/>
    <w:rsid w:val="00B0028D"/>
    <w:rsid w:val="00B01530"/>
    <w:rsid w:val="00B03A2B"/>
    <w:rsid w:val="00B03BB0"/>
    <w:rsid w:val="00B04559"/>
    <w:rsid w:val="00B05142"/>
    <w:rsid w:val="00B05815"/>
    <w:rsid w:val="00B068EB"/>
    <w:rsid w:val="00B0710F"/>
    <w:rsid w:val="00B11EC4"/>
    <w:rsid w:val="00B12186"/>
    <w:rsid w:val="00B1218D"/>
    <w:rsid w:val="00B13BA0"/>
    <w:rsid w:val="00B1426A"/>
    <w:rsid w:val="00B14C99"/>
    <w:rsid w:val="00B171B4"/>
    <w:rsid w:val="00B17233"/>
    <w:rsid w:val="00B20E6C"/>
    <w:rsid w:val="00B227C3"/>
    <w:rsid w:val="00B24134"/>
    <w:rsid w:val="00B24819"/>
    <w:rsid w:val="00B258B1"/>
    <w:rsid w:val="00B25FD9"/>
    <w:rsid w:val="00B26A8E"/>
    <w:rsid w:val="00B27574"/>
    <w:rsid w:val="00B27B55"/>
    <w:rsid w:val="00B321E3"/>
    <w:rsid w:val="00B3263F"/>
    <w:rsid w:val="00B3290E"/>
    <w:rsid w:val="00B32A03"/>
    <w:rsid w:val="00B32D4A"/>
    <w:rsid w:val="00B32EE1"/>
    <w:rsid w:val="00B3444C"/>
    <w:rsid w:val="00B346F2"/>
    <w:rsid w:val="00B34BAC"/>
    <w:rsid w:val="00B34DB0"/>
    <w:rsid w:val="00B35574"/>
    <w:rsid w:val="00B35C40"/>
    <w:rsid w:val="00B362A7"/>
    <w:rsid w:val="00B36C4E"/>
    <w:rsid w:val="00B371A4"/>
    <w:rsid w:val="00B37A4A"/>
    <w:rsid w:val="00B37A8B"/>
    <w:rsid w:val="00B37C28"/>
    <w:rsid w:val="00B40273"/>
    <w:rsid w:val="00B40F73"/>
    <w:rsid w:val="00B41054"/>
    <w:rsid w:val="00B4108D"/>
    <w:rsid w:val="00B4382D"/>
    <w:rsid w:val="00B44408"/>
    <w:rsid w:val="00B45EC3"/>
    <w:rsid w:val="00B46C8D"/>
    <w:rsid w:val="00B50A1A"/>
    <w:rsid w:val="00B51D7B"/>
    <w:rsid w:val="00B5225D"/>
    <w:rsid w:val="00B522D1"/>
    <w:rsid w:val="00B52CC4"/>
    <w:rsid w:val="00B54046"/>
    <w:rsid w:val="00B545BC"/>
    <w:rsid w:val="00B551CD"/>
    <w:rsid w:val="00B557B0"/>
    <w:rsid w:val="00B558F0"/>
    <w:rsid w:val="00B55D4A"/>
    <w:rsid w:val="00B56024"/>
    <w:rsid w:val="00B56532"/>
    <w:rsid w:val="00B6106B"/>
    <w:rsid w:val="00B623A3"/>
    <w:rsid w:val="00B62872"/>
    <w:rsid w:val="00B72922"/>
    <w:rsid w:val="00B72C3E"/>
    <w:rsid w:val="00B730FA"/>
    <w:rsid w:val="00B73DEB"/>
    <w:rsid w:val="00B75CEB"/>
    <w:rsid w:val="00B76C11"/>
    <w:rsid w:val="00B77D29"/>
    <w:rsid w:val="00B805CA"/>
    <w:rsid w:val="00B807E1"/>
    <w:rsid w:val="00B81762"/>
    <w:rsid w:val="00B81B09"/>
    <w:rsid w:val="00B82358"/>
    <w:rsid w:val="00B823FA"/>
    <w:rsid w:val="00B82DCD"/>
    <w:rsid w:val="00B832A0"/>
    <w:rsid w:val="00B84CFF"/>
    <w:rsid w:val="00B85C86"/>
    <w:rsid w:val="00B86A4C"/>
    <w:rsid w:val="00B877FF"/>
    <w:rsid w:val="00B879F3"/>
    <w:rsid w:val="00B9043D"/>
    <w:rsid w:val="00B92B56"/>
    <w:rsid w:val="00B9323C"/>
    <w:rsid w:val="00B932B8"/>
    <w:rsid w:val="00B93CB9"/>
    <w:rsid w:val="00B93E02"/>
    <w:rsid w:val="00B9413C"/>
    <w:rsid w:val="00B94AC1"/>
    <w:rsid w:val="00B951F1"/>
    <w:rsid w:val="00B95A0D"/>
    <w:rsid w:val="00B95CBC"/>
    <w:rsid w:val="00B96151"/>
    <w:rsid w:val="00B9653A"/>
    <w:rsid w:val="00B976BD"/>
    <w:rsid w:val="00BA27EE"/>
    <w:rsid w:val="00BA4468"/>
    <w:rsid w:val="00BA5190"/>
    <w:rsid w:val="00BA52DA"/>
    <w:rsid w:val="00BA7AE0"/>
    <w:rsid w:val="00BB04DB"/>
    <w:rsid w:val="00BB19D4"/>
    <w:rsid w:val="00BB531C"/>
    <w:rsid w:val="00BC13A5"/>
    <w:rsid w:val="00BC150D"/>
    <w:rsid w:val="00BC1DC3"/>
    <w:rsid w:val="00BC3F1E"/>
    <w:rsid w:val="00BC43D8"/>
    <w:rsid w:val="00BC4A7C"/>
    <w:rsid w:val="00BC4D8F"/>
    <w:rsid w:val="00BC68B9"/>
    <w:rsid w:val="00BC6C4F"/>
    <w:rsid w:val="00BD18E3"/>
    <w:rsid w:val="00BD21AF"/>
    <w:rsid w:val="00BD2583"/>
    <w:rsid w:val="00BD4230"/>
    <w:rsid w:val="00BD4455"/>
    <w:rsid w:val="00BD5339"/>
    <w:rsid w:val="00BD5693"/>
    <w:rsid w:val="00BD61DD"/>
    <w:rsid w:val="00BD62E1"/>
    <w:rsid w:val="00BD6D84"/>
    <w:rsid w:val="00BD7F5E"/>
    <w:rsid w:val="00BE0051"/>
    <w:rsid w:val="00BE08E5"/>
    <w:rsid w:val="00BE090B"/>
    <w:rsid w:val="00BE0A85"/>
    <w:rsid w:val="00BE0DC4"/>
    <w:rsid w:val="00BE268F"/>
    <w:rsid w:val="00BE2C68"/>
    <w:rsid w:val="00BE3806"/>
    <w:rsid w:val="00BE41E2"/>
    <w:rsid w:val="00BE4AC8"/>
    <w:rsid w:val="00BE63A5"/>
    <w:rsid w:val="00BE7765"/>
    <w:rsid w:val="00BE7BDB"/>
    <w:rsid w:val="00BF0444"/>
    <w:rsid w:val="00BF075F"/>
    <w:rsid w:val="00BF0DBB"/>
    <w:rsid w:val="00BF16B8"/>
    <w:rsid w:val="00BF26C3"/>
    <w:rsid w:val="00BF3768"/>
    <w:rsid w:val="00BF3DB0"/>
    <w:rsid w:val="00BF4001"/>
    <w:rsid w:val="00BF5DF7"/>
    <w:rsid w:val="00BF5E2F"/>
    <w:rsid w:val="00BF5E4D"/>
    <w:rsid w:val="00BF73F0"/>
    <w:rsid w:val="00BF7DD4"/>
    <w:rsid w:val="00C00841"/>
    <w:rsid w:val="00C01F4B"/>
    <w:rsid w:val="00C023CD"/>
    <w:rsid w:val="00C02801"/>
    <w:rsid w:val="00C0469D"/>
    <w:rsid w:val="00C04A65"/>
    <w:rsid w:val="00C05CB3"/>
    <w:rsid w:val="00C06ACB"/>
    <w:rsid w:val="00C07948"/>
    <w:rsid w:val="00C07AED"/>
    <w:rsid w:val="00C07EFD"/>
    <w:rsid w:val="00C1161B"/>
    <w:rsid w:val="00C12159"/>
    <w:rsid w:val="00C13072"/>
    <w:rsid w:val="00C15086"/>
    <w:rsid w:val="00C15E2A"/>
    <w:rsid w:val="00C1606B"/>
    <w:rsid w:val="00C16890"/>
    <w:rsid w:val="00C168FB"/>
    <w:rsid w:val="00C17C92"/>
    <w:rsid w:val="00C20554"/>
    <w:rsid w:val="00C213C6"/>
    <w:rsid w:val="00C21FB8"/>
    <w:rsid w:val="00C22A19"/>
    <w:rsid w:val="00C236D8"/>
    <w:rsid w:val="00C240AC"/>
    <w:rsid w:val="00C24DC5"/>
    <w:rsid w:val="00C25044"/>
    <w:rsid w:val="00C253F4"/>
    <w:rsid w:val="00C2553E"/>
    <w:rsid w:val="00C2590D"/>
    <w:rsid w:val="00C2620A"/>
    <w:rsid w:val="00C265BB"/>
    <w:rsid w:val="00C27ED2"/>
    <w:rsid w:val="00C313A0"/>
    <w:rsid w:val="00C3342C"/>
    <w:rsid w:val="00C340E7"/>
    <w:rsid w:val="00C35AE7"/>
    <w:rsid w:val="00C366B4"/>
    <w:rsid w:val="00C3699E"/>
    <w:rsid w:val="00C40E26"/>
    <w:rsid w:val="00C41414"/>
    <w:rsid w:val="00C41EFD"/>
    <w:rsid w:val="00C424C3"/>
    <w:rsid w:val="00C4370A"/>
    <w:rsid w:val="00C4671B"/>
    <w:rsid w:val="00C4680E"/>
    <w:rsid w:val="00C50253"/>
    <w:rsid w:val="00C50303"/>
    <w:rsid w:val="00C50557"/>
    <w:rsid w:val="00C51712"/>
    <w:rsid w:val="00C51AF0"/>
    <w:rsid w:val="00C51CD3"/>
    <w:rsid w:val="00C5286F"/>
    <w:rsid w:val="00C5429A"/>
    <w:rsid w:val="00C57104"/>
    <w:rsid w:val="00C60C1C"/>
    <w:rsid w:val="00C614D7"/>
    <w:rsid w:val="00C61720"/>
    <w:rsid w:val="00C6344B"/>
    <w:rsid w:val="00C637E5"/>
    <w:rsid w:val="00C65755"/>
    <w:rsid w:val="00C66435"/>
    <w:rsid w:val="00C67D72"/>
    <w:rsid w:val="00C67F58"/>
    <w:rsid w:val="00C7062C"/>
    <w:rsid w:val="00C7092C"/>
    <w:rsid w:val="00C730FA"/>
    <w:rsid w:val="00C731E8"/>
    <w:rsid w:val="00C7352B"/>
    <w:rsid w:val="00C73D69"/>
    <w:rsid w:val="00C73F03"/>
    <w:rsid w:val="00C74718"/>
    <w:rsid w:val="00C768EE"/>
    <w:rsid w:val="00C77488"/>
    <w:rsid w:val="00C77554"/>
    <w:rsid w:val="00C8008A"/>
    <w:rsid w:val="00C81788"/>
    <w:rsid w:val="00C83572"/>
    <w:rsid w:val="00C8441D"/>
    <w:rsid w:val="00C847BC"/>
    <w:rsid w:val="00C852BA"/>
    <w:rsid w:val="00C85829"/>
    <w:rsid w:val="00C86126"/>
    <w:rsid w:val="00C92282"/>
    <w:rsid w:val="00C92376"/>
    <w:rsid w:val="00C92F95"/>
    <w:rsid w:val="00C93C95"/>
    <w:rsid w:val="00C95298"/>
    <w:rsid w:val="00C957EA"/>
    <w:rsid w:val="00C96696"/>
    <w:rsid w:val="00C966CF"/>
    <w:rsid w:val="00C975A3"/>
    <w:rsid w:val="00CA0394"/>
    <w:rsid w:val="00CA11B8"/>
    <w:rsid w:val="00CA2AC4"/>
    <w:rsid w:val="00CA33F4"/>
    <w:rsid w:val="00CA438B"/>
    <w:rsid w:val="00CA4B10"/>
    <w:rsid w:val="00CA7C4E"/>
    <w:rsid w:val="00CA7DBC"/>
    <w:rsid w:val="00CA7FBF"/>
    <w:rsid w:val="00CB08C2"/>
    <w:rsid w:val="00CB11BF"/>
    <w:rsid w:val="00CB1F58"/>
    <w:rsid w:val="00CB259A"/>
    <w:rsid w:val="00CB2B07"/>
    <w:rsid w:val="00CB3FB1"/>
    <w:rsid w:val="00CB43E9"/>
    <w:rsid w:val="00CB4478"/>
    <w:rsid w:val="00CB49B7"/>
    <w:rsid w:val="00CB672E"/>
    <w:rsid w:val="00CB67D7"/>
    <w:rsid w:val="00CB6F21"/>
    <w:rsid w:val="00CC00F5"/>
    <w:rsid w:val="00CC20AC"/>
    <w:rsid w:val="00CC2138"/>
    <w:rsid w:val="00CC4A13"/>
    <w:rsid w:val="00CC4A5B"/>
    <w:rsid w:val="00CC55FB"/>
    <w:rsid w:val="00CC6DCB"/>
    <w:rsid w:val="00CC7948"/>
    <w:rsid w:val="00CC7AE7"/>
    <w:rsid w:val="00CD15AB"/>
    <w:rsid w:val="00CD1DBC"/>
    <w:rsid w:val="00CD285C"/>
    <w:rsid w:val="00CD322E"/>
    <w:rsid w:val="00CD37B6"/>
    <w:rsid w:val="00CD3B78"/>
    <w:rsid w:val="00CD4098"/>
    <w:rsid w:val="00CD4A66"/>
    <w:rsid w:val="00CD4D65"/>
    <w:rsid w:val="00CD5A22"/>
    <w:rsid w:val="00CD5E9E"/>
    <w:rsid w:val="00CD73E3"/>
    <w:rsid w:val="00CE0DD7"/>
    <w:rsid w:val="00CE2131"/>
    <w:rsid w:val="00CE380C"/>
    <w:rsid w:val="00CE45B4"/>
    <w:rsid w:val="00CE5682"/>
    <w:rsid w:val="00CE65DD"/>
    <w:rsid w:val="00CE66E4"/>
    <w:rsid w:val="00CE70F5"/>
    <w:rsid w:val="00CF2F2A"/>
    <w:rsid w:val="00CF376D"/>
    <w:rsid w:val="00CF480D"/>
    <w:rsid w:val="00CF4E16"/>
    <w:rsid w:val="00CF688D"/>
    <w:rsid w:val="00CF6A8F"/>
    <w:rsid w:val="00CF6F6E"/>
    <w:rsid w:val="00D00640"/>
    <w:rsid w:val="00D007B2"/>
    <w:rsid w:val="00D00835"/>
    <w:rsid w:val="00D00C14"/>
    <w:rsid w:val="00D00C2C"/>
    <w:rsid w:val="00D00C64"/>
    <w:rsid w:val="00D00D05"/>
    <w:rsid w:val="00D037F6"/>
    <w:rsid w:val="00D03AE0"/>
    <w:rsid w:val="00D03CAB"/>
    <w:rsid w:val="00D06C36"/>
    <w:rsid w:val="00D07141"/>
    <w:rsid w:val="00D07281"/>
    <w:rsid w:val="00D101EE"/>
    <w:rsid w:val="00D1093F"/>
    <w:rsid w:val="00D127DE"/>
    <w:rsid w:val="00D142E5"/>
    <w:rsid w:val="00D148B8"/>
    <w:rsid w:val="00D14C0A"/>
    <w:rsid w:val="00D164D3"/>
    <w:rsid w:val="00D2040C"/>
    <w:rsid w:val="00D20E6B"/>
    <w:rsid w:val="00D21587"/>
    <w:rsid w:val="00D21779"/>
    <w:rsid w:val="00D218A3"/>
    <w:rsid w:val="00D21E6A"/>
    <w:rsid w:val="00D22816"/>
    <w:rsid w:val="00D229B0"/>
    <w:rsid w:val="00D234A0"/>
    <w:rsid w:val="00D24405"/>
    <w:rsid w:val="00D248EE"/>
    <w:rsid w:val="00D25B2A"/>
    <w:rsid w:val="00D3030C"/>
    <w:rsid w:val="00D30EA2"/>
    <w:rsid w:val="00D315FD"/>
    <w:rsid w:val="00D32967"/>
    <w:rsid w:val="00D332E4"/>
    <w:rsid w:val="00D342AE"/>
    <w:rsid w:val="00D3441A"/>
    <w:rsid w:val="00D36B51"/>
    <w:rsid w:val="00D3792B"/>
    <w:rsid w:val="00D403D7"/>
    <w:rsid w:val="00D4043D"/>
    <w:rsid w:val="00D407A6"/>
    <w:rsid w:val="00D40D42"/>
    <w:rsid w:val="00D41E31"/>
    <w:rsid w:val="00D41FF6"/>
    <w:rsid w:val="00D43FFC"/>
    <w:rsid w:val="00D4471F"/>
    <w:rsid w:val="00D45BB7"/>
    <w:rsid w:val="00D47496"/>
    <w:rsid w:val="00D4774F"/>
    <w:rsid w:val="00D503C4"/>
    <w:rsid w:val="00D52229"/>
    <w:rsid w:val="00D52AFF"/>
    <w:rsid w:val="00D54220"/>
    <w:rsid w:val="00D548AC"/>
    <w:rsid w:val="00D55208"/>
    <w:rsid w:val="00D56964"/>
    <w:rsid w:val="00D57190"/>
    <w:rsid w:val="00D5740B"/>
    <w:rsid w:val="00D60EEA"/>
    <w:rsid w:val="00D63327"/>
    <w:rsid w:val="00D63AC1"/>
    <w:rsid w:val="00D663A7"/>
    <w:rsid w:val="00D708AF"/>
    <w:rsid w:val="00D70B86"/>
    <w:rsid w:val="00D711B3"/>
    <w:rsid w:val="00D719CE"/>
    <w:rsid w:val="00D719E4"/>
    <w:rsid w:val="00D723A0"/>
    <w:rsid w:val="00D744D8"/>
    <w:rsid w:val="00D77729"/>
    <w:rsid w:val="00D77976"/>
    <w:rsid w:val="00D80412"/>
    <w:rsid w:val="00D8120A"/>
    <w:rsid w:val="00D82298"/>
    <w:rsid w:val="00D833D4"/>
    <w:rsid w:val="00D840B0"/>
    <w:rsid w:val="00D85F59"/>
    <w:rsid w:val="00D86C55"/>
    <w:rsid w:val="00D87F73"/>
    <w:rsid w:val="00D87FE8"/>
    <w:rsid w:val="00D90148"/>
    <w:rsid w:val="00D915DF"/>
    <w:rsid w:val="00D9494F"/>
    <w:rsid w:val="00D94FDD"/>
    <w:rsid w:val="00D9529B"/>
    <w:rsid w:val="00D96E2A"/>
    <w:rsid w:val="00D97A52"/>
    <w:rsid w:val="00DA1749"/>
    <w:rsid w:val="00DA2AB0"/>
    <w:rsid w:val="00DA38F6"/>
    <w:rsid w:val="00DA3EB5"/>
    <w:rsid w:val="00DA42DC"/>
    <w:rsid w:val="00DA4EA1"/>
    <w:rsid w:val="00DA63A0"/>
    <w:rsid w:val="00DA6A64"/>
    <w:rsid w:val="00DA7006"/>
    <w:rsid w:val="00DA76ED"/>
    <w:rsid w:val="00DA7CC6"/>
    <w:rsid w:val="00DA7E15"/>
    <w:rsid w:val="00DB04C5"/>
    <w:rsid w:val="00DB389B"/>
    <w:rsid w:val="00DB41FC"/>
    <w:rsid w:val="00DB4948"/>
    <w:rsid w:val="00DB4C3B"/>
    <w:rsid w:val="00DB4F22"/>
    <w:rsid w:val="00DB5023"/>
    <w:rsid w:val="00DB549F"/>
    <w:rsid w:val="00DB5593"/>
    <w:rsid w:val="00DB5F25"/>
    <w:rsid w:val="00DB6C38"/>
    <w:rsid w:val="00DB7DA4"/>
    <w:rsid w:val="00DC0538"/>
    <w:rsid w:val="00DC1018"/>
    <w:rsid w:val="00DC1022"/>
    <w:rsid w:val="00DC10AD"/>
    <w:rsid w:val="00DC19A6"/>
    <w:rsid w:val="00DC28CB"/>
    <w:rsid w:val="00DC368C"/>
    <w:rsid w:val="00DC5813"/>
    <w:rsid w:val="00DC7990"/>
    <w:rsid w:val="00DD0ED2"/>
    <w:rsid w:val="00DD30B3"/>
    <w:rsid w:val="00DD381F"/>
    <w:rsid w:val="00DD38E2"/>
    <w:rsid w:val="00DD4478"/>
    <w:rsid w:val="00DD670E"/>
    <w:rsid w:val="00DD725B"/>
    <w:rsid w:val="00DD7683"/>
    <w:rsid w:val="00DE095D"/>
    <w:rsid w:val="00DE236D"/>
    <w:rsid w:val="00DE2A21"/>
    <w:rsid w:val="00DE2AAF"/>
    <w:rsid w:val="00DE31EA"/>
    <w:rsid w:val="00DE3AC4"/>
    <w:rsid w:val="00DE5A2F"/>
    <w:rsid w:val="00DE5DAE"/>
    <w:rsid w:val="00DE610F"/>
    <w:rsid w:val="00DE617A"/>
    <w:rsid w:val="00DE653A"/>
    <w:rsid w:val="00DE6E0D"/>
    <w:rsid w:val="00DE7339"/>
    <w:rsid w:val="00DF0F1D"/>
    <w:rsid w:val="00DF1762"/>
    <w:rsid w:val="00DF2753"/>
    <w:rsid w:val="00DF2BDE"/>
    <w:rsid w:val="00DF376E"/>
    <w:rsid w:val="00DF3A09"/>
    <w:rsid w:val="00DF43AC"/>
    <w:rsid w:val="00DF4500"/>
    <w:rsid w:val="00DF4668"/>
    <w:rsid w:val="00DF4A07"/>
    <w:rsid w:val="00DF5BE1"/>
    <w:rsid w:val="00DF609A"/>
    <w:rsid w:val="00E019C5"/>
    <w:rsid w:val="00E025B0"/>
    <w:rsid w:val="00E02896"/>
    <w:rsid w:val="00E043E4"/>
    <w:rsid w:val="00E05234"/>
    <w:rsid w:val="00E060C3"/>
    <w:rsid w:val="00E07206"/>
    <w:rsid w:val="00E07ECF"/>
    <w:rsid w:val="00E10152"/>
    <w:rsid w:val="00E11F14"/>
    <w:rsid w:val="00E1259E"/>
    <w:rsid w:val="00E13CA4"/>
    <w:rsid w:val="00E14DDD"/>
    <w:rsid w:val="00E15ACD"/>
    <w:rsid w:val="00E20416"/>
    <w:rsid w:val="00E22363"/>
    <w:rsid w:val="00E22FF4"/>
    <w:rsid w:val="00E24AC7"/>
    <w:rsid w:val="00E24AF1"/>
    <w:rsid w:val="00E2576E"/>
    <w:rsid w:val="00E26EE8"/>
    <w:rsid w:val="00E27033"/>
    <w:rsid w:val="00E307ED"/>
    <w:rsid w:val="00E320F8"/>
    <w:rsid w:val="00E3297D"/>
    <w:rsid w:val="00E32A9E"/>
    <w:rsid w:val="00E3389F"/>
    <w:rsid w:val="00E34062"/>
    <w:rsid w:val="00E344AC"/>
    <w:rsid w:val="00E358EF"/>
    <w:rsid w:val="00E3593F"/>
    <w:rsid w:val="00E3630B"/>
    <w:rsid w:val="00E369EE"/>
    <w:rsid w:val="00E37F29"/>
    <w:rsid w:val="00E404AA"/>
    <w:rsid w:val="00E40585"/>
    <w:rsid w:val="00E40EC0"/>
    <w:rsid w:val="00E42090"/>
    <w:rsid w:val="00E43EB9"/>
    <w:rsid w:val="00E45730"/>
    <w:rsid w:val="00E46BF8"/>
    <w:rsid w:val="00E4779C"/>
    <w:rsid w:val="00E47DF3"/>
    <w:rsid w:val="00E51184"/>
    <w:rsid w:val="00E51445"/>
    <w:rsid w:val="00E53043"/>
    <w:rsid w:val="00E5310D"/>
    <w:rsid w:val="00E547DA"/>
    <w:rsid w:val="00E552E0"/>
    <w:rsid w:val="00E5543A"/>
    <w:rsid w:val="00E60CE7"/>
    <w:rsid w:val="00E6181B"/>
    <w:rsid w:val="00E65725"/>
    <w:rsid w:val="00E65C60"/>
    <w:rsid w:val="00E660E4"/>
    <w:rsid w:val="00E665A3"/>
    <w:rsid w:val="00E671C5"/>
    <w:rsid w:val="00E6762B"/>
    <w:rsid w:val="00E676DF"/>
    <w:rsid w:val="00E71858"/>
    <w:rsid w:val="00E7229C"/>
    <w:rsid w:val="00E7234E"/>
    <w:rsid w:val="00E72CE9"/>
    <w:rsid w:val="00E72D19"/>
    <w:rsid w:val="00E730E4"/>
    <w:rsid w:val="00E738AD"/>
    <w:rsid w:val="00E73B39"/>
    <w:rsid w:val="00E7429C"/>
    <w:rsid w:val="00E745B5"/>
    <w:rsid w:val="00E75117"/>
    <w:rsid w:val="00E75B51"/>
    <w:rsid w:val="00E80BFD"/>
    <w:rsid w:val="00E8164E"/>
    <w:rsid w:val="00E81C10"/>
    <w:rsid w:val="00E81F4F"/>
    <w:rsid w:val="00E82272"/>
    <w:rsid w:val="00E82D78"/>
    <w:rsid w:val="00E8373D"/>
    <w:rsid w:val="00E8451A"/>
    <w:rsid w:val="00E85416"/>
    <w:rsid w:val="00E8666F"/>
    <w:rsid w:val="00E87BD8"/>
    <w:rsid w:val="00E87CCF"/>
    <w:rsid w:val="00E9096A"/>
    <w:rsid w:val="00E90D69"/>
    <w:rsid w:val="00E91599"/>
    <w:rsid w:val="00E91F76"/>
    <w:rsid w:val="00E93B8B"/>
    <w:rsid w:val="00E9428C"/>
    <w:rsid w:val="00E94C10"/>
    <w:rsid w:val="00E953F9"/>
    <w:rsid w:val="00E95BAA"/>
    <w:rsid w:val="00E95C7B"/>
    <w:rsid w:val="00E95F9B"/>
    <w:rsid w:val="00E9737F"/>
    <w:rsid w:val="00EA032E"/>
    <w:rsid w:val="00EA1373"/>
    <w:rsid w:val="00EA13B8"/>
    <w:rsid w:val="00EA16E2"/>
    <w:rsid w:val="00EA1A55"/>
    <w:rsid w:val="00EA4111"/>
    <w:rsid w:val="00EA43E3"/>
    <w:rsid w:val="00EA4A74"/>
    <w:rsid w:val="00EA4EDD"/>
    <w:rsid w:val="00EA5A82"/>
    <w:rsid w:val="00EA5ADE"/>
    <w:rsid w:val="00EA6963"/>
    <w:rsid w:val="00EA7428"/>
    <w:rsid w:val="00EA7E4F"/>
    <w:rsid w:val="00EB0F59"/>
    <w:rsid w:val="00EB5DDA"/>
    <w:rsid w:val="00EB6A05"/>
    <w:rsid w:val="00EB6D07"/>
    <w:rsid w:val="00EB6E53"/>
    <w:rsid w:val="00EB7993"/>
    <w:rsid w:val="00EB7AEF"/>
    <w:rsid w:val="00EC0BA1"/>
    <w:rsid w:val="00EC2047"/>
    <w:rsid w:val="00EC20C1"/>
    <w:rsid w:val="00EC35E3"/>
    <w:rsid w:val="00EC3C6E"/>
    <w:rsid w:val="00EC4088"/>
    <w:rsid w:val="00EC4756"/>
    <w:rsid w:val="00EC493F"/>
    <w:rsid w:val="00EC4CC7"/>
    <w:rsid w:val="00EC6EF4"/>
    <w:rsid w:val="00ED0BC4"/>
    <w:rsid w:val="00ED0E66"/>
    <w:rsid w:val="00ED1CBB"/>
    <w:rsid w:val="00ED2F16"/>
    <w:rsid w:val="00ED2F1B"/>
    <w:rsid w:val="00ED391E"/>
    <w:rsid w:val="00ED6E84"/>
    <w:rsid w:val="00ED70F3"/>
    <w:rsid w:val="00ED712D"/>
    <w:rsid w:val="00ED72D5"/>
    <w:rsid w:val="00ED7C67"/>
    <w:rsid w:val="00EE0EC0"/>
    <w:rsid w:val="00EE282D"/>
    <w:rsid w:val="00EE2C3E"/>
    <w:rsid w:val="00EE340B"/>
    <w:rsid w:val="00EE377C"/>
    <w:rsid w:val="00EE3B6B"/>
    <w:rsid w:val="00EE5F3B"/>
    <w:rsid w:val="00EE6716"/>
    <w:rsid w:val="00EE6839"/>
    <w:rsid w:val="00EE6BE9"/>
    <w:rsid w:val="00EE6CAE"/>
    <w:rsid w:val="00EE79CE"/>
    <w:rsid w:val="00EF02A6"/>
    <w:rsid w:val="00EF0E3D"/>
    <w:rsid w:val="00EF366D"/>
    <w:rsid w:val="00EF4387"/>
    <w:rsid w:val="00EF4A0C"/>
    <w:rsid w:val="00EF5964"/>
    <w:rsid w:val="00EF5AB5"/>
    <w:rsid w:val="00EF6519"/>
    <w:rsid w:val="00EF7028"/>
    <w:rsid w:val="00EF740F"/>
    <w:rsid w:val="00EF79CA"/>
    <w:rsid w:val="00EF7E30"/>
    <w:rsid w:val="00EF7E43"/>
    <w:rsid w:val="00F00AB7"/>
    <w:rsid w:val="00F01A0D"/>
    <w:rsid w:val="00F01E92"/>
    <w:rsid w:val="00F01EA0"/>
    <w:rsid w:val="00F04515"/>
    <w:rsid w:val="00F04980"/>
    <w:rsid w:val="00F100EA"/>
    <w:rsid w:val="00F10A3B"/>
    <w:rsid w:val="00F116FC"/>
    <w:rsid w:val="00F11837"/>
    <w:rsid w:val="00F12376"/>
    <w:rsid w:val="00F14742"/>
    <w:rsid w:val="00F15650"/>
    <w:rsid w:val="00F15ED4"/>
    <w:rsid w:val="00F1755A"/>
    <w:rsid w:val="00F17668"/>
    <w:rsid w:val="00F234AE"/>
    <w:rsid w:val="00F240CF"/>
    <w:rsid w:val="00F24200"/>
    <w:rsid w:val="00F27222"/>
    <w:rsid w:val="00F2783E"/>
    <w:rsid w:val="00F27B1D"/>
    <w:rsid w:val="00F30660"/>
    <w:rsid w:val="00F31FB0"/>
    <w:rsid w:val="00F3361B"/>
    <w:rsid w:val="00F37B19"/>
    <w:rsid w:val="00F4064F"/>
    <w:rsid w:val="00F4124E"/>
    <w:rsid w:val="00F41830"/>
    <w:rsid w:val="00F42E9C"/>
    <w:rsid w:val="00F43235"/>
    <w:rsid w:val="00F43E05"/>
    <w:rsid w:val="00F441F0"/>
    <w:rsid w:val="00F4655F"/>
    <w:rsid w:val="00F465A6"/>
    <w:rsid w:val="00F47812"/>
    <w:rsid w:val="00F51152"/>
    <w:rsid w:val="00F51DBF"/>
    <w:rsid w:val="00F5252B"/>
    <w:rsid w:val="00F55704"/>
    <w:rsid w:val="00F56EA9"/>
    <w:rsid w:val="00F5793F"/>
    <w:rsid w:val="00F6264F"/>
    <w:rsid w:val="00F6277E"/>
    <w:rsid w:val="00F635B2"/>
    <w:rsid w:val="00F646D4"/>
    <w:rsid w:val="00F64925"/>
    <w:rsid w:val="00F65117"/>
    <w:rsid w:val="00F663B8"/>
    <w:rsid w:val="00F672D0"/>
    <w:rsid w:val="00F67D77"/>
    <w:rsid w:val="00F70213"/>
    <w:rsid w:val="00F708F6"/>
    <w:rsid w:val="00F71C9E"/>
    <w:rsid w:val="00F71DD0"/>
    <w:rsid w:val="00F72A13"/>
    <w:rsid w:val="00F73EBC"/>
    <w:rsid w:val="00F74AFB"/>
    <w:rsid w:val="00F74B90"/>
    <w:rsid w:val="00F763A2"/>
    <w:rsid w:val="00F77146"/>
    <w:rsid w:val="00F80427"/>
    <w:rsid w:val="00F8065D"/>
    <w:rsid w:val="00F80DF9"/>
    <w:rsid w:val="00F81ED2"/>
    <w:rsid w:val="00F82401"/>
    <w:rsid w:val="00F82A58"/>
    <w:rsid w:val="00F8399B"/>
    <w:rsid w:val="00F8436E"/>
    <w:rsid w:val="00F84D06"/>
    <w:rsid w:val="00F85351"/>
    <w:rsid w:val="00F853F5"/>
    <w:rsid w:val="00F85404"/>
    <w:rsid w:val="00F85FF0"/>
    <w:rsid w:val="00F86D9D"/>
    <w:rsid w:val="00F86EF7"/>
    <w:rsid w:val="00F871EE"/>
    <w:rsid w:val="00F90777"/>
    <w:rsid w:val="00F908ED"/>
    <w:rsid w:val="00F93EC1"/>
    <w:rsid w:val="00F94757"/>
    <w:rsid w:val="00F94E64"/>
    <w:rsid w:val="00F95757"/>
    <w:rsid w:val="00F95EC5"/>
    <w:rsid w:val="00F96ACB"/>
    <w:rsid w:val="00F96E93"/>
    <w:rsid w:val="00FA171D"/>
    <w:rsid w:val="00FA2944"/>
    <w:rsid w:val="00FA332C"/>
    <w:rsid w:val="00FA342B"/>
    <w:rsid w:val="00FA3D00"/>
    <w:rsid w:val="00FA40B9"/>
    <w:rsid w:val="00FA42AA"/>
    <w:rsid w:val="00FA59B6"/>
    <w:rsid w:val="00FA6B1C"/>
    <w:rsid w:val="00FA6ED7"/>
    <w:rsid w:val="00FA7415"/>
    <w:rsid w:val="00FA78E8"/>
    <w:rsid w:val="00FA7C88"/>
    <w:rsid w:val="00FB150F"/>
    <w:rsid w:val="00FB29EA"/>
    <w:rsid w:val="00FB2AF0"/>
    <w:rsid w:val="00FB2F69"/>
    <w:rsid w:val="00FB5F62"/>
    <w:rsid w:val="00FB7FFD"/>
    <w:rsid w:val="00FC0636"/>
    <w:rsid w:val="00FC0FC2"/>
    <w:rsid w:val="00FC1AC4"/>
    <w:rsid w:val="00FC29AD"/>
    <w:rsid w:val="00FC2A75"/>
    <w:rsid w:val="00FC3853"/>
    <w:rsid w:val="00FC3DCD"/>
    <w:rsid w:val="00FC4195"/>
    <w:rsid w:val="00FC4824"/>
    <w:rsid w:val="00FC4A79"/>
    <w:rsid w:val="00FC523E"/>
    <w:rsid w:val="00FC5C0A"/>
    <w:rsid w:val="00FC7475"/>
    <w:rsid w:val="00FD245D"/>
    <w:rsid w:val="00FD39DF"/>
    <w:rsid w:val="00FD4846"/>
    <w:rsid w:val="00FD4E1B"/>
    <w:rsid w:val="00FD5944"/>
    <w:rsid w:val="00FD5C4D"/>
    <w:rsid w:val="00FD76E9"/>
    <w:rsid w:val="00FD7CBB"/>
    <w:rsid w:val="00FD7D70"/>
    <w:rsid w:val="00FE1F34"/>
    <w:rsid w:val="00FE27AC"/>
    <w:rsid w:val="00FE38EB"/>
    <w:rsid w:val="00FE3A64"/>
    <w:rsid w:val="00FE43A9"/>
    <w:rsid w:val="00FE46BA"/>
    <w:rsid w:val="00FE59B2"/>
    <w:rsid w:val="00FE5D99"/>
    <w:rsid w:val="00FE7575"/>
    <w:rsid w:val="00FE7680"/>
    <w:rsid w:val="00FE7867"/>
    <w:rsid w:val="00FF062C"/>
    <w:rsid w:val="00FF0A2E"/>
    <w:rsid w:val="00FF227C"/>
    <w:rsid w:val="00FF41D7"/>
    <w:rsid w:val="00FF4241"/>
    <w:rsid w:val="00FF71C2"/>
    <w:rsid w:val="00FF7F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A1AA59A"/>
  <w15:chartTrackingRefBased/>
  <w15:docId w15:val="{E956EA96-4810-49F8-9EB0-E68D9D4C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FEC"/>
    <w:rPr>
      <w:rFonts w:ascii="Times New Roman" w:hAnsi="Times New Roman"/>
      <w:sz w:val="28"/>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UJKnormal">
    <w:name w:val="KUJK_normal"/>
    <w:basedOn w:val="Normln"/>
    <w:link w:val="KUJKnormalChar"/>
    <w:qFormat/>
    <w:rsid w:val="00596E41"/>
    <w:pPr>
      <w:contextualSpacing/>
      <w:jc w:val="both"/>
    </w:pPr>
    <w:rPr>
      <w:rFonts w:ascii="Arial" w:hAnsi="Arial"/>
      <w:sz w:val="20"/>
      <w:szCs w:val="28"/>
    </w:rPr>
  </w:style>
  <w:style w:type="paragraph" w:styleId="Zhlav">
    <w:name w:val="header"/>
    <w:basedOn w:val="Normln"/>
    <w:link w:val="ZhlavChar"/>
    <w:uiPriority w:val="99"/>
    <w:unhideWhenUsed/>
    <w:rsid w:val="002C5539"/>
    <w:pPr>
      <w:tabs>
        <w:tab w:val="center" w:pos="4536"/>
        <w:tab w:val="right" w:pos="9072"/>
      </w:tabs>
    </w:pPr>
  </w:style>
  <w:style w:type="character" w:customStyle="1" w:styleId="ZhlavChar">
    <w:name w:val="Záhlaví Char"/>
    <w:basedOn w:val="Standardnpsmoodstavce"/>
    <w:link w:val="Zhlav"/>
    <w:uiPriority w:val="99"/>
    <w:rsid w:val="002C5539"/>
  </w:style>
  <w:style w:type="paragraph" w:styleId="Zpat">
    <w:name w:val="footer"/>
    <w:basedOn w:val="Normln"/>
    <w:link w:val="ZpatChar"/>
    <w:uiPriority w:val="99"/>
    <w:unhideWhenUsed/>
    <w:rsid w:val="002C5539"/>
    <w:pPr>
      <w:tabs>
        <w:tab w:val="center" w:pos="4536"/>
        <w:tab w:val="right" w:pos="9072"/>
      </w:tabs>
    </w:pPr>
  </w:style>
  <w:style w:type="character" w:customStyle="1" w:styleId="ZpatChar">
    <w:name w:val="Zápatí Char"/>
    <w:basedOn w:val="Standardnpsmoodstavce"/>
    <w:link w:val="Zpat"/>
    <w:uiPriority w:val="99"/>
    <w:rsid w:val="002C5539"/>
  </w:style>
  <w:style w:type="paragraph" w:styleId="Textbubliny">
    <w:name w:val="Balloon Text"/>
    <w:basedOn w:val="Normln"/>
    <w:link w:val="TextbublinyChar"/>
    <w:uiPriority w:val="99"/>
    <w:semiHidden/>
    <w:unhideWhenUsed/>
    <w:rsid w:val="002C5539"/>
    <w:rPr>
      <w:rFonts w:ascii="Tahoma" w:hAnsi="Tahoma" w:cs="Tahoma"/>
      <w:sz w:val="16"/>
      <w:szCs w:val="16"/>
    </w:rPr>
  </w:style>
  <w:style w:type="character" w:customStyle="1" w:styleId="TextbublinyChar">
    <w:name w:val="Text bubliny Char"/>
    <w:link w:val="Textbubliny"/>
    <w:uiPriority w:val="99"/>
    <w:semiHidden/>
    <w:rsid w:val="002C5539"/>
    <w:rPr>
      <w:rFonts w:ascii="Tahoma" w:hAnsi="Tahoma" w:cs="Tahoma"/>
      <w:sz w:val="16"/>
      <w:szCs w:val="16"/>
    </w:rPr>
  </w:style>
  <w:style w:type="paragraph" w:customStyle="1" w:styleId="KUJKpismenny">
    <w:name w:val="KUJK_pismenny"/>
    <w:basedOn w:val="KUJKnormal"/>
    <w:qFormat/>
    <w:rsid w:val="005049BA"/>
    <w:pPr>
      <w:numPr>
        <w:numId w:val="2"/>
      </w:numPr>
    </w:pPr>
  </w:style>
  <w:style w:type="paragraph" w:customStyle="1" w:styleId="KUJKcislovany">
    <w:name w:val="KUJK_cislovany"/>
    <w:basedOn w:val="KUJKnormal"/>
    <w:next w:val="KUJKnormal"/>
    <w:qFormat/>
    <w:rsid w:val="000E58DA"/>
    <w:pPr>
      <w:numPr>
        <w:numId w:val="3"/>
      </w:numPr>
      <w:ind w:left="284" w:hanging="284"/>
    </w:pPr>
  </w:style>
  <w:style w:type="paragraph" w:customStyle="1" w:styleId="KUJKdoplnek2">
    <w:name w:val="KUJK_doplnek2"/>
    <w:basedOn w:val="KUJKnormal"/>
    <w:next w:val="KUJKnormal"/>
    <w:qFormat/>
    <w:rsid w:val="00E8451A"/>
    <w:pPr>
      <w:numPr>
        <w:ilvl w:val="1"/>
        <w:numId w:val="8"/>
      </w:numPr>
    </w:pPr>
    <w:rPr>
      <w:b/>
    </w:rPr>
  </w:style>
  <w:style w:type="paragraph" w:customStyle="1" w:styleId="KUJKPolozka">
    <w:name w:val="KUJK_Polozka"/>
    <w:basedOn w:val="KUJKnormal"/>
    <w:next w:val="KUJKnormal"/>
    <w:qFormat/>
    <w:rsid w:val="00FE27AC"/>
    <w:pPr>
      <w:numPr>
        <w:numId w:val="8"/>
      </w:numPr>
    </w:pPr>
    <w:rPr>
      <w:b/>
    </w:rPr>
  </w:style>
  <w:style w:type="paragraph" w:customStyle="1" w:styleId="KUJKtucny">
    <w:name w:val="KUJK_tucny"/>
    <w:basedOn w:val="KUJKnormal"/>
    <w:next w:val="KUJKnormal"/>
    <w:qFormat/>
    <w:rsid w:val="005901E4"/>
    <w:rPr>
      <w:b/>
    </w:rPr>
  </w:style>
  <w:style w:type="numbering" w:customStyle="1" w:styleId="KUJKviceurovnovy">
    <w:name w:val="KUJK_viceurovnovy"/>
    <w:uiPriority w:val="99"/>
    <w:rsid w:val="005901E4"/>
    <w:pPr>
      <w:numPr>
        <w:numId w:val="5"/>
      </w:numPr>
    </w:pPr>
  </w:style>
  <w:style w:type="paragraph" w:styleId="Odstavecseseznamem">
    <w:name w:val="List Paragraph"/>
    <w:aliases w:val="Odstavec,Odstavec se seznamem1,Odstavec se seznamem11,Odrážky,List Paragraph,Nad,Odstavec cíl se seznamem,Odstavec se seznamem5,Odstavec se seznamem2,List Paragraph1"/>
    <w:basedOn w:val="Normln"/>
    <w:link w:val="OdstavecseseznamemChar"/>
    <w:uiPriority w:val="1"/>
    <w:qFormat/>
    <w:rsid w:val="005901E4"/>
    <w:pPr>
      <w:ind w:left="720"/>
      <w:contextualSpacing/>
    </w:pPr>
  </w:style>
  <w:style w:type="character" w:customStyle="1" w:styleId="KUJKSkrytytext">
    <w:name w:val="KUJK_Skryty_text"/>
    <w:qFormat/>
    <w:rsid w:val="00836FEC"/>
    <w:rPr>
      <w:rFonts w:ascii="Arial" w:hAnsi="Arial"/>
      <w:color w:val="C00000"/>
      <w:sz w:val="20"/>
    </w:rPr>
  </w:style>
  <w:style w:type="paragraph" w:customStyle="1" w:styleId="KUJKmezeraDZ">
    <w:name w:val="KUJK_mezeraDZ"/>
    <w:basedOn w:val="KUJKnormal"/>
    <w:next w:val="KUJKnormal"/>
    <w:link w:val="KUJKmezeraDZChar"/>
    <w:qFormat/>
    <w:rsid w:val="00412380"/>
    <w:rPr>
      <w:sz w:val="12"/>
    </w:rPr>
  </w:style>
  <w:style w:type="paragraph" w:customStyle="1" w:styleId="KUJKnadpisDZ">
    <w:name w:val="KUJK_nadpisDZ"/>
    <w:basedOn w:val="KUJKtucny"/>
    <w:next w:val="KUJKmezeraDZ"/>
    <w:link w:val="KUJKnadpisDZChar"/>
    <w:qFormat/>
    <w:rsid w:val="00412380"/>
  </w:style>
  <w:style w:type="character" w:customStyle="1" w:styleId="KUJKnormalChar">
    <w:name w:val="KUJK_normal Char"/>
    <w:link w:val="KUJKnormal"/>
    <w:rsid w:val="00596E41"/>
    <w:rPr>
      <w:rFonts w:ascii="Arial" w:hAnsi="Arial"/>
      <w:szCs w:val="28"/>
      <w:lang w:eastAsia="en-US"/>
    </w:rPr>
  </w:style>
  <w:style w:type="character" w:customStyle="1" w:styleId="KUJKmezeraDZChar">
    <w:name w:val="KUJK_mezeraDZ Char"/>
    <w:link w:val="KUJKmezeraDZ"/>
    <w:rsid w:val="00412380"/>
    <w:rPr>
      <w:rFonts w:ascii="Arial" w:hAnsi="Arial"/>
      <w:sz w:val="12"/>
      <w:szCs w:val="28"/>
      <w:lang w:eastAsia="en-US"/>
    </w:rPr>
  </w:style>
  <w:style w:type="paragraph" w:customStyle="1" w:styleId="KUJKZapati">
    <w:name w:val="KUJK_Zapati"/>
    <w:basedOn w:val="KUJKnormal"/>
    <w:next w:val="KUJKnormal"/>
    <w:qFormat/>
    <w:rsid w:val="00EF4387"/>
    <w:rPr>
      <w:sz w:val="18"/>
    </w:rPr>
  </w:style>
  <w:style w:type="character" w:customStyle="1" w:styleId="KUJKnadpisDZChar">
    <w:name w:val="KUJK_nadpisDZ Char"/>
    <w:link w:val="KUJKnadpisDZ"/>
    <w:rsid w:val="00412380"/>
    <w:rPr>
      <w:rFonts w:ascii="Arial" w:hAnsi="Arial"/>
      <w:b/>
      <w:sz w:val="12"/>
      <w:szCs w:val="28"/>
      <w:lang w:eastAsia="en-US"/>
    </w:rPr>
  </w:style>
  <w:style w:type="character" w:customStyle="1" w:styleId="OdstavecseseznamemChar">
    <w:name w:val="Odstavec se seznamem Char"/>
    <w:aliases w:val="Odstavec Char,Odstavec se seznamem1 Char,Odstavec se seznamem11 Char,Odrážky Char,List Paragraph Char,Nad Char,Odstavec cíl se seznamem Char,Odstavec se seznamem5 Char,Odstavec se seznamem2 Char,List Paragraph1 Char"/>
    <w:link w:val="Odstavecseseznamem"/>
    <w:uiPriority w:val="1"/>
    <w:locked/>
    <w:rsid w:val="0053075B"/>
    <w:rPr>
      <w:rFonts w:ascii="Times New Roman" w:hAnsi="Times New Roman"/>
      <w:sz w:val="28"/>
      <w:szCs w:val="22"/>
      <w:lang w:eastAsia="en-US"/>
    </w:rPr>
  </w:style>
  <w:style w:type="character" w:customStyle="1" w:styleId="RURUnormalniChar">
    <w:name w:val="RURU_normalni Char"/>
    <w:link w:val="RURUnormalni"/>
    <w:locked/>
    <w:rsid w:val="0053075B"/>
    <w:rPr>
      <w:rFonts w:ascii="Cambria" w:hAnsi="Cambria" w:cs="Arial"/>
      <w:lang w:eastAsia="en-US"/>
    </w:rPr>
  </w:style>
  <w:style w:type="paragraph" w:customStyle="1" w:styleId="RURUnormalni">
    <w:name w:val="RURU_normalni"/>
    <w:basedOn w:val="Normln"/>
    <w:link w:val="RURUnormalniChar"/>
    <w:qFormat/>
    <w:rsid w:val="0053075B"/>
    <w:pPr>
      <w:jc w:val="both"/>
    </w:pPr>
    <w:rPr>
      <w:rFonts w:ascii="Cambria" w:hAnsi="Cambria" w:cs="Arial"/>
      <w:sz w:val="20"/>
      <w:szCs w:val="20"/>
    </w:rPr>
  </w:style>
  <w:style w:type="character" w:styleId="Hypertextovodkaz">
    <w:name w:val="Hyperlink"/>
    <w:uiPriority w:val="99"/>
    <w:unhideWhenUsed/>
    <w:rsid w:val="005307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oportal.kraj-jihocesky.gov.cz/portal/uzemni-planovani/jihocesky-kraj/zasady-uzemniho-rozvoje-jihoceskeho-kraje/9aktualizace-zu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1622</Words>
  <Characters>9574</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PilsCom</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Šimůnková</dc:creator>
  <cp:keywords/>
  <cp:lastModifiedBy>Mrázková Radmila</cp:lastModifiedBy>
  <cp:revision>2</cp:revision>
  <dcterms:created xsi:type="dcterms:W3CDTF">2022-06-17T11:50:00Z</dcterms:created>
  <dcterms:modified xsi:type="dcterms:W3CDTF">2022-06-17T11:50:00Z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_Jednani">
    <vt:i4>5824875</vt:i4>
  </property>
  <property fmtid="{D5CDD505-2E9C-101B-9397-08002B2CF9AE}" pid="3" name="ID_Navrh">
    <vt:i4>6051697</vt:i4>
  </property>
  <property fmtid="{D5CDD505-2E9C-101B-9397-08002B2CF9AE}" pid="4" name="UlozitJako">
    <vt:lpwstr>C:\Users\mrazkova\AppData\Local\Temp\iU42893620\Zastupitelstvo\2022-06-16\Navrhy\217-ZK-22.</vt:lpwstr>
  </property>
  <property fmtid="{D5CDD505-2E9C-101B-9397-08002B2CF9AE}" pid="5" name="Zpracovat">
    <vt:bool>false</vt:bool>
  </property>
</Properties>
</file>