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E087E" w14:paraId="554D9BCA" w14:textId="77777777" w:rsidTr="00B145F5">
        <w:trPr>
          <w:trHeight w:hRule="exact" w:val="397"/>
        </w:trPr>
        <w:tc>
          <w:tcPr>
            <w:tcW w:w="2376" w:type="dxa"/>
            <w:hideMark/>
          </w:tcPr>
          <w:p w14:paraId="01B8A25A" w14:textId="77777777" w:rsidR="001E087E" w:rsidRDefault="001E087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390035" w14:textId="77777777" w:rsidR="001E087E" w:rsidRDefault="001E087E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5CC9BCDC" w14:textId="77777777" w:rsidR="001E087E" w:rsidRDefault="001E087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25F18F7" w14:textId="77777777" w:rsidR="001E087E" w:rsidRDefault="001E087E" w:rsidP="00970720">
            <w:pPr>
              <w:pStyle w:val="KUJKnormal"/>
            </w:pPr>
          </w:p>
        </w:tc>
      </w:tr>
      <w:tr w:rsidR="001E087E" w14:paraId="4E9F3848" w14:textId="77777777" w:rsidTr="00B145F5">
        <w:trPr>
          <w:cantSplit/>
          <w:trHeight w:hRule="exact" w:val="397"/>
        </w:trPr>
        <w:tc>
          <w:tcPr>
            <w:tcW w:w="2376" w:type="dxa"/>
            <w:hideMark/>
          </w:tcPr>
          <w:p w14:paraId="1D5E68FB" w14:textId="77777777" w:rsidR="001E087E" w:rsidRDefault="001E087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EE1B6E" w14:textId="77777777" w:rsidR="001E087E" w:rsidRDefault="001E087E" w:rsidP="00970720">
            <w:pPr>
              <w:pStyle w:val="KUJKnormal"/>
            </w:pPr>
            <w:r>
              <w:t>213/ZK/22</w:t>
            </w:r>
          </w:p>
        </w:tc>
      </w:tr>
      <w:tr w:rsidR="001E087E" w14:paraId="1DE9868B" w14:textId="77777777" w:rsidTr="00B145F5">
        <w:trPr>
          <w:trHeight w:val="397"/>
        </w:trPr>
        <w:tc>
          <w:tcPr>
            <w:tcW w:w="2376" w:type="dxa"/>
          </w:tcPr>
          <w:p w14:paraId="4D3EFC85" w14:textId="77777777" w:rsidR="001E087E" w:rsidRDefault="001E087E" w:rsidP="00970720"/>
          <w:p w14:paraId="046A5668" w14:textId="77777777" w:rsidR="001E087E" w:rsidRDefault="001E087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819052" w14:textId="77777777" w:rsidR="001E087E" w:rsidRDefault="001E087E" w:rsidP="00970720"/>
          <w:p w14:paraId="4B8A9100" w14:textId="77777777" w:rsidR="001E087E" w:rsidRDefault="001E087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SFDI 2022 – uzavření Smlouvy č. 157S/2022 a Dod. </w:t>
            </w:r>
            <w:r>
              <w:rPr>
                <w:sz w:val="22"/>
                <w:szCs w:val="22"/>
              </w:rPr>
              <w:br/>
              <w:t>č. 157S/2022/1 - příjemce SÚS JčK</w:t>
            </w:r>
          </w:p>
        </w:tc>
      </w:tr>
    </w:tbl>
    <w:p w14:paraId="22DB384C" w14:textId="77777777" w:rsidR="001E087E" w:rsidRDefault="001E087E" w:rsidP="00B145F5">
      <w:pPr>
        <w:pStyle w:val="KUJKnormal"/>
        <w:rPr>
          <w:b/>
          <w:bCs/>
        </w:rPr>
      </w:pPr>
      <w:r>
        <w:rPr>
          <w:b/>
          <w:bCs/>
        </w:rPr>
        <w:pict w14:anchorId="22D28803">
          <v:rect id="_x0000_i1026" style="width:453.6pt;height:1.5pt" o:hralign="center" o:hrstd="t" o:hrnoshade="t" o:hr="t" fillcolor="black" stroked="f"/>
        </w:pict>
      </w:r>
    </w:p>
    <w:p w14:paraId="4F0B7F1F" w14:textId="77777777" w:rsidR="001E087E" w:rsidRDefault="001E087E" w:rsidP="00B145F5">
      <w:pPr>
        <w:pStyle w:val="KUJKnormal"/>
      </w:pPr>
    </w:p>
    <w:p w14:paraId="071894FE" w14:textId="77777777" w:rsidR="001E087E" w:rsidRDefault="001E087E" w:rsidP="00B145F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E087E" w14:paraId="0CF5E25B" w14:textId="77777777" w:rsidTr="002559B8">
        <w:trPr>
          <w:trHeight w:val="397"/>
        </w:trPr>
        <w:tc>
          <w:tcPr>
            <w:tcW w:w="2350" w:type="dxa"/>
            <w:hideMark/>
          </w:tcPr>
          <w:p w14:paraId="551887C0" w14:textId="77777777" w:rsidR="001E087E" w:rsidRDefault="001E087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1CA26C" w14:textId="77777777" w:rsidR="001E087E" w:rsidRDefault="001E087E" w:rsidP="002559B8">
            <w:pPr>
              <w:pStyle w:val="KUJKnormal"/>
            </w:pPr>
            <w:r>
              <w:t>Ing. Tomáš Hajdušek</w:t>
            </w:r>
          </w:p>
          <w:p w14:paraId="4A8FE2A0" w14:textId="77777777" w:rsidR="001E087E" w:rsidRDefault="001E087E" w:rsidP="002559B8"/>
        </w:tc>
      </w:tr>
      <w:tr w:rsidR="001E087E" w14:paraId="06D79029" w14:textId="77777777" w:rsidTr="002559B8">
        <w:trPr>
          <w:trHeight w:val="397"/>
        </w:trPr>
        <w:tc>
          <w:tcPr>
            <w:tcW w:w="2350" w:type="dxa"/>
          </w:tcPr>
          <w:p w14:paraId="4FF96272" w14:textId="77777777" w:rsidR="001E087E" w:rsidRDefault="001E087E" w:rsidP="002559B8">
            <w:pPr>
              <w:pStyle w:val="KUJKtucny"/>
            </w:pPr>
            <w:r>
              <w:t>Zpracoval:</w:t>
            </w:r>
          </w:p>
          <w:p w14:paraId="2D42A1C2" w14:textId="77777777" w:rsidR="001E087E" w:rsidRDefault="001E087E" w:rsidP="002559B8"/>
        </w:tc>
        <w:tc>
          <w:tcPr>
            <w:tcW w:w="6862" w:type="dxa"/>
            <w:hideMark/>
          </w:tcPr>
          <w:p w14:paraId="704449FE" w14:textId="77777777" w:rsidR="001E087E" w:rsidRDefault="001E087E" w:rsidP="002559B8">
            <w:pPr>
              <w:pStyle w:val="KUJKnormal"/>
            </w:pPr>
            <w:r>
              <w:t>ODSH</w:t>
            </w:r>
          </w:p>
        </w:tc>
      </w:tr>
      <w:tr w:rsidR="001E087E" w14:paraId="791DB219" w14:textId="77777777" w:rsidTr="002559B8">
        <w:trPr>
          <w:trHeight w:val="397"/>
        </w:trPr>
        <w:tc>
          <w:tcPr>
            <w:tcW w:w="2350" w:type="dxa"/>
          </w:tcPr>
          <w:p w14:paraId="16C2242D" w14:textId="77777777" w:rsidR="001E087E" w:rsidRPr="009715F9" w:rsidRDefault="001E087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F29D6D" w14:textId="77777777" w:rsidR="001E087E" w:rsidRDefault="001E087E" w:rsidP="002559B8"/>
        </w:tc>
        <w:tc>
          <w:tcPr>
            <w:tcW w:w="6862" w:type="dxa"/>
            <w:hideMark/>
          </w:tcPr>
          <w:p w14:paraId="668E3896" w14:textId="77777777" w:rsidR="001E087E" w:rsidRDefault="001E087E" w:rsidP="002559B8">
            <w:pPr>
              <w:pStyle w:val="KUJKnormal"/>
            </w:pPr>
            <w:r>
              <w:t>JUDr. Andrea Tetourová</w:t>
            </w:r>
          </w:p>
        </w:tc>
      </w:tr>
    </w:tbl>
    <w:p w14:paraId="03466099" w14:textId="77777777" w:rsidR="001E087E" w:rsidRDefault="001E087E" w:rsidP="00B145F5">
      <w:pPr>
        <w:pStyle w:val="KUJKnormal"/>
      </w:pPr>
    </w:p>
    <w:p w14:paraId="3DF47645" w14:textId="77777777" w:rsidR="001E087E" w:rsidRPr="0052161F" w:rsidRDefault="001E087E" w:rsidP="00B145F5">
      <w:pPr>
        <w:pStyle w:val="KUJKtucny"/>
      </w:pPr>
      <w:r w:rsidRPr="0052161F">
        <w:t>NÁVRH USNESENÍ</w:t>
      </w:r>
    </w:p>
    <w:p w14:paraId="666A00BF" w14:textId="77777777" w:rsidR="001E087E" w:rsidRDefault="001E087E" w:rsidP="00B145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AB7B67" w14:textId="77777777" w:rsidR="001E087E" w:rsidRDefault="001E087E" w:rsidP="00B145F5">
      <w:pPr>
        <w:pStyle w:val="KUJKPolozka"/>
      </w:pPr>
      <w:r w:rsidRPr="00841DFC">
        <w:t>Zastupitelstvo Jihočeského kraje</w:t>
      </w:r>
    </w:p>
    <w:p w14:paraId="4CA9D3FE" w14:textId="77777777" w:rsidR="001E087E" w:rsidRPr="00E10FE7" w:rsidRDefault="001E087E" w:rsidP="00E8045D">
      <w:pPr>
        <w:pStyle w:val="KUJKdoplnek2"/>
      </w:pPr>
      <w:r w:rsidRPr="00AF7BAE">
        <w:t>schvaluje</w:t>
      </w:r>
    </w:p>
    <w:p w14:paraId="2A368C3E" w14:textId="77777777" w:rsidR="001E087E" w:rsidRDefault="001E087E" w:rsidP="004640B7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1. uzavření</w:t>
      </w:r>
      <w:r w:rsidRPr="005371E8">
        <w:rPr>
          <w:b w:val="0"/>
          <w:bCs/>
        </w:rPr>
        <w:t xml:space="preserve"> Smlouvy č</w:t>
      </w:r>
      <w:r>
        <w:rPr>
          <w:b w:val="0"/>
          <w:bCs/>
        </w:rPr>
        <w:t xml:space="preserve">. </w:t>
      </w:r>
      <w:r w:rsidRPr="005371E8">
        <w:rPr>
          <w:b w:val="0"/>
          <w:bCs/>
        </w:rPr>
        <w:t xml:space="preserve">157S/2022 o poskytnutí finančních prostředků z rozpočtu Státního fondu dopravní </w:t>
      </w:r>
    </w:p>
    <w:p w14:paraId="09AEFF9E" w14:textId="77777777" w:rsidR="001E087E" w:rsidRPr="005371E8" w:rsidRDefault="001E087E" w:rsidP="00BF3A24">
      <w:pPr>
        <w:pStyle w:val="KUJKPolozka"/>
        <w:numPr>
          <w:ilvl w:val="0"/>
          <w:numId w:val="0"/>
        </w:numPr>
        <w:rPr>
          <w:b w:val="0"/>
          <w:bCs/>
        </w:rPr>
      </w:pPr>
      <w:r w:rsidRPr="005371E8">
        <w:rPr>
          <w:b w:val="0"/>
          <w:bCs/>
        </w:rPr>
        <w:t>infrastruktury na rok 2022 mezi Jihočeským krajem, Správou a údržbou silnic Jihočeského kraje a Státním fondem dopravní infrastruktury ve znění důvodové zprávy a přílohy č. 1</w:t>
      </w:r>
      <w:r w:rsidRPr="005371E8">
        <w:rPr>
          <w:b w:val="0"/>
          <w:bCs/>
          <w:color w:val="FF0000"/>
        </w:rPr>
        <w:t xml:space="preserve"> </w:t>
      </w:r>
      <w:r w:rsidRPr="005371E8">
        <w:rPr>
          <w:b w:val="0"/>
          <w:bCs/>
        </w:rPr>
        <w:t xml:space="preserve">návrhu </w:t>
      </w:r>
      <w:r>
        <w:rPr>
          <w:b w:val="0"/>
          <w:bCs/>
        </w:rPr>
        <w:t>213/ZK</w:t>
      </w:r>
      <w:r w:rsidRPr="005371E8">
        <w:rPr>
          <w:b w:val="0"/>
          <w:bCs/>
        </w:rPr>
        <w:t>/22,</w:t>
      </w:r>
    </w:p>
    <w:p w14:paraId="199102C1" w14:textId="77777777" w:rsidR="001E087E" w:rsidRDefault="001E087E" w:rsidP="005371E8">
      <w:pPr>
        <w:pStyle w:val="KUJKPolozka"/>
        <w:rPr>
          <w:b w:val="0"/>
          <w:bCs/>
        </w:rPr>
      </w:pPr>
      <w:r w:rsidRPr="005371E8">
        <w:rPr>
          <w:b w:val="0"/>
          <w:bCs/>
        </w:rPr>
        <w:t>2</w:t>
      </w:r>
      <w:r>
        <w:rPr>
          <w:b w:val="0"/>
          <w:bCs/>
        </w:rPr>
        <w:t>.</w:t>
      </w:r>
      <w:r w:rsidRPr="005371E8">
        <w:rPr>
          <w:b w:val="0"/>
          <w:bCs/>
        </w:rPr>
        <w:t xml:space="preserve"> </w:t>
      </w:r>
      <w:r>
        <w:rPr>
          <w:b w:val="0"/>
          <w:bCs/>
        </w:rPr>
        <w:t>uzavření</w:t>
      </w:r>
      <w:r w:rsidRPr="005371E8">
        <w:rPr>
          <w:b w:val="0"/>
          <w:bCs/>
        </w:rPr>
        <w:t xml:space="preserve"> Dodatku č. 157S/2022/1 ke Smlouvě 157S/2022 o poskytnutí finančních prostředků z rozpočtu Státního fondu dopravní infrastruktury na rok 2022 mezi Jihočeským krajem, Správou a údržbou silnic Jihočeského kraje a Státním fondem dopravní infrastruktury ve znění důvodové zprávy a příloh č. 2, 3 návrhu</w:t>
      </w:r>
      <w:r w:rsidRPr="005371E8">
        <w:rPr>
          <w:b w:val="0"/>
          <w:bCs/>
          <w:color w:val="FF0000"/>
        </w:rPr>
        <w:t xml:space="preserve"> </w:t>
      </w:r>
      <w:r>
        <w:rPr>
          <w:b w:val="0"/>
          <w:bCs/>
        </w:rPr>
        <w:t>213/ZK</w:t>
      </w:r>
      <w:r w:rsidRPr="005371E8">
        <w:rPr>
          <w:b w:val="0"/>
          <w:bCs/>
        </w:rPr>
        <w:t>/22;</w:t>
      </w:r>
    </w:p>
    <w:p w14:paraId="6B235BFC" w14:textId="77777777" w:rsidR="001E087E" w:rsidRDefault="001E087E" w:rsidP="001E087E">
      <w:pPr>
        <w:pStyle w:val="KUJKdoplnek2"/>
        <w:numPr>
          <w:ilvl w:val="1"/>
          <w:numId w:val="13"/>
        </w:numPr>
      </w:pPr>
      <w:r w:rsidRPr="0021676C">
        <w:t>ukládá</w:t>
      </w:r>
    </w:p>
    <w:p w14:paraId="468CC364" w14:textId="77777777" w:rsidR="001E087E" w:rsidRDefault="001E087E" w:rsidP="00476FDE">
      <w:pPr>
        <w:pStyle w:val="KUJKnormal"/>
      </w:pPr>
      <w:r>
        <w:t>Ing. Andree Jankovcové, ředitelce organizace Správa a údržba silnic Jihočeského kraje, zajistit předložení Smlouvy 157S/2022 a Dodatku č. 157S/2022/1 hejtmanovi kraje k podpisu.</w:t>
      </w:r>
    </w:p>
    <w:p w14:paraId="21309C16" w14:textId="77777777" w:rsidR="001E087E" w:rsidRDefault="001E087E" w:rsidP="00476FDE">
      <w:pPr>
        <w:pStyle w:val="KUJKnormal"/>
      </w:pPr>
      <w:r>
        <w:t>T: 31. 07. 2022</w:t>
      </w:r>
    </w:p>
    <w:p w14:paraId="60E0B9C7" w14:textId="77777777" w:rsidR="001E087E" w:rsidRPr="00476FDE" w:rsidRDefault="001E087E" w:rsidP="00476FDE">
      <w:pPr>
        <w:pStyle w:val="KUJKnormal"/>
      </w:pPr>
    </w:p>
    <w:p w14:paraId="2843F391" w14:textId="77777777" w:rsidR="001E087E" w:rsidRDefault="001E087E" w:rsidP="00E8045D">
      <w:pPr>
        <w:pStyle w:val="KUJKmezeraDZ"/>
      </w:pPr>
      <w:bookmarkStart w:id="1" w:name="US_DuvodZprava"/>
      <w:bookmarkEnd w:id="1"/>
    </w:p>
    <w:p w14:paraId="51E3C735" w14:textId="77777777" w:rsidR="001E087E" w:rsidRDefault="001E087E" w:rsidP="00E8045D">
      <w:pPr>
        <w:pStyle w:val="KUJKnadpisDZ"/>
      </w:pPr>
      <w:r>
        <w:t>DŮVODOVÁ ZPRÁVA</w:t>
      </w:r>
    </w:p>
    <w:p w14:paraId="2A5E2BAD" w14:textId="77777777" w:rsidR="001E087E" w:rsidRPr="009B7B0B" w:rsidRDefault="001E087E" w:rsidP="00E8045D">
      <w:pPr>
        <w:pStyle w:val="KUJKmezeraDZ"/>
      </w:pPr>
    </w:p>
    <w:p w14:paraId="79BE4324" w14:textId="77777777" w:rsidR="001E087E" w:rsidRDefault="001E087E" w:rsidP="001E08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 w:val="22"/>
          <w:szCs w:val="20"/>
        </w:rPr>
      </w:pPr>
      <w:r>
        <w:rPr>
          <w:b w:val="0"/>
          <w:bCs/>
          <w:color w:val="000000"/>
          <w:szCs w:val="20"/>
        </w:rPr>
        <w:t>Dne 21. 4. 2022 Zastupitelstvo Jihočeského kraje schválilo usnesením č. 129/2022/ZK-16 pověření, aby příjemcem investičních finančních prostředků na rekonstrukce mostů a silnic z Programu financování silnic II. a III. třídy ve vlastnictví krajů z rozpočtu SFDI v roce 2022 byla Správa a údržba silnic Jihočeského kraje a podání žádosti o poskytnutí finančních prostředků z Programu financování silnic II. a III. třídy ve vlastnictví krajů z rozpočtu SFDI za rok 2022 v celkové výši 56 046 078,- Kč.</w:t>
      </w:r>
    </w:p>
    <w:p w14:paraId="1322BE3B" w14:textId="77777777" w:rsidR="001E087E" w:rsidRDefault="001E087E" w:rsidP="00460D36">
      <w:pPr>
        <w:pStyle w:val="KUJKnormal"/>
      </w:pPr>
    </w:p>
    <w:p w14:paraId="36E8A48B" w14:textId="77777777" w:rsidR="001E087E" w:rsidRDefault="001E087E" w:rsidP="001E08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>Na základě žádosti o poskytnutí finančních prostředků obdržela Správa a údržba silnic Jihočeského kraje ze Státního fondu dopravní infrastruktury návrh Smlouvy č. 157S/2022 a Dodatku č. 157S/2022/1 k připomínkování a odsouhlasení v Radě/Zastupitelstvu Jihočeského kraje.</w:t>
      </w:r>
    </w:p>
    <w:p w14:paraId="15FD2A70" w14:textId="77777777" w:rsidR="001E087E" w:rsidRDefault="001E087E" w:rsidP="001E08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</w:p>
    <w:p w14:paraId="2C51B82C" w14:textId="77777777" w:rsidR="001E087E" w:rsidRDefault="001E087E" w:rsidP="001E08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Projednávaný návrh Smlouvy č. 157S/2022 se týká financování podakcí, jejichž realizace byla schválena v roce 2021 a přechází do roku 2022 v celkové výši 6 046 078,23 Kč ve znění přílohy </w:t>
      </w:r>
      <w:r>
        <w:rPr>
          <w:b w:val="0"/>
          <w:bCs/>
          <w:szCs w:val="20"/>
        </w:rPr>
        <w:t>č. 1</w:t>
      </w:r>
      <w:r>
        <w:rPr>
          <w:b w:val="0"/>
          <w:bCs/>
          <w:color w:val="FF0000"/>
          <w:szCs w:val="20"/>
        </w:rPr>
        <w:t xml:space="preserve"> </w:t>
      </w:r>
      <w:r>
        <w:rPr>
          <w:b w:val="0"/>
          <w:bCs/>
          <w:color w:val="000000"/>
          <w:szCs w:val="20"/>
        </w:rPr>
        <w:t>návrhu č. 213/ZK/22.</w:t>
      </w:r>
    </w:p>
    <w:p w14:paraId="56132D46" w14:textId="77777777" w:rsidR="001E087E" w:rsidRDefault="001E087E" w:rsidP="00460D36">
      <w:pPr>
        <w:pStyle w:val="KUJKnormal"/>
      </w:pPr>
    </w:p>
    <w:p w14:paraId="38BCC699" w14:textId="77777777" w:rsidR="001E087E" w:rsidRDefault="001E087E" w:rsidP="001E08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Projednávaný návrh Dodatku č. 157S/2022/1 se týká rozšíření o nově schválené podakce k realizaci v roce 2022 při alokaci dotace ve výši 50 000 000,- Kč ve </w:t>
      </w:r>
      <w:r>
        <w:rPr>
          <w:b w:val="0"/>
          <w:bCs/>
          <w:szCs w:val="20"/>
        </w:rPr>
        <w:t>znění příloh č. 2, 3 návrhu</w:t>
      </w:r>
      <w:r>
        <w:rPr>
          <w:b w:val="0"/>
          <w:bCs/>
          <w:color w:val="FF0000"/>
          <w:szCs w:val="20"/>
        </w:rPr>
        <w:t xml:space="preserve"> </w:t>
      </w:r>
      <w:r>
        <w:rPr>
          <w:b w:val="0"/>
          <w:bCs/>
          <w:color w:val="000000"/>
          <w:szCs w:val="20"/>
        </w:rPr>
        <w:t xml:space="preserve">č. 213/ZK/22. Celková výše Dodatku č. 157/2022/1 je 56 046 078,23 Kč. </w:t>
      </w:r>
    </w:p>
    <w:p w14:paraId="3D1BB233" w14:textId="77777777" w:rsidR="001E087E" w:rsidRDefault="001E087E" w:rsidP="00460D36">
      <w:pPr>
        <w:pStyle w:val="KUJKnormal"/>
      </w:pPr>
    </w:p>
    <w:p w14:paraId="6A902777" w14:textId="77777777" w:rsidR="001E087E" w:rsidRDefault="001E087E" w:rsidP="001E08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Finanční prostředky ze Státního fondu dopravní infrastruktury budou poskytnuty Správě a údržbě silnic Jihočeského kraje převodem na speciální účet Jihočeského kraje zřízený pro potřeby poskytnuté dotace. Obratem bude přeposláno na účet Správy a údržby silnic Jihočeského kraje. </w:t>
      </w:r>
    </w:p>
    <w:p w14:paraId="3746F15F" w14:textId="77777777" w:rsidR="001E087E" w:rsidRPr="00E8045D" w:rsidRDefault="001E087E" w:rsidP="00E8045D">
      <w:pPr>
        <w:pStyle w:val="KUJKnormal"/>
      </w:pPr>
    </w:p>
    <w:p w14:paraId="37A6ADFE" w14:textId="77777777" w:rsidR="001E087E" w:rsidRDefault="001E087E" w:rsidP="00B145F5">
      <w:pPr>
        <w:pStyle w:val="KUJKnormal"/>
      </w:pPr>
    </w:p>
    <w:p w14:paraId="106DB302" w14:textId="77777777" w:rsidR="001E087E" w:rsidRDefault="001E087E" w:rsidP="00B145F5">
      <w:pPr>
        <w:pStyle w:val="KUJKnormal"/>
      </w:pPr>
      <w:r>
        <w:t>Finanční nároky a krytí:</w:t>
      </w:r>
    </w:p>
    <w:p w14:paraId="5B78FD03" w14:textId="77777777" w:rsidR="001E087E" w:rsidRDefault="001E087E" w:rsidP="00460D36">
      <w:pPr>
        <w:pStyle w:val="KUJKnormal"/>
      </w:pPr>
      <w:r>
        <w:t>Příjemce Správa a údržba Jihočeského kraje:</w:t>
      </w:r>
    </w:p>
    <w:p w14:paraId="4B8F3927" w14:textId="77777777" w:rsidR="001E087E" w:rsidRDefault="001E087E" w:rsidP="00460D36">
      <w:pPr>
        <w:pStyle w:val="KUJKnormal"/>
        <w:rPr>
          <w:rFonts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Celková částka nákladů na f</w:t>
      </w:r>
      <w:r>
        <w:rPr>
          <w:rFonts w:cs="Arial"/>
          <w:b/>
          <w:bCs/>
          <w:color w:val="000000"/>
          <w:szCs w:val="20"/>
          <w:shd w:val="clear" w:color="auto" w:fill="FFFFFF"/>
        </w:rPr>
        <w:t>inancování silnic II. a III. třídy</w:t>
      </w:r>
      <w:r>
        <w:rPr>
          <w:rFonts w:cs="Arial"/>
          <w:color w:val="000000"/>
          <w:szCs w:val="20"/>
          <w:shd w:val="clear" w:color="auto" w:fill="FFFFFF"/>
        </w:rPr>
        <w:t xml:space="preserve"> v roce 2022 – příjemce SÚS JčK </w:t>
      </w:r>
      <w:r>
        <w:rPr>
          <w:rFonts w:cs="Arial"/>
          <w:szCs w:val="20"/>
        </w:rPr>
        <w:t>ve</w:t>
      </w:r>
      <w:r>
        <w:rPr>
          <w:rFonts w:cs="Arial"/>
          <w:color w:val="000000"/>
          <w:szCs w:val="20"/>
        </w:rPr>
        <w:t xml:space="preserve"> výši </w:t>
      </w:r>
      <w:r>
        <w:rPr>
          <w:rFonts w:cs="Arial"/>
          <w:szCs w:val="20"/>
        </w:rPr>
        <w:t>102 825 623,23</w:t>
      </w:r>
      <w:r>
        <w:rPr>
          <w:rFonts w:cs="Arial"/>
          <w:color w:val="000000"/>
          <w:szCs w:val="20"/>
        </w:rPr>
        <w:t xml:space="preserve"> Kč bude financována:</w:t>
      </w:r>
    </w:p>
    <w:p w14:paraId="50905792" w14:textId="77777777" w:rsidR="001E087E" w:rsidRDefault="001E087E" w:rsidP="001E087E">
      <w:pPr>
        <w:pStyle w:val="KUJKnormal"/>
        <w:numPr>
          <w:ilvl w:val="0"/>
          <w:numId w:val="12"/>
        </w:numPr>
        <w:rPr>
          <w:rFonts w:cs="Arial"/>
          <w:szCs w:val="20"/>
          <w:lang w:eastAsia="cs-CZ"/>
        </w:rPr>
      </w:pPr>
      <w:r>
        <w:rPr>
          <w:rFonts w:cs="Arial"/>
          <w:b/>
          <w:bCs/>
          <w:color w:val="000000"/>
          <w:szCs w:val="20"/>
        </w:rPr>
        <w:t>z dotace z rozpočtu SFDI 2022</w:t>
      </w:r>
      <w:r>
        <w:rPr>
          <w:rFonts w:cs="Arial"/>
          <w:color w:val="000000"/>
          <w:szCs w:val="20"/>
        </w:rPr>
        <w:t xml:space="preserve">, Smlouva č. 157S/2022 a Dodatek ke Smlouvě č. 157S/2022/1 v celkové výši </w:t>
      </w:r>
      <w:r>
        <w:rPr>
          <w:rFonts w:cs="Arial"/>
          <w:b/>
          <w:bCs/>
          <w:color w:val="000000"/>
          <w:szCs w:val="20"/>
        </w:rPr>
        <w:t>56 046 078,23 Kč</w:t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  <w:szCs w:val="20"/>
        </w:rPr>
        <w:t>(§2212, pol. 6356, ORJ 1052, UZ 91628)</w:t>
      </w:r>
    </w:p>
    <w:p w14:paraId="4C7C640A" w14:textId="77777777" w:rsidR="001E087E" w:rsidRDefault="001E087E" w:rsidP="001E087E">
      <w:pPr>
        <w:pStyle w:val="Normlnweb"/>
        <w:numPr>
          <w:ilvl w:val="0"/>
          <w:numId w:val="12"/>
        </w:num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z vlastních zdrojů prostředků investičního fondu SÚS JčK ve výši 46 779 545 Kč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B16B1F7" w14:textId="77777777" w:rsidR="001E087E" w:rsidRDefault="001E087E" w:rsidP="00B145F5">
      <w:pPr>
        <w:pStyle w:val="KUJKnormal"/>
      </w:pPr>
    </w:p>
    <w:p w14:paraId="10B644DF" w14:textId="77777777" w:rsidR="001E087E" w:rsidRDefault="001E087E" w:rsidP="00B145F5">
      <w:pPr>
        <w:pStyle w:val="KUJKnormal"/>
      </w:pPr>
    </w:p>
    <w:p w14:paraId="3B7CE751" w14:textId="77777777" w:rsidR="001E087E" w:rsidRDefault="001E087E" w:rsidP="00B145F5">
      <w:pPr>
        <w:pStyle w:val="KUJKnormal"/>
      </w:pPr>
      <w:r>
        <w:t>Vyjádření správce rozpočtu:</w:t>
      </w:r>
    </w:p>
    <w:p w14:paraId="41C2F321" w14:textId="77777777" w:rsidR="001E087E" w:rsidRDefault="001E087E" w:rsidP="00400ADE">
      <w:pPr>
        <w:pStyle w:val="KUJKnormal"/>
      </w:pPr>
      <w:r>
        <w:t>Petra Prantlová</w:t>
      </w:r>
      <w:r w:rsidRPr="007666AA">
        <w:t xml:space="preserve"> - </w:t>
      </w:r>
      <w:r>
        <w:t>Ekonomický odbor (OEKO): Souhlasím</w:t>
      </w:r>
      <w:r w:rsidRPr="007666AA">
        <w:t xml:space="preserve"> - </w:t>
      </w:r>
      <w:r>
        <w:t>z hlediska návrhu financování. Rozpočtové opatření 154/R je předloženo ke schválení v RK 2. 6. 2022.</w:t>
      </w:r>
    </w:p>
    <w:p w14:paraId="6EF6179F" w14:textId="77777777" w:rsidR="001E087E" w:rsidRDefault="001E087E">
      <w:pPr>
        <w:pStyle w:val="KUJKnormal"/>
      </w:pPr>
    </w:p>
    <w:p w14:paraId="71F51868" w14:textId="77777777" w:rsidR="001E087E" w:rsidRDefault="001E087E" w:rsidP="00B145F5">
      <w:pPr>
        <w:pStyle w:val="KUJKnormal"/>
      </w:pPr>
    </w:p>
    <w:p w14:paraId="62B6527A" w14:textId="77777777" w:rsidR="001E087E" w:rsidRDefault="001E087E" w:rsidP="00B145F5">
      <w:pPr>
        <w:pStyle w:val="KUJKnormal"/>
      </w:pPr>
      <w:r>
        <w:t>Návrh projednán (stanoviska): nebyla vyžádána</w:t>
      </w:r>
    </w:p>
    <w:p w14:paraId="0787068A" w14:textId="77777777" w:rsidR="001E087E" w:rsidRDefault="001E087E" w:rsidP="00B145F5">
      <w:pPr>
        <w:pStyle w:val="KUJKnormal"/>
      </w:pPr>
    </w:p>
    <w:p w14:paraId="6212850B" w14:textId="77777777" w:rsidR="001E087E" w:rsidRDefault="001E087E" w:rsidP="00B145F5">
      <w:pPr>
        <w:pStyle w:val="KUJKnormal"/>
      </w:pPr>
    </w:p>
    <w:p w14:paraId="7B86D793" w14:textId="77777777" w:rsidR="001E087E" w:rsidRPr="007939A8" w:rsidRDefault="001E087E" w:rsidP="00B145F5">
      <w:pPr>
        <w:pStyle w:val="KUJKtucny"/>
      </w:pPr>
      <w:r w:rsidRPr="007939A8">
        <w:t>PŘÍLOHY:</w:t>
      </w:r>
    </w:p>
    <w:p w14:paraId="7F0927C5" w14:textId="77777777" w:rsidR="001E087E" w:rsidRPr="00B52AA9" w:rsidRDefault="001E087E" w:rsidP="0033185C">
      <w:pPr>
        <w:pStyle w:val="KUJKcislovany"/>
      </w:pPr>
      <w:r>
        <w:t>Smlouva č. 157S/2022 - příjemce SÚS JčK</w:t>
      </w:r>
      <w:r w:rsidRPr="0081756D">
        <w:t xml:space="preserve"> (</w:t>
      </w:r>
      <w:r>
        <w:t>ZK220616_213_A.pdf</w:t>
      </w:r>
      <w:r w:rsidRPr="0081756D">
        <w:t>)</w:t>
      </w:r>
    </w:p>
    <w:p w14:paraId="1D47BD0F" w14:textId="77777777" w:rsidR="001E087E" w:rsidRPr="00B52AA9" w:rsidRDefault="001E087E" w:rsidP="0033185C">
      <w:pPr>
        <w:pStyle w:val="KUJKcislovany"/>
      </w:pPr>
      <w:r>
        <w:t>Dodatek č. 157S/2022/1 - příjemce SÚS JčK</w:t>
      </w:r>
      <w:r w:rsidRPr="0081756D">
        <w:t xml:space="preserve"> (</w:t>
      </w:r>
      <w:r>
        <w:t>ZK220616_213_B.doc</w:t>
      </w:r>
      <w:r w:rsidRPr="0081756D">
        <w:t>)</w:t>
      </w:r>
    </w:p>
    <w:p w14:paraId="642CB21A" w14:textId="77777777" w:rsidR="001E087E" w:rsidRPr="00B52AA9" w:rsidRDefault="001E087E" w:rsidP="0033185C">
      <w:pPr>
        <w:pStyle w:val="KUJKcislovany"/>
      </w:pPr>
      <w:r>
        <w:t>Příloha č. 1 k Dod. č. 157S/2022/1 Globální položky</w:t>
      </w:r>
      <w:r w:rsidRPr="0081756D">
        <w:t xml:space="preserve"> (</w:t>
      </w:r>
      <w:r>
        <w:t>ZK220616_213_C.xlsx</w:t>
      </w:r>
      <w:r w:rsidRPr="0081756D">
        <w:t>)</w:t>
      </w:r>
    </w:p>
    <w:p w14:paraId="21B97E7E" w14:textId="77777777" w:rsidR="001E087E" w:rsidRDefault="001E087E" w:rsidP="00B145F5">
      <w:pPr>
        <w:pStyle w:val="KUJKnormal"/>
      </w:pPr>
    </w:p>
    <w:p w14:paraId="64366297" w14:textId="77777777" w:rsidR="001E087E" w:rsidRDefault="001E087E" w:rsidP="00B145F5">
      <w:pPr>
        <w:pStyle w:val="KUJKnormal"/>
      </w:pPr>
    </w:p>
    <w:p w14:paraId="15712B40" w14:textId="77777777" w:rsidR="001E087E" w:rsidRDefault="001E087E" w:rsidP="006D7570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3194FB69" w14:textId="77777777" w:rsidR="001E087E" w:rsidRDefault="001E087E" w:rsidP="00B145F5">
      <w:pPr>
        <w:pStyle w:val="KUJKtucny"/>
      </w:pPr>
    </w:p>
    <w:p w14:paraId="3B7DB7B9" w14:textId="77777777" w:rsidR="001E087E" w:rsidRPr="006D7570" w:rsidRDefault="001E087E" w:rsidP="006D7570">
      <w:pPr>
        <w:pStyle w:val="KUJKnormal"/>
      </w:pPr>
    </w:p>
    <w:p w14:paraId="60FE001C" w14:textId="77777777" w:rsidR="001E087E" w:rsidRDefault="001E087E" w:rsidP="00B145F5">
      <w:pPr>
        <w:pStyle w:val="KUJKnormal"/>
      </w:pPr>
    </w:p>
    <w:p w14:paraId="0B570C17" w14:textId="77777777" w:rsidR="001E087E" w:rsidRDefault="001E087E" w:rsidP="006D7570">
      <w:pPr>
        <w:pStyle w:val="KUJKnormal"/>
      </w:pPr>
      <w:r>
        <w:t>Termín kontroly: 31. 07. 2022</w:t>
      </w:r>
    </w:p>
    <w:p w14:paraId="257780A2" w14:textId="77777777" w:rsidR="001E087E" w:rsidRDefault="001E087E" w:rsidP="006D7570">
      <w:pPr>
        <w:pStyle w:val="KUJKnormal"/>
      </w:pPr>
      <w:r>
        <w:t>Termín splnění: 31. 07. 2022</w:t>
      </w:r>
    </w:p>
    <w:p w14:paraId="748E9C1E" w14:textId="77777777" w:rsidR="001E087E" w:rsidRDefault="001E087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2F55" w14:textId="77777777" w:rsidR="001E087E" w:rsidRDefault="001E087E" w:rsidP="00EE61E0">
    <w:r>
      <w:rPr>
        <w:noProof/>
      </w:rPr>
      <w:pict w14:anchorId="186188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850722" w14:textId="77777777" w:rsidR="001E087E" w:rsidRPr="005F485E" w:rsidRDefault="001E087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6F606C" w14:textId="77777777" w:rsidR="001E087E" w:rsidRPr="005F485E" w:rsidRDefault="001E087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D152D02" wp14:editId="206C7B4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3A7B2" w14:textId="77777777" w:rsidR="001E087E" w:rsidRDefault="001E087E" w:rsidP="00EE61E0">
    <w:r>
      <w:pict w14:anchorId="70D05620">
        <v:rect id="_x0000_i1025" style="width:481.9pt;height:2pt" o:hralign="center" o:hrstd="t" o:hrnoshade="t" o:hr="t" fillcolor="black" stroked="f"/>
      </w:pict>
    </w:r>
  </w:p>
  <w:p w14:paraId="567E9567" w14:textId="77777777" w:rsidR="001E087E" w:rsidRPr="001E087E" w:rsidRDefault="001E087E" w:rsidP="001E08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B110B1"/>
    <w:multiLevelType w:val="hybridMultilevel"/>
    <w:tmpl w:val="E49CD6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91AE9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729459">
    <w:abstractNumId w:val="1"/>
  </w:num>
  <w:num w:numId="2" w16cid:durableId="1617953513">
    <w:abstractNumId w:val="2"/>
  </w:num>
  <w:num w:numId="3" w16cid:durableId="330254817">
    <w:abstractNumId w:val="10"/>
  </w:num>
  <w:num w:numId="4" w16cid:durableId="2046324964">
    <w:abstractNumId w:val="8"/>
  </w:num>
  <w:num w:numId="5" w16cid:durableId="12534844">
    <w:abstractNumId w:val="0"/>
  </w:num>
  <w:num w:numId="6" w16cid:durableId="372005166">
    <w:abstractNumId w:val="3"/>
  </w:num>
  <w:num w:numId="7" w16cid:durableId="1829515090">
    <w:abstractNumId w:val="7"/>
  </w:num>
  <w:num w:numId="8" w16cid:durableId="118455070">
    <w:abstractNumId w:val="4"/>
  </w:num>
  <w:num w:numId="9" w16cid:durableId="283585459">
    <w:abstractNumId w:val="5"/>
  </w:num>
  <w:num w:numId="10" w16cid:durableId="971865495">
    <w:abstractNumId w:val="9"/>
  </w:num>
  <w:num w:numId="11" w16cid:durableId="1578634735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12611">
    <w:abstractNumId w:val="6"/>
  </w:num>
  <w:num w:numId="13" w16cid:durableId="104420857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087E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rsid w:val="001E087E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2022-06-17T11:52:00Z</dcterms:created>
  <dcterms:modified xsi:type="dcterms:W3CDTF">2022-06-17T11:52:00Z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6050776</vt:i4>
  </property>
  <property fmtid="{D5CDD505-2E9C-101B-9397-08002B2CF9AE}" pid="4" name="UlozitJako">
    <vt:lpwstr>C:\Users\mrazkova\AppData\Local\Temp\iU42893620\Zastupitelstvo\2022-06-16\Navrhy\213-ZK-22.</vt:lpwstr>
  </property>
  <property fmtid="{D5CDD505-2E9C-101B-9397-08002B2CF9AE}" pid="5" name="Zpracovat">
    <vt:bool>false</vt:bool>
  </property>
</Properties>
</file>