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74794" w14:paraId="1D4149E9" w14:textId="77777777" w:rsidTr="00C904D0">
        <w:trPr>
          <w:trHeight w:hRule="exact" w:val="397"/>
        </w:trPr>
        <w:tc>
          <w:tcPr>
            <w:tcW w:w="2376" w:type="dxa"/>
            <w:hideMark/>
          </w:tcPr>
          <w:p w14:paraId="5317E992" w14:textId="77777777" w:rsidR="00574794" w:rsidRDefault="00574794" w:rsidP="006B652E">
            <w:pPr>
              <w:pStyle w:val="KUJKtucny"/>
            </w:pPr>
            <w:r>
              <w:t>Datum jednání:</w:t>
            </w:r>
          </w:p>
        </w:tc>
        <w:tc>
          <w:tcPr>
            <w:tcW w:w="3828" w:type="dxa"/>
            <w:hideMark/>
          </w:tcPr>
          <w:p w14:paraId="57686858" w14:textId="77777777" w:rsidR="00574794" w:rsidRDefault="00574794" w:rsidP="006B652E">
            <w:pPr>
              <w:pStyle w:val="KUJKnormal"/>
            </w:pPr>
            <w:r>
              <w:t>16. 06. 2022</w:t>
            </w:r>
          </w:p>
        </w:tc>
        <w:tc>
          <w:tcPr>
            <w:tcW w:w="2126" w:type="dxa"/>
            <w:hideMark/>
          </w:tcPr>
          <w:p w14:paraId="5B77DDCC" w14:textId="77777777" w:rsidR="00574794" w:rsidRDefault="00574794" w:rsidP="006B652E">
            <w:pPr>
              <w:pStyle w:val="KUJKtucny"/>
            </w:pPr>
            <w:r>
              <w:t>Bod programu:</w:t>
            </w:r>
          </w:p>
        </w:tc>
        <w:tc>
          <w:tcPr>
            <w:tcW w:w="850" w:type="dxa"/>
          </w:tcPr>
          <w:p w14:paraId="2084AF2E" w14:textId="77777777" w:rsidR="00574794" w:rsidRDefault="00574794" w:rsidP="006B652E">
            <w:pPr>
              <w:pStyle w:val="KUJKnormal"/>
            </w:pPr>
          </w:p>
        </w:tc>
      </w:tr>
      <w:tr w:rsidR="00574794" w14:paraId="72F906BE" w14:textId="77777777" w:rsidTr="00C904D0">
        <w:trPr>
          <w:cantSplit/>
          <w:trHeight w:hRule="exact" w:val="397"/>
        </w:trPr>
        <w:tc>
          <w:tcPr>
            <w:tcW w:w="2376" w:type="dxa"/>
            <w:hideMark/>
          </w:tcPr>
          <w:p w14:paraId="6CBD2D15" w14:textId="77777777" w:rsidR="00574794" w:rsidRDefault="00574794" w:rsidP="006B652E">
            <w:pPr>
              <w:pStyle w:val="KUJKtucny"/>
            </w:pPr>
            <w:r>
              <w:t>Číslo návrhu:</w:t>
            </w:r>
          </w:p>
        </w:tc>
        <w:tc>
          <w:tcPr>
            <w:tcW w:w="6804" w:type="dxa"/>
            <w:gridSpan w:val="3"/>
            <w:hideMark/>
          </w:tcPr>
          <w:p w14:paraId="30777CBC" w14:textId="77777777" w:rsidR="00574794" w:rsidRDefault="00574794" w:rsidP="006B652E">
            <w:pPr>
              <w:pStyle w:val="KUJKnormal"/>
            </w:pPr>
            <w:r>
              <w:t>193/ZK/22</w:t>
            </w:r>
          </w:p>
        </w:tc>
      </w:tr>
      <w:tr w:rsidR="00574794" w14:paraId="77EE5A08" w14:textId="77777777" w:rsidTr="00C904D0">
        <w:trPr>
          <w:trHeight w:val="397"/>
        </w:trPr>
        <w:tc>
          <w:tcPr>
            <w:tcW w:w="2376" w:type="dxa"/>
          </w:tcPr>
          <w:p w14:paraId="5684AE0B" w14:textId="77777777" w:rsidR="00574794" w:rsidRDefault="00574794" w:rsidP="006B652E"/>
          <w:p w14:paraId="3B15C220" w14:textId="77777777" w:rsidR="00574794" w:rsidRDefault="00574794" w:rsidP="006B652E">
            <w:pPr>
              <w:pStyle w:val="KUJKtucny"/>
            </w:pPr>
            <w:r>
              <w:t>Název bodu:</w:t>
            </w:r>
          </w:p>
        </w:tc>
        <w:tc>
          <w:tcPr>
            <w:tcW w:w="6804" w:type="dxa"/>
            <w:gridSpan w:val="3"/>
          </w:tcPr>
          <w:p w14:paraId="4CC50F34" w14:textId="77777777" w:rsidR="00574794" w:rsidRDefault="00574794" w:rsidP="006B652E"/>
          <w:p w14:paraId="3EE525F7" w14:textId="77777777" w:rsidR="00574794" w:rsidRDefault="00574794" w:rsidP="006B652E">
            <w:pPr>
              <w:pStyle w:val="KUJKtucny"/>
              <w:rPr>
                <w:sz w:val="22"/>
                <w:szCs w:val="22"/>
              </w:rPr>
            </w:pPr>
            <w:r>
              <w:rPr>
                <w:sz w:val="22"/>
                <w:szCs w:val="22"/>
              </w:rPr>
              <w:t>Realizace projektu „Podpora sociálních služeb v Jihočeském kraji VI“ a jeho financování z rozpočtu Jihočeského kraje</w:t>
            </w:r>
          </w:p>
        </w:tc>
      </w:tr>
    </w:tbl>
    <w:p w14:paraId="0E00D4ED" w14:textId="77777777" w:rsidR="00574794" w:rsidRDefault="00574794" w:rsidP="00C904D0">
      <w:pPr>
        <w:pStyle w:val="KUJKnormal"/>
        <w:rPr>
          <w:b/>
          <w:bCs/>
        </w:rPr>
      </w:pPr>
      <w:r>
        <w:rPr>
          <w:b/>
          <w:bCs/>
        </w:rPr>
        <w:pict w14:anchorId="18846F96">
          <v:rect id="_x0000_i1029" style="width:453.6pt;height:1.5pt" o:hralign="center" o:hrstd="t" o:hrnoshade="t" o:hr="t" fillcolor="black" stroked="f"/>
        </w:pict>
      </w:r>
    </w:p>
    <w:p w14:paraId="50F550DA" w14:textId="77777777" w:rsidR="00574794" w:rsidRDefault="00574794" w:rsidP="00C904D0">
      <w:pPr>
        <w:pStyle w:val="KUJKnormal"/>
      </w:pPr>
    </w:p>
    <w:p w14:paraId="6E2BA358" w14:textId="77777777" w:rsidR="00574794" w:rsidRDefault="00574794" w:rsidP="00C904D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74794" w14:paraId="78C6B369" w14:textId="77777777" w:rsidTr="006B652E">
        <w:trPr>
          <w:trHeight w:val="397"/>
        </w:trPr>
        <w:tc>
          <w:tcPr>
            <w:tcW w:w="2350" w:type="dxa"/>
            <w:hideMark/>
          </w:tcPr>
          <w:p w14:paraId="1B26533E" w14:textId="77777777" w:rsidR="00574794" w:rsidRDefault="00574794" w:rsidP="006B652E">
            <w:pPr>
              <w:pStyle w:val="KUJKtucny"/>
            </w:pPr>
            <w:r>
              <w:t>Předkladatel:</w:t>
            </w:r>
          </w:p>
        </w:tc>
        <w:tc>
          <w:tcPr>
            <w:tcW w:w="6862" w:type="dxa"/>
          </w:tcPr>
          <w:p w14:paraId="28543722" w14:textId="77777777" w:rsidR="00574794" w:rsidRDefault="00574794" w:rsidP="006B652E">
            <w:pPr>
              <w:pStyle w:val="KUJKnormal"/>
            </w:pPr>
            <w:r>
              <w:t>doc. Ing. Lucie Kozlová, Ph.D.</w:t>
            </w:r>
          </w:p>
          <w:p w14:paraId="41D3E360" w14:textId="77777777" w:rsidR="00574794" w:rsidRDefault="00574794" w:rsidP="006B652E"/>
        </w:tc>
      </w:tr>
      <w:tr w:rsidR="00574794" w14:paraId="6947FE46" w14:textId="77777777" w:rsidTr="006B652E">
        <w:trPr>
          <w:trHeight w:val="397"/>
        </w:trPr>
        <w:tc>
          <w:tcPr>
            <w:tcW w:w="2350" w:type="dxa"/>
          </w:tcPr>
          <w:p w14:paraId="79DDC5AB" w14:textId="77777777" w:rsidR="00574794" w:rsidRDefault="00574794" w:rsidP="006B652E">
            <w:pPr>
              <w:pStyle w:val="KUJKtucny"/>
            </w:pPr>
            <w:r>
              <w:t>Zpracoval:</w:t>
            </w:r>
          </w:p>
          <w:p w14:paraId="4BF51B25" w14:textId="77777777" w:rsidR="00574794" w:rsidRDefault="00574794" w:rsidP="006B652E"/>
        </w:tc>
        <w:tc>
          <w:tcPr>
            <w:tcW w:w="6862" w:type="dxa"/>
            <w:hideMark/>
          </w:tcPr>
          <w:p w14:paraId="151F352F" w14:textId="77777777" w:rsidR="00574794" w:rsidRDefault="00574794" w:rsidP="006B652E">
            <w:pPr>
              <w:pStyle w:val="KUJKnormal"/>
            </w:pPr>
            <w:r>
              <w:t>OSOV</w:t>
            </w:r>
          </w:p>
        </w:tc>
      </w:tr>
      <w:tr w:rsidR="00574794" w14:paraId="0B5F5E8B" w14:textId="77777777" w:rsidTr="006B652E">
        <w:trPr>
          <w:trHeight w:val="397"/>
        </w:trPr>
        <w:tc>
          <w:tcPr>
            <w:tcW w:w="2350" w:type="dxa"/>
          </w:tcPr>
          <w:p w14:paraId="09F2B819" w14:textId="77777777" w:rsidR="00574794" w:rsidRPr="009715F9" w:rsidRDefault="00574794" w:rsidP="006B652E">
            <w:pPr>
              <w:pStyle w:val="KUJKnormal"/>
              <w:rPr>
                <w:b/>
              </w:rPr>
            </w:pPr>
            <w:r w:rsidRPr="009715F9">
              <w:rPr>
                <w:b/>
              </w:rPr>
              <w:t>Vedoucí odboru:</w:t>
            </w:r>
          </w:p>
          <w:p w14:paraId="3F8D4371" w14:textId="77777777" w:rsidR="00574794" w:rsidRDefault="00574794" w:rsidP="006B652E"/>
        </w:tc>
        <w:tc>
          <w:tcPr>
            <w:tcW w:w="6862" w:type="dxa"/>
            <w:hideMark/>
          </w:tcPr>
          <w:p w14:paraId="29610DE9" w14:textId="77777777" w:rsidR="00574794" w:rsidRDefault="00574794" w:rsidP="006B652E">
            <w:pPr>
              <w:pStyle w:val="KUJKnormal"/>
            </w:pPr>
            <w:r>
              <w:t>Mgr. Pavla Doubková</w:t>
            </w:r>
          </w:p>
        </w:tc>
      </w:tr>
    </w:tbl>
    <w:p w14:paraId="64BAA521" w14:textId="77777777" w:rsidR="00574794" w:rsidRDefault="00574794" w:rsidP="00C904D0">
      <w:pPr>
        <w:pStyle w:val="KUJKnormal"/>
      </w:pPr>
    </w:p>
    <w:p w14:paraId="675DCA63" w14:textId="77777777" w:rsidR="00574794" w:rsidRPr="0052161F" w:rsidRDefault="00574794" w:rsidP="00C904D0">
      <w:pPr>
        <w:pStyle w:val="KUJKtucny"/>
      </w:pPr>
      <w:r w:rsidRPr="0052161F">
        <w:t>NÁVRH USNESENÍ</w:t>
      </w:r>
    </w:p>
    <w:p w14:paraId="142A2B48" w14:textId="77777777" w:rsidR="00574794" w:rsidRDefault="00574794" w:rsidP="00C904D0">
      <w:pPr>
        <w:pStyle w:val="KUJKnormal"/>
        <w:rPr>
          <w:rFonts w:ascii="Calibri" w:hAnsi="Calibri" w:cs="Calibri"/>
          <w:sz w:val="12"/>
          <w:szCs w:val="12"/>
        </w:rPr>
      </w:pPr>
      <w:bookmarkStart w:id="1" w:name="US_ZaVeVeci"/>
      <w:bookmarkEnd w:id="1"/>
    </w:p>
    <w:p w14:paraId="30CB318A" w14:textId="77777777" w:rsidR="00574794" w:rsidRDefault="00574794" w:rsidP="00C904D0">
      <w:pPr>
        <w:pStyle w:val="KUJKPolozka"/>
      </w:pPr>
      <w:r w:rsidRPr="00841DFC">
        <w:t>Zastupitelstvo Jihočeského kraje</w:t>
      </w:r>
    </w:p>
    <w:p w14:paraId="7E384070" w14:textId="77777777" w:rsidR="00574794" w:rsidRPr="00E10FE7" w:rsidRDefault="00574794" w:rsidP="00072D78">
      <w:pPr>
        <w:pStyle w:val="KUJKdoplnek2"/>
      </w:pPr>
      <w:r w:rsidRPr="00AF7BAE">
        <w:t>schvaluje</w:t>
      </w:r>
    </w:p>
    <w:p w14:paraId="4F0D0990" w14:textId="77777777" w:rsidR="00574794" w:rsidRDefault="00574794" w:rsidP="00072D78">
      <w:pPr>
        <w:pStyle w:val="KUJKnormal"/>
      </w:pPr>
      <w:r>
        <w:t xml:space="preserve">1. realizaci projektu Jihočeského kraje „Podpora sociálních služeb v Jihočeském kraji VI“ a podání žádosti </w:t>
      </w:r>
      <w:r>
        <w:br/>
        <w:t>o podporu z Operačního programu Zaměstnanost plus, priorita 2 – Sociální začleňování, do připravované výzvy s celkovými výdaji ve výši 294 247 874,20 Kč, z toho s celkovými způsobilými výdaji ve výši 284 247 874,20 Kč,</w:t>
      </w:r>
    </w:p>
    <w:p w14:paraId="4234C356" w14:textId="77777777" w:rsidR="00574794" w:rsidRDefault="00574794" w:rsidP="00072D78">
      <w:pPr>
        <w:pStyle w:val="KUJKnormal"/>
      </w:pPr>
      <w:r>
        <w:t xml:space="preserve">2. kofinancování projektu „Podpora sociálních služeb v Jihočeském kraji VI“ z rozpočtu Jihočeského kraje </w:t>
      </w:r>
      <w:r>
        <w:br/>
        <w:t>ve výši 10 % z celkových způsobilých výdajů projektu, tj. maximálně ve výši 28 424 787,42 Kč, s podmínkou přidělení dotace z Operačního programu Zaměstnanost plus, s čerpáním na základě Formuláře evropského projektu dle přílohy návrhu č. 193/ZK/22,</w:t>
      </w:r>
    </w:p>
    <w:p w14:paraId="7D3694E7" w14:textId="77777777" w:rsidR="00574794" w:rsidRDefault="00574794" w:rsidP="00072D78">
      <w:pPr>
        <w:pStyle w:val="KUJKnormal"/>
      </w:pPr>
      <w:r>
        <w:t>3. předfinancování projektu „Podpora sociálních služeb v Jihočeském kraji VI“ z rozpočtu Jihočeského kraje ve výši 0,16 % z celkových způsobilých výdajů projektu, tj. maximálně ve výši 450 000 Kč, s podmínkou přidělení dotace z Operačního programu Zaměstnanost plus, s čerpáním na základě Formuláře evropského projektu dle přílohy návrhu č. 193/ZK/22,</w:t>
      </w:r>
    </w:p>
    <w:p w14:paraId="31FB59E1" w14:textId="77777777" w:rsidR="00574794" w:rsidRDefault="00574794" w:rsidP="00072D78">
      <w:pPr>
        <w:pStyle w:val="KUJKnormal"/>
      </w:pPr>
      <w:r>
        <w:t>4. financování nezpůsobilých výdajů projektu „Podpora sociálních služeb v Jihočeském kraji VI“ ve výši maximálně 10 000 000 Kč, s podmínkou přidělení dotace z Operačního programu Zaměstnanost plus, s čerpáním na základě Formuláře evropského projektu dle přílohy návrhu č. 193/ZK/22;</w:t>
      </w:r>
    </w:p>
    <w:p w14:paraId="12B3DF3D" w14:textId="77777777" w:rsidR="00574794" w:rsidRDefault="00574794" w:rsidP="00DE6F71">
      <w:pPr>
        <w:pStyle w:val="KUJKdoplnek2"/>
      </w:pPr>
      <w:r w:rsidRPr="0021676C">
        <w:t>ukládá</w:t>
      </w:r>
    </w:p>
    <w:p w14:paraId="1987DA1D" w14:textId="77777777" w:rsidR="00574794" w:rsidRDefault="00574794" w:rsidP="00072D78">
      <w:pPr>
        <w:pStyle w:val="KUJKnormal"/>
      </w:pPr>
      <w:r>
        <w:t xml:space="preserve">JUDr. Lukáši Glaserovi, řediteli krajského úřadu, zajistit realizaci části I. uvedeného usnesení. </w:t>
      </w:r>
    </w:p>
    <w:p w14:paraId="0BC751CC" w14:textId="77777777" w:rsidR="00574794" w:rsidRDefault="00574794" w:rsidP="00072D78">
      <w:pPr>
        <w:pStyle w:val="KUJKmezeraDZ"/>
      </w:pPr>
      <w:bookmarkStart w:id="2" w:name="US_DuvodZprava"/>
      <w:bookmarkEnd w:id="2"/>
    </w:p>
    <w:p w14:paraId="7899A89E" w14:textId="77777777" w:rsidR="00574794" w:rsidRDefault="00574794" w:rsidP="00072D78">
      <w:pPr>
        <w:pStyle w:val="KUJKnadpisDZ"/>
      </w:pPr>
      <w:r>
        <w:t>DŮVODOVÁ ZPRÁVA</w:t>
      </w:r>
    </w:p>
    <w:p w14:paraId="39E6A75D" w14:textId="77777777" w:rsidR="00574794" w:rsidRPr="009B7B0B" w:rsidRDefault="00574794" w:rsidP="00072D78">
      <w:pPr>
        <w:pStyle w:val="KUJKmezeraDZ"/>
      </w:pPr>
    </w:p>
    <w:p w14:paraId="60AF7F43" w14:textId="77777777" w:rsidR="00574794" w:rsidRDefault="00574794" w:rsidP="005A2769">
      <w:pPr>
        <w:pStyle w:val="Zkladntext2"/>
        <w:rPr>
          <w:rFonts w:ascii="Arial" w:hAnsi="Arial" w:cs="Arial"/>
          <w:sz w:val="20"/>
          <w:szCs w:val="20"/>
        </w:rPr>
      </w:pPr>
      <w:r>
        <w:rPr>
          <w:rFonts w:ascii="Arial" w:hAnsi="Arial" w:cs="Arial"/>
          <w:sz w:val="20"/>
          <w:szCs w:val="20"/>
        </w:rPr>
        <w:t xml:space="preserve">Jihočeský kraj již od roku 2008 realizuje projekty z operačních programů administrovaných Ministerstvem práce a sociálních věcí (dále již „MPSV“), jejichž předmětem je podpora vybraných druhů sociálních služeb na území Jihočeského kraje. I v novém programovém období 2021-2027 má Jihočeský kraj možnost zajistit financování vybraných druhů sociálních služeb z finančních prostředků Evropského sociálního fondu, konkrétně prostřednictvím Operačního programu Zaměstnanost plus (dále jen „OPZ+“), priority 2 – Sociální začleňování, specifického cíle 2.1. </w:t>
      </w:r>
    </w:p>
    <w:p w14:paraId="47B21D6F" w14:textId="77777777" w:rsidR="00574794" w:rsidRDefault="00574794" w:rsidP="005A2769">
      <w:pPr>
        <w:pStyle w:val="Zkladntext2"/>
        <w:rPr>
          <w:rFonts w:ascii="Arial" w:hAnsi="Arial" w:cs="Arial"/>
          <w:sz w:val="20"/>
          <w:szCs w:val="20"/>
        </w:rPr>
      </w:pPr>
    </w:p>
    <w:p w14:paraId="171FFAFA" w14:textId="77777777" w:rsidR="00574794" w:rsidRDefault="00574794" w:rsidP="005A2769">
      <w:pPr>
        <w:pStyle w:val="Zkladntext2"/>
        <w:rPr>
          <w:rFonts w:ascii="Arial" w:hAnsi="Arial" w:cs="Arial"/>
          <w:sz w:val="20"/>
          <w:szCs w:val="20"/>
        </w:rPr>
      </w:pPr>
      <w:r>
        <w:rPr>
          <w:rFonts w:ascii="Arial" w:hAnsi="Arial" w:cs="Arial"/>
          <w:sz w:val="20"/>
          <w:szCs w:val="20"/>
        </w:rPr>
        <w:t xml:space="preserve">Dle informací sdělených za strany MPSV je vyhlášení výzvy určené pro kraje pro projekty přímého přidělení na podporu sociálních služeb předpokládáno na konci 2. čtvrtletí roku 2022. Alokace Jihočeského kraje </w:t>
      </w:r>
      <w:r>
        <w:rPr>
          <w:rFonts w:ascii="Arial" w:hAnsi="Arial" w:cs="Arial"/>
          <w:sz w:val="20"/>
          <w:szCs w:val="20"/>
        </w:rPr>
        <w:br/>
        <w:t>pro tuto výzvu byla stanovena ve výši 422 426 000,- Kč. Podání žádosti o podporu projektu „Podpora sociálních služeb v Jihočeském kraji VI“ (dále jen „Projekt“) je předpokládáno bezprostředně po vyhlášení výzvy, tj. nejpravděpodobněji do konce června 2022.</w:t>
      </w:r>
    </w:p>
    <w:p w14:paraId="40EBFF85" w14:textId="77777777" w:rsidR="00574794" w:rsidRDefault="00574794" w:rsidP="005A2769">
      <w:pPr>
        <w:pStyle w:val="Zkladntext2"/>
        <w:rPr>
          <w:rFonts w:ascii="Arial" w:hAnsi="Arial" w:cs="Arial"/>
          <w:sz w:val="20"/>
          <w:szCs w:val="20"/>
        </w:rPr>
      </w:pPr>
    </w:p>
    <w:p w14:paraId="38B65BB9" w14:textId="77777777" w:rsidR="00574794" w:rsidRDefault="00574794" w:rsidP="005A2769">
      <w:pPr>
        <w:pStyle w:val="Zkladntext2"/>
        <w:rPr>
          <w:rFonts w:ascii="Arial" w:hAnsi="Arial" w:cs="Arial"/>
          <w:sz w:val="20"/>
          <w:szCs w:val="20"/>
        </w:rPr>
      </w:pPr>
      <w:r>
        <w:rPr>
          <w:rFonts w:ascii="Arial" w:hAnsi="Arial" w:cs="Arial"/>
          <w:sz w:val="20"/>
          <w:szCs w:val="20"/>
        </w:rPr>
        <w:t xml:space="preserve">Předmětem Projektu bude zajištění financování sociálních služeb azylové domy a sociálně terapeutické dílny na území Jihočeského kraje v období od 1. 1. 2023 do 31. 12. 2025 (celkem 36 měsíců). </w:t>
      </w:r>
    </w:p>
    <w:p w14:paraId="46E989D8" w14:textId="77777777" w:rsidR="00574794" w:rsidRDefault="00574794" w:rsidP="005A2769">
      <w:pPr>
        <w:pStyle w:val="Zkladntext2"/>
        <w:rPr>
          <w:rFonts w:ascii="Arial" w:hAnsi="Arial" w:cs="Arial"/>
          <w:sz w:val="20"/>
          <w:szCs w:val="20"/>
        </w:rPr>
      </w:pPr>
    </w:p>
    <w:p w14:paraId="085A01CF" w14:textId="77777777" w:rsidR="00574794" w:rsidRDefault="00574794" w:rsidP="005A2769">
      <w:pPr>
        <w:pStyle w:val="Zkladntext2"/>
        <w:rPr>
          <w:rFonts w:ascii="Arial" w:hAnsi="Arial" w:cs="Arial"/>
          <w:sz w:val="20"/>
          <w:szCs w:val="20"/>
        </w:rPr>
      </w:pPr>
      <w:r>
        <w:rPr>
          <w:rFonts w:ascii="Arial" w:hAnsi="Arial" w:cs="Arial"/>
          <w:sz w:val="20"/>
          <w:szCs w:val="20"/>
        </w:rPr>
        <w:t>Hlavní cíle Projektu budou:</w:t>
      </w:r>
    </w:p>
    <w:p w14:paraId="0004099E" w14:textId="77777777" w:rsidR="00574794" w:rsidRDefault="00574794" w:rsidP="005A2769">
      <w:pPr>
        <w:pStyle w:val="Zkladntext2"/>
        <w:numPr>
          <w:ilvl w:val="0"/>
          <w:numId w:val="11"/>
        </w:numPr>
        <w:rPr>
          <w:rFonts w:ascii="Arial" w:hAnsi="Arial" w:cs="Arial"/>
          <w:sz w:val="20"/>
          <w:szCs w:val="20"/>
        </w:rPr>
      </w:pPr>
      <w:r>
        <w:rPr>
          <w:rFonts w:ascii="Arial" w:hAnsi="Arial" w:cs="Arial"/>
          <w:sz w:val="20"/>
          <w:szCs w:val="20"/>
        </w:rPr>
        <w:t xml:space="preserve">financování neinvestičních nákladů souvisejících se zajištěním </w:t>
      </w:r>
      <w:r>
        <w:rPr>
          <w:rFonts w:ascii="Arial" w:hAnsi="Arial"/>
          <w:sz w:val="20"/>
          <w:szCs w:val="28"/>
        </w:rPr>
        <w:t xml:space="preserve">základních činností vybraných druhů sociálních služeb definovaných zákonem č. 108/2006 Sb., o sociálních službách a vyhláškou </w:t>
      </w:r>
      <w:r>
        <w:rPr>
          <w:rFonts w:ascii="Arial" w:hAnsi="Arial"/>
          <w:sz w:val="20"/>
          <w:szCs w:val="28"/>
        </w:rPr>
        <w:br/>
        <w:t>č. 505/2006 Sb., kterou se provádějí některá ustanovení zákona o sociálních službách,</w:t>
      </w:r>
      <w:r>
        <w:rPr>
          <w:rFonts w:ascii="Arial" w:hAnsi="Arial" w:cs="Arial"/>
          <w:sz w:val="20"/>
          <w:szCs w:val="20"/>
        </w:rPr>
        <w:t xml:space="preserve"> v rozsahu dle vydaných Pověření Jihočeského kraje k poskytování služby obecného hospodářského zájmu, konkrétně k zajištění dostupnosti poskytování sociální služby v rozsahu základních činností, </w:t>
      </w:r>
    </w:p>
    <w:p w14:paraId="35F19458" w14:textId="77777777" w:rsidR="00574794" w:rsidRDefault="00574794" w:rsidP="005A2769">
      <w:pPr>
        <w:pStyle w:val="Zkladntext2"/>
        <w:numPr>
          <w:ilvl w:val="0"/>
          <w:numId w:val="11"/>
        </w:numPr>
        <w:rPr>
          <w:rFonts w:ascii="Arial" w:hAnsi="Arial" w:cs="Arial"/>
          <w:sz w:val="20"/>
          <w:szCs w:val="20"/>
        </w:rPr>
      </w:pPr>
      <w:r>
        <w:rPr>
          <w:rFonts w:ascii="Arial" w:hAnsi="Arial" w:cs="Arial"/>
          <w:sz w:val="20"/>
          <w:szCs w:val="20"/>
        </w:rPr>
        <w:t>podpora rozvoje sociálních služeb financovaných z Projektu v souladu se Střednědobým plánem rozvoje sociálních služeb v Jihočeském kraji 2022–2024 a na něj navazujících dokumentů.</w:t>
      </w:r>
    </w:p>
    <w:p w14:paraId="0FD4B250" w14:textId="77777777" w:rsidR="00574794" w:rsidRDefault="00574794" w:rsidP="005A2769">
      <w:pPr>
        <w:pStyle w:val="Zkladntext2"/>
        <w:rPr>
          <w:rFonts w:ascii="Arial" w:hAnsi="Arial" w:cs="Arial"/>
          <w:sz w:val="20"/>
          <w:szCs w:val="20"/>
        </w:rPr>
      </w:pPr>
    </w:p>
    <w:p w14:paraId="6DC96D31" w14:textId="77777777" w:rsidR="00574794" w:rsidRDefault="00574794" w:rsidP="005A2769">
      <w:pPr>
        <w:pStyle w:val="Zkladntext2"/>
        <w:rPr>
          <w:rFonts w:ascii="Arial" w:hAnsi="Arial" w:cs="Arial"/>
          <w:sz w:val="20"/>
          <w:szCs w:val="20"/>
        </w:rPr>
      </w:pPr>
      <w:r>
        <w:rPr>
          <w:rFonts w:ascii="Arial" w:hAnsi="Arial" w:cs="Arial"/>
          <w:sz w:val="20"/>
          <w:szCs w:val="20"/>
        </w:rPr>
        <w:t>Cílovými skupinami Projektu jsou poskytovatelé sociálních služeb sociálně terapeutické dílny a azylové domy a uživatelé těchto sociálních služeb (osoby bez přístřeší, osoby v krizi, osoby se zdravotním znevýhodněním, osoby s duševním onemocněním, rodiny s dětmi, …).</w:t>
      </w:r>
    </w:p>
    <w:p w14:paraId="636EF19A" w14:textId="77777777" w:rsidR="00574794" w:rsidRDefault="00574794" w:rsidP="005A2769">
      <w:pPr>
        <w:pStyle w:val="Zkladntext2"/>
        <w:rPr>
          <w:rFonts w:ascii="Arial" w:hAnsi="Arial"/>
          <w:sz w:val="20"/>
          <w:szCs w:val="28"/>
          <w:u w:val="single"/>
          <w:lang w:eastAsia="en-US"/>
        </w:rPr>
      </w:pPr>
    </w:p>
    <w:p w14:paraId="32378414" w14:textId="77777777" w:rsidR="00574794" w:rsidRDefault="00574794" w:rsidP="005A2769">
      <w:pPr>
        <w:pStyle w:val="Zkladntext2"/>
        <w:rPr>
          <w:rFonts w:ascii="Arial" w:hAnsi="Arial"/>
          <w:sz w:val="20"/>
          <w:szCs w:val="28"/>
          <w:lang w:eastAsia="en-US"/>
        </w:rPr>
      </w:pPr>
      <w:r>
        <w:rPr>
          <w:rFonts w:ascii="Arial" w:hAnsi="Arial"/>
          <w:sz w:val="20"/>
          <w:szCs w:val="28"/>
          <w:lang w:eastAsia="en-US"/>
        </w:rPr>
        <w:t>V Projektu budou realizovány 2 klíčové aktivity:</w:t>
      </w:r>
    </w:p>
    <w:p w14:paraId="16D2B2A8" w14:textId="77777777" w:rsidR="00574794" w:rsidRDefault="00574794" w:rsidP="005A2769">
      <w:pPr>
        <w:pStyle w:val="Zkladntext2"/>
        <w:rPr>
          <w:rFonts w:ascii="Arial" w:hAnsi="Arial"/>
          <w:sz w:val="20"/>
          <w:szCs w:val="28"/>
          <w:lang w:eastAsia="en-US"/>
        </w:rPr>
      </w:pPr>
    </w:p>
    <w:p w14:paraId="2C1CA422" w14:textId="77777777" w:rsidR="00574794" w:rsidRDefault="00574794" w:rsidP="005A2769">
      <w:pPr>
        <w:pStyle w:val="Zkladntext2"/>
        <w:rPr>
          <w:rFonts w:ascii="Arial" w:hAnsi="Arial"/>
          <w:sz w:val="20"/>
          <w:szCs w:val="28"/>
          <w:lang w:eastAsia="en-US"/>
        </w:rPr>
      </w:pPr>
      <w:r>
        <w:rPr>
          <w:rFonts w:ascii="Arial" w:hAnsi="Arial"/>
          <w:sz w:val="20"/>
          <w:szCs w:val="28"/>
          <w:lang w:eastAsia="en-US"/>
        </w:rPr>
        <w:t>KA 1 – Zajištění podpory sociálních služeb</w:t>
      </w:r>
    </w:p>
    <w:p w14:paraId="61D182AB" w14:textId="77777777" w:rsidR="00574794" w:rsidRDefault="00574794" w:rsidP="005A2769">
      <w:pPr>
        <w:pStyle w:val="Zkladntext2"/>
        <w:rPr>
          <w:rFonts w:ascii="Arial" w:hAnsi="Arial"/>
          <w:sz w:val="20"/>
          <w:szCs w:val="28"/>
          <w:lang w:eastAsia="en-US"/>
        </w:rPr>
      </w:pPr>
      <w:r>
        <w:rPr>
          <w:rFonts w:ascii="Arial" w:hAnsi="Arial"/>
          <w:sz w:val="20"/>
          <w:szCs w:val="28"/>
          <w:lang w:eastAsia="en-US"/>
        </w:rPr>
        <w:t>KA 2 – Monitoring a kontrola sociálních služeb</w:t>
      </w:r>
    </w:p>
    <w:p w14:paraId="3D8EBD8D" w14:textId="77777777" w:rsidR="00574794" w:rsidRDefault="00574794" w:rsidP="005A2769">
      <w:pPr>
        <w:pStyle w:val="Zkladntext2"/>
        <w:rPr>
          <w:rFonts w:ascii="Arial" w:hAnsi="Arial" w:cs="Arial"/>
          <w:sz w:val="20"/>
          <w:szCs w:val="20"/>
        </w:rPr>
      </w:pPr>
    </w:p>
    <w:p w14:paraId="280AA57D" w14:textId="77777777" w:rsidR="00574794" w:rsidRDefault="00574794" w:rsidP="005A2769">
      <w:pPr>
        <w:pStyle w:val="Zkladntext2"/>
        <w:rPr>
          <w:rFonts w:ascii="Arial" w:hAnsi="Arial" w:cs="Arial"/>
          <w:sz w:val="20"/>
          <w:szCs w:val="20"/>
        </w:rPr>
      </w:pPr>
      <w:r>
        <w:rPr>
          <w:rFonts w:ascii="Arial" w:hAnsi="Arial" w:cs="Arial"/>
          <w:sz w:val="20"/>
          <w:szCs w:val="20"/>
        </w:rPr>
        <w:t xml:space="preserve">Realizace Projektu bude zahájena 1. 10. 2022 a ukončena 30. 4. 2026 (tj. celkem 43 měsíců, z toho 36 měsíců je období financování sociálních služeb, zbylé období je vyhrazeno na administraci Projektu). </w:t>
      </w:r>
    </w:p>
    <w:p w14:paraId="3B7B6907" w14:textId="77777777" w:rsidR="00574794" w:rsidRDefault="00574794" w:rsidP="005A2769">
      <w:pPr>
        <w:pStyle w:val="Zkladntext2"/>
        <w:rPr>
          <w:rFonts w:ascii="Arial" w:hAnsi="Arial" w:cs="Arial"/>
          <w:sz w:val="20"/>
          <w:szCs w:val="20"/>
        </w:rPr>
      </w:pPr>
    </w:p>
    <w:p w14:paraId="0879095D" w14:textId="77777777" w:rsidR="00574794" w:rsidRDefault="00574794" w:rsidP="005A2769">
      <w:pPr>
        <w:pStyle w:val="Zkladntext2"/>
        <w:rPr>
          <w:rFonts w:ascii="Arial" w:hAnsi="Arial" w:cs="Arial"/>
          <w:sz w:val="20"/>
          <w:szCs w:val="20"/>
        </w:rPr>
      </w:pPr>
      <w:r>
        <w:rPr>
          <w:rFonts w:ascii="Arial" w:hAnsi="Arial" w:cs="Arial"/>
          <w:sz w:val="20"/>
          <w:szCs w:val="20"/>
        </w:rPr>
        <w:t xml:space="preserve">Za účelem zajištění financování sociálních služeb z Projektu bude připraven dotačního program „Podpora sociálních služeb v Jihočeském kraji VI“ (dále jen „Dotační program“). Podmínky přidělení projektové dotace, podmínky způsobilosti výdajů nebo podmínky monitoringu sociálních služeb financovaných z Projektu budou uvedeny v metodice Dotačního programu. Tato metodika bude připravena ve 2. polovině roku 2022 </w:t>
      </w:r>
      <w:r>
        <w:rPr>
          <w:rFonts w:ascii="Arial" w:hAnsi="Arial" w:cs="Arial"/>
          <w:sz w:val="20"/>
          <w:szCs w:val="20"/>
        </w:rPr>
        <w:br/>
        <w:t xml:space="preserve">a předložena ke schválení orgány kraje. </w:t>
      </w:r>
    </w:p>
    <w:p w14:paraId="2668E3C4" w14:textId="77777777" w:rsidR="00574794" w:rsidRDefault="00574794" w:rsidP="005A2769">
      <w:pPr>
        <w:pStyle w:val="Zkladntext2"/>
        <w:rPr>
          <w:rFonts w:ascii="Arial" w:hAnsi="Arial" w:cs="Arial"/>
          <w:sz w:val="20"/>
          <w:szCs w:val="20"/>
        </w:rPr>
      </w:pPr>
    </w:p>
    <w:p w14:paraId="20F6ABC6" w14:textId="77777777" w:rsidR="00574794" w:rsidRDefault="00574794" w:rsidP="005A2769">
      <w:pPr>
        <w:pStyle w:val="Zkladntext2"/>
        <w:rPr>
          <w:rFonts w:ascii="Arial" w:hAnsi="Arial" w:cs="Arial"/>
          <w:sz w:val="20"/>
          <w:szCs w:val="20"/>
        </w:rPr>
      </w:pPr>
      <w:r>
        <w:rPr>
          <w:rFonts w:ascii="Arial" w:hAnsi="Arial" w:cs="Arial"/>
          <w:sz w:val="20"/>
          <w:szCs w:val="20"/>
        </w:rPr>
        <w:t xml:space="preserve">Rozpočet Projektu byl vypočten na základě jednotkových cen stanovených pro projekty přímého přidělení </w:t>
      </w:r>
      <w:r>
        <w:rPr>
          <w:rFonts w:ascii="Arial" w:hAnsi="Arial" w:cs="Arial"/>
          <w:sz w:val="20"/>
          <w:szCs w:val="20"/>
        </w:rPr>
        <w:br/>
        <w:t xml:space="preserve">ze strany MPSV. Jednotkami pro azylové domy byla stanovena lůžka, jednotkami pro sociálně terapeutické dílny úvazky pracovníků přímé péče. Jednotkové ceny byly nastaveny pro jednotlivé roky až do konce programového období 2021-2027 (počínaje rokem 2022). Součástí jednotkové ceny je dle podmínek MPSV </w:t>
      </w:r>
      <w:r>
        <w:rPr>
          <w:rFonts w:ascii="Arial" w:hAnsi="Arial" w:cs="Arial"/>
          <w:sz w:val="20"/>
          <w:szCs w:val="20"/>
        </w:rPr>
        <w:br/>
        <w:t>i 7 % režijní paušál na administraci Projektu.</w:t>
      </w:r>
    </w:p>
    <w:p w14:paraId="32288F0A" w14:textId="77777777" w:rsidR="00574794" w:rsidRDefault="00574794" w:rsidP="005A2769">
      <w:pPr>
        <w:pStyle w:val="Zkladntext2"/>
        <w:rPr>
          <w:rFonts w:ascii="Arial" w:hAnsi="Arial" w:cs="Arial"/>
          <w:sz w:val="20"/>
          <w:szCs w:val="20"/>
        </w:rPr>
      </w:pPr>
    </w:p>
    <w:p w14:paraId="590450BE" w14:textId="77777777" w:rsidR="00574794" w:rsidRDefault="00574794" w:rsidP="005A2769">
      <w:pPr>
        <w:pStyle w:val="Zkladntext2"/>
        <w:rPr>
          <w:rFonts w:ascii="Arial" w:hAnsi="Arial"/>
          <w:sz w:val="20"/>
          <w:szCs w:val="28"/>
          <w:lang w:eastAsia="en-US"/>
        </w:rPr>
      </w:pPr>
      <w:r>
        <w:rPr>
          <w:rFonts w:ascii="Arial" w:hAnsi="Arial" w:cs="Arial"/>
          <w:b/>
          <w:sz w:val="20"/>
          <w:szCs w:val="20"/>
          <w:lang w:eastAsia="en-US"/>
        </w:rPr>
        <w:t>Celkové předpokládané výdaje Projektu:</w:t>
      </w:r>
      <w:r>
        <w:rPr>
          <w:rFonts w:ascii="Arial" w:hAnsi="Arial" w:cs="Arial"/>
          <w:sz w:val="20"/>
          <w:szCs w:val="20"/>
          <w:lang w:eastAsia="en-US"/>
        </w:rPr>
        <w:t xml:space="preserve"> </w:t>
      </w:r>
      <w:r>
        <w:rPr>
          <w:rFonts w:ascii="Arial" w:hAnsi="Arial" w:cs="Arial"/>
          <w:b/>
          <w:sz w:val="20"/>
          <w:szCs w:val="20"/>
        </w:rPr>
        <w:t>294 247 874,20</w:t>
      </w:r>
      <w:r>
        <w:rPr>
          <w:rFonts w:ascii="Arial" w:hAnsi="Arial" w:cs="Arial"/>
          <w:b/>
          <w:sz w:val="20"/>
          <w:szCs w:val="20"/>
          <w:lang w:eastAsia="en-US"/>
        </w:rPr>
        <w:t xml:space="preserve"> Kč</w:t>
      </w:r>
      <w:r>
        <w:rPr>
          <w:rFonts w:ascii="Arial" w:hAnsi="Arial"/>
          <w:b/>
          <w:sz w:val="20"/>
          <w:szCs w:val="28"/>
          <w:lang w:eastAsia="en-US"/>
        </w:rPr>
        <w:t>, z toho:</w:t>
      </w:r>
    </w:p>
    <w:p w14:paraId="159A6843" w14:textId="77777777" w:rsidR="00574794" w:rsidRDefault="00574794" w:rsidP="005A2769">
      <w:pPr>
        <w:pStyle w:val="Zkladntext2"/>
        <w:rPr>
          <w:rFonts w:ascii="Arial" w:hAnsi="Arial"/>
          <w:b/>
          <w:sz w:val="20"/>
          <w:szCs w:val="28"/>
          <w:lang w:eastAsia="en-US"/>
        </w:rPr>
      </w:pPr>
    </w:p>
    <w:p w14:paraId="5F9E80A5" w14:textId="77777777" w:rsidR="00574794" w:rsidRDefault="00574794" w:rsidP="005A2769">
      <w:pPr>
        <w:pStyle w:val="Zkladntext2"/>
        <w:rPr>
          <w:rFonts w:ascii="Arial" w:hAnsi="Arial" w:cs="Arial"/>
          <w:sz w:val="20"/>
          <w:szCs w:val="20"/>
        </w:rPr>
      </w:pPr>
      <w:r>
        <w:rPr>
          <w:rFonts w:ascii="Arial" w:hAnsi="Arial"/>
          <w:sz w:val="20"/>
          <w:szCs w:val="28"/>
          <w:lang w:eastAsia="en-US"/>
        </w:rPr>
        <w:t xml:space="preserve">Způsobilé výdaje Projektu (dále „ZV“): </w:t>
      </w:r>
      <w:r>
        <w:rPr>
          <w:rFonts w:ascii="Arial" w:hAnsi="Arial" w:cs="Arial"/>
          <w:sz w:val="20"/>
          <w:szCs w:val="20"/>
        </w:rPr>
        <w:t>284 247 874,20 Kč</w:t>
      </w:r>
    </w:p>
    <w:p w14:paraId="5EBA1D85" w14:textId="77777777" w:rsidR="00574794" w:rsidRDefault="00574794" w:rsidP="005A2769">
      <w:pPr>
        <w:pStyle w:val="Zkladntext2"/>
        <w:rPr>
          <w:rFonts w:ascii="Arial" w:hAnsi="Arial"/>
          <w:sz w:val="20"/>
          <w:szCs w:val="28"/>
          <w:lang w:eastAsia="en-US"/>
        </w:rPr>
      </w:pPr>
    </w:p>
    <w:p w14:paraId="250B6085" w14:textId="77777777" w:rsidR="00574794" w:rsidRDefault="00574794" w:rsidP="005A2769">
      <w:pPr>
        <w:pStyle w:val="Zkladntext2"/>
        <w:numPr>
          <w:ilvl w:val="0"/>
          <w:numId w:val="12"/>
        </w:numPr>
        <w:rPr>
          <w:rFonts w:ascii="Arial" w:hAnsi="Arial"/>
          <w:sz w:val="20"/>
          <w:szCs w:val="28"/>
          <w:lang w:eastAsia="en-US"/>
        </w:rPr>
      </w:pPr>
      <w:r>
        <w:rPr>
          <w:rFonts w:ascii="Arial" w:hAnsi="Arial"/>
          <w:sz w:val="20"/>
          <w:szCs w:val="28"/>
          <w:lang w:eastAsia="en-US"/>
        </w:rPr>
        <w:t>ESF: 218 117 606,27</w:t>
      </w:r>
      <w:r>
        <w:rPr>
          <w:rFonts w:ascii="Arial" w:hAnsi="Arial" w:cs="Arial"/>
          <w:sz w:val="20"/>
          <w:szCs w:val="20"/>
        </w:rPr>
        <w:t xml:space="preserve"> </w:t>
      </w:r>
      <w:r>
        <w:rPr>
          <w:rFonts w:ascii="Arial" w:hAnsi="Arial"/>
          <w:sz w:val="20"/>
          <w:szCs w:val="28"/>
          <w:lang w:eastAsia="en-US"/>
        </w:rPr>
        <w:t>Kč (76,735 % ZV)</w:t>
      </w:r>
    </w:p>
    <w:p w14:paraId="408282B1" w14:textId="77777777" w:rsidR="00574794" w:rsidRDefault="00574794" w:rsidP="005A2769">
      <w:pPr>
        <w:pStyle w:val="Zkladntext2"/>
        <w:numPr>
          <w:ilvl w:val="0"/>
          <w:numId w:val="12"/>
        </w:numPr>
        <w:rPr>
          <w:rFonts w:ascii="Arial" w:hAnsi="Arial"/>
          <w:sz w:val="20"/>
          <w:szCs w:val="28"/>
          <w:lang w:eastAsia="en-US"/>
        </w:rPr>
      </w:pPr>
      <w:r>
        <w:rPr>
          <w:rFonts w:ascii="Arial" w:hAnsi="Arial"/>
          <w:sz w:val="20"/>
          <w:szCs w:val="28"/>
          <w:lang w:eastAsia="en-US"/>
        </w:rPr>
        <w:t>SR: 37 705 480,51 Kč (13,265 % ZV)</w:t>
      </w:r>
    </w:p>
    <w:p w14:paraId="69DC98DD" w14:textId="77777777" w:rsidR="00574794" w:rsidRDefault="00574794" w:rsidP="005A2769">
      <w:pPr>
        <w:pStyle w:val="Zkladntext2"/>
        <w:numPr>
          <w:ilvl w:val="0"/>
          <w:numId w:val="12"/>
        </w:numPr>
        <w:rPr>
          <w:rFonts w:ascii="Arial" w:hAnsi="Arial"/>
          <w:sz w:val="20"/>
          <w:szCs w:val="28"/>
          <w:lang w:eastAsia="en-US"/>
        </w:rPr>
      </w:pPr>
      <w:r>
        <w:rPr>
          <w:rFonts w:ascii="Arial" w:hAnsi="Arial"/>
          <w:sz w:val="20"/>
          <w:szCs w:val="28"/>
          <w:lang w:eastAsia="en-US"/>
        </w:rPr>
        <w:t xml:space="preserve">vlastní zdroje (Jihočeský kraj): </w:t>
      </w:r>
      <w:r>
        <w:rPr>
          <w:rFonts w:ascii="Arial" w:hAnsi="Arial" w:cs="Arial"/>
          <w:sz w:val="20"/>
          <w:szCs w:val="20"/>
        </w:rPr>
        <w:t xml:space="preserve">28 424 787,42 </w:t>
      </w:r>
      <w:r>
        <w:rPr>
          <w:rFonts w:ascii="Arial" w:hAnsi="Arial"/>
          <w:sz w:val="20"/>
          <w:szCs w:val="28"/>
          <w:lang w:eastAsia="en-US"/>
        </w:rPr>
        <w:t>Kč (10 % ZV)</w:t>
      </w:r>
    </w:p>
    <w:p w14:paraId="4EE14AF3" w14:textId="77777777" w:rsidR="00574794" w:rsidRDefault="00574794" w:rsidP="005A2769">
      <w:pPr>
        <w:pStyle w:val="Zkladntext2"/>
        <w:rPr>
          <w:rFonts w:ascii="Arial" w:hAnsi="Arial"/>
          <w:b/>
          <w:sz w:val="20"/>
          <w:szCs w:val="28"/>
          <w:lang w:eastAsia="en-US"/>
        </w:rPr>
      </w:pPr>
    </w:p>
    <w:p w14:paraId="34051F00" w14:textId="77777777" w:rsidR="00574794" w:rsidRDefault="00574794" w:rsidP="005A2769">
      <w:pPr>
        <w:pStyle w:val="Zkladntext2"/>
        <w:rPr>
          <w:rFonts w:ascii="Arial" w:hAnsi="Arial"/>
          <w:sz w:val="20"/>
          <w:szCs w:val="28"/>
          <w:lang w:eastAsia="en-US"/>
        </w:rPr>
      </w:pPr>
      <w:r>
        <w:rPr>
          <w:rFonts w:ascii="Arial" w:hAnsi="Arial"/>
          <w:sz w:val="20"/>
          <w:szCs w:val="28"/>
          <w:lang w:eastAsia="en-US"/>
        </w:rPr>
        <w:t xml:space="preserve">Nezpůsobilé výdaje Projektu (dále „NZV“): </w:t>
      </w:r>
    </w:p>
    <w:p w14:paraId="43830ADB" w14:textId="77777777" w:rsidR="00574794" w:rsidRDefault="00574794" w:rsidP="005A2769">
      <w:pPr>
        <w:pStyle w:val="Zkladntext2"/>
        <w:rPr>
          <w:rFonts w:ascii="Arial" w:hAnsi="Arial"/>
          <w:sz w:val="20"/>
          <w:szCs w:val="28"/>
          <w:lang w:eastAsia="en-US"/>
        </w:rPr>
      </w:pPr>
    </w:p>
    <w:p w14:paraId="154454D2" w14:textId="77777777" w:rsidR="00574794" w:rsidRDefault="00574794" w:rsidP="005A2769">
      <w:pPr>
        <w:pStyle w:val="Zkladntext2"/>
        <w:numPr>
          <w:ilvl w:val="0"/>
          <w:numId w:val="13"/>
        </w:numPr>
        <w:rPr>
          <w:rFonts w:ascii="Arial" w:hAnsi="Arial"/>
          <w:sz w:val="20"/>
          <w:szCs w:val="28"/>
          <w:lang w:eastAsia="en-US"/>
        </w:rPr>
      </w:pPr>
      <w:r>
        <w:rPr>
          <w:rFonts w:ascii="Arial" w:hAnsi="Arial"/>
          <w:sz w:val="20"/>
          <w:szCs w:val="28"/>
          <w:lang w:eastAsia="en-US"/>
        </w:rPr>
        <w:t>vlastní zdroje (Jihočeský kraj</w:t>
      </w:r>
      <w:r>
        <w:rPr>
          <w:rFonts w:ascii="Arial" w:hAnsi="Arial" w:cs="Arial"/>
          <w:sz w:val="20"/>
          <w:szCs w:val="20"/>
          <w:lang w:eastAsia="en-US"/>
        </w:rPr>
        <w:t xml:space="preserve">): </w:t>
      </w:r>
      <w:r>
        <w:rPr>
          <w:rFonts w:ascii="Arial" w:hAnsi="Arial" w:cs="Arial"/>
          <w:sz w:val="20"/>
          <w:szCs w:val="20"/>
        </w:rPr>
        <w:t>10 000 000,-</w:t>
      </w:r>
      <w:r>
        <w:rPr>
          <w:rFonts w:ascii="Arial" w:hAnsi="Arial" w:cs="Arial"/>
          <w:sz w:val="20"/>
          <w:szCs w:val="20"/>
          <w:lang w:eastAsia="en-US"/>
        </w:rPr>
        <w:t xml:space="preserve"> Kč (</w:t>
      </w:r>
      <w:r>
        <w:rPr>
          <w:rFonts w:ascii="Arial" w:hAnsi="Arial"/>
          <w:sz w:val="20"/>
          <w:szCs w:val="28"/>
          <w:lang w:eastAsia="en-US"/>
        </w:rPr>
        <w:t>3,40 % z celkových výdajů Projektu)</w:t>
      </w:r>
    </w:p>
    <w:p w14:paraId="7976A6EC" w14:textId="77777777" w:rsidR="00574794" w:rsidRDefault="00574794" w:rsidP="005A2769">
      <w:pPr>
        <w:pStyle w:val="Zkladntext2"/>
        <w:rPr>
          <w:rFonts w:ascii="Arial" w:hAnsi="Arial" w:cs="Arial"/>
          <w:sz w:val="20"/>
          <w:szCs w:val="20"/>
          <w:lang w:eastAsia="en-US"/>
        </w:rPr>
      </w:pPr>
    </w:p>
    <w:p w14:paraId="57EE9322" w14:textId="77777777" w:rsidR="00574794" w:rsidRDefault="00574794" w:rsidP="005A2769">
      <w:pPr>
        <w:pStyle w:val="Zkladntext2"/>
        <w:rPr>
          <w:rFonts w:ascii="Arial" w:hAnsi="Arial" w:cs="Arial"/>
          <w:sz w:val="20"/>
          <w:szCs w:val="20"/>
          <w:lang w:eastAsia="en-US"/>
        </w:rPr>
      </w:pPr>
      <w:r>
        <w:rPr>
          <w:rFonts w:ascii="Arial" w:hAnsi="Arial" w:cs="Arial"/>
          <w:sz w:val="20"/>
          <w:szCs w:val="20"/>
          <w:lang w:eastAsia="en-US"/>
        </w:rPr>
        <w:t>Předfinancování Projektu:</w:t>
      </w:r>
    </w:p>
    <w:p w14:paraId="768F72AA" w14:textId="77777777" w:rsidR="00574794" w:rsidRDefault="00574794" w:rsidP="005A2769">
      <w:pPr>
        <w:pStyle w:val="Zkladntext2"/>
        <w:numPr>
          <w:ilvl w:val="0"/>
          <w:numId w:val="13"/>
        </w:numPr>
        <w:rPr>
          <w:rFonts w:ascii="Arial" w:hAnsi="Arial"/>
          <w:sz w:val="20"/>
          <w:szCs w:val="28"/>
          <w:lang w:eastAsia="en-US"/>
        </w:rPr>
      </w:pPr>
      <w:r>
        <w:rPr>
          <w:rFonts w:ascii="Arial" w:hAnsi="Arial"/>
          <w:sz w:val="20"/>
          <w:szCs w:val="28"/>
          <w:lang w:eastAsia="en-US"/>
        </w:rPr>
        <w:t>vlastní zdroje (Jihočeský kraje): 450 000,- Kč</w:t>
      </w:r>
    </w:p>
    <w:p w14:paraId="782ED280" w14:textId="77777777" w:rsidR="00574794" w:rsidRDefault="00574794" w:rsidP="005A2769">
      <w:pPr>
        <w:pStyle w:val="Zkladntext2"/>
        <w:rPr>
          <w:rFonts w:ascii="Arial" w:hAnsi="Arial" w:cs="Arial"/>
          <w:sz w:val="20"/>
          <w:szCs w:val="20"/>
        </w:rPr>
      </w:pPr>
    </w:p>
    <w:p w14:paraId="374E6453" w14:textId="77777777" w:rsidR="00574794" w:rsidRDefault="00574794" w:rsidP="005A2769">
      <w:pPr>
        <w:pStyle w:val="Zkladntext2"/>
        <w:rPr>
          <w:rFonts w:ascii="Arial" w:hAnsi="Arial" w:cs="Arial"/>
          <w:sz w:val="20"/>
          <w:szCs w:val="20"/>
        </w:rPr>
      </w:pPr>
      <w:r>
        <w:rPr>
          <w:rFonts w:ascii="Arial" w:hAnsi="Arial" w:cs="Arial"/>
          <w:sz w:val="20"/>
          <w:szCs w:val="20"/>
        </w:rPr>
        <w:t xml:space="preserve">V rámci způsobilých výdajů Projektu budou finanční prostředky čerpány především na financování vybraných druhů sociálních služeb a dále pak na osobní náklady spojené s realizací Projektu. </w:t>
      </w:r>
    </w:p>
    <w:p w14:paraId="556B8650" w14:textId="77777777" w:rsidR="00574794" w:rsidRDefault="00574794" w:rsidP="005A2769">
      <w:pPr>
        <w:pStyle w:val="Zkladntext2"/>
        <w:rPr>
          <w:rFonts w:ascii="Arial" w:hAnsi="Arial" w:cs="Arial"/>
          <w:sz w:val="20"/>
          <w:szCs w:val="20"/>
        </w:rPr>
      </w:pPr>
    </w:p>
    <w:p w14:paraId="190C93D1" w14:textId="77777777" w:rsidR="00574794" w:rsidRDefault="00574794" w:rsidP="005A2769">
      <w:pPr>
        <w:jc w:val="both"/>
        <w:rPr>
          <w:rFonts w:ascii="Arial" w:hAnsi="Arial" w:cs="Arial"/>
          <w:sz w:val="20"/>
          <w:szCs w:val="20"/>
        </w:rPr>
      </w:pPr>
      <w:r>
        <w:rPr>
          <w:rFonts w:ascii="Arial" w:hAnsi="Arial" w:cs="Arial"/>
          <w:sz w:val="20"/>
          <w:szCs w:val="20"/>
        </w:rPr>
        <w:t xml:space="preserve">Plánované nezpůsobilé výdaje budou využity na pokrytí výdajů spojených s administrací Projektu, především se jedná o výdaje na osobní náklady. Součástí jednotkové ceny, jak je uvedeno výše, je i režijní paušál právě na pokrytí výdajů spojených s administrací Projektu. Tím, ale dochází ke snížení jednotkové ceny </w:t>
      </w:r>
      <w:r>
        <w:rPr>
          <w:rFonts w:ascii="Arial" w:hAnsi="Arial" w:cs="Arial"/>
          <w:sz w:val="20"/>
          <w:szCs w:val="20"/>
        </w:rPr>
        <w:br/>
        <w:t xml:space="preserve">pro poskytovatele sociálních služeb. Prioritou Projektu je především zajistit odpovídající výši jednotkových cen pro jednotlivé druhy sociálních služeb. Z tohoto důvodu bude nejdříve stanovena jednotková cena tak, aby bylo zajištěno odpovídající financování sociálních služeb. Zůstatek bude použit na administraci Projektu. Pokud by tento zůstatek nebyl dostačující, byly by využity plánované nezpůsobilé výdaje. </w:t>
      </w:r>
    </w:p>
    <w:p w14:paraId="128F69DB" w14:textId="77777777" w:rsidR="00574794" w:rsidRDefault="00574794" w:rsidP="005A2769">
      <w:pPr>
        <w:pStyle w:val="Zkladntext2"/>
        <w:rPr>
          <w:rFonts w:ascii="Arial" w:hAnsi="Arial" w:cs="Arial"/>
          <w:sz w:val="20"/>
          <w:szCs w:val="20"/>
        </w:rPr>
      </w:pPr>
    </w:p>
    <w:p w14:paraId="22DCC17D" w14:textId="77777777" w:rsidR="00574794" w:rsidRDefault="00574794" w:rsidP="005A2769">
      <w:pPr>
        <w:pStyle w:val="KUJKnormal"/>
        <w:rPr>
          <w:rFonts w:cs="Arial"/>
          <w:szCs w:val="20"/>
        </w:rPr>
      </w:pPr>
      <w:r>
        <w:rPr>
          <w:rFonts w:cs="Arial"/>
          <w:szCs w:val="20"/>
        </w:rPr>
        <w:t>Předfinancování Projektu je určeno na financování mzdových nákladů za měsíce říjen a listopad 2022.</w:t>
      </w:r>
    </w:p>
    <w:p w14:paraId="09F7A477" w14:textId="77777777" w:rsidR="00574794" w:rsidRPr="00072D78" w:rsidRDefault="00574794" w:rsidP="005A2769">
      <w:pPr>
        <w:pStyle w:val="KUJKnormal"/>
      </w:pPr>
      <w:r>
        <w:rPr>
          <w:rFonts w:cs="Arial"/>
          <w:szCs w:val="20"/>
        </w:rPr>
        <w:t xml:space="preserve">Financování Projektu bude probíhat v režimu ex ante. Do 20 pracovních dnů po akceptaci právního aktu </w:t>
      </w:r>
      <w:r>
        <w:rPr>
          <w:rFonts w:cs="Arial"/>
          <w:szCs w:val="20"/>
        </w:rPr>
        <w:br/>
        <w:t>ze strany Jihočeského kraje nebo nejpozději k datu zahájení realizace Projektu bude Jihočeskému kraji vyplacena záloha, jejíž konkrétní výše bude určena v právním aktu (max. 30 % způsobilých výdajů Projektu). Následně bude dotace průběžně proplácena formou záloh za prokázané způsobilé výdaje Projektu.</w:t>
      </w:r>
    </w:p>
    <w:p w14:paraId="7C6D2AB7" w14:textId="77777777" w:rsidR="00574794" w:rsidRDefault="00574794" w:rsidP="00C904D0">
      <w:pPr>
        <w:pStyle w:val="KUJKnormal"/>
      </w:pPr>
    </w:p>
    <w:p w14:paraId="030CA53F" w14:textId="77777777" w:rsidR="00574794" w:rsidRDefault="00574794" w:rsidP="00C904D0">
      <w:pPr>
        <w:pStyle w:val="KUJKnormal"/>
      </w:pPr>
      <w:r>
        <w:t>Finanční nároky a krytí:</w:t>
      </w:r>
    </w:p>
    <w:p w14:paraId="172C119E" w14:textId="77777777" w:rsidR="00574794" w:rsidRDefault="00574794" w:rsidP="005A2769">
      <w:pPr>
        <w:pStyle w:val="KUJKnormal"/>
      </w:pPr>
      <w:r>
        <w:rPr>
          <w:rFonts w:cs="Arial"/>
          <w:szCs w:val="20"/>
        </w:rPr>
        <w:t xml:space="preserve">Celkové výdaje Projektu jsou předpokládány ve výši max. 294 247 874,20 Kč. Z toho způsobilé výdaje </w:t>
      </w:r>
      <w:r>
        <w:rPr>
          <w:rFonts w:cs="Arial"/>
          <w:szCs w:val="20"/>
        </w:rPr>
        <w:br/>
        <w:t xml:space="preserve">ve výši max. 284 247 874,20 Kč a nezpůsobilé výdaje ve výši max. 10 000 000,- Kč (3,40 % z celkových výdajů Projektu). Kofinancování způsobilých výdajů činí 28 424 787,42 Kč (10 % ze způsobilých výdajů Projektu). Vzhledem k tomu, že není možné predikovat termín obdržení zálohy ze strany MPSV v roce 2022, je plánováno předfinancování mzdových nákladů za měsíce říjen a listopad 2022 ve výši 450 000,- Kč. Využité prostředky na předfinancování budou po obdržení zálohy vráceny do rozpočtu kraje. Financování výdajů Projektu bude zahájeno v roce 2022, přijetí zálohy je předpokládáno v roce 2022. </w:t>
      </w:r>
      <w:r>
        <w:t>V rozpočtu na rok 2022 jsou k dispozici prostředky v rezervě ORJ 2068, paragraf 4399 pol. 5909. Další roky 2023-26 budou aktualizovány při přípravě návrhu rozpočtu a SVR podle Rozhodnutí o poskytnutí dotace v rámci OPZ+.</w:t>
      </w:r>
    </w:p>
    <w:p w14:paraId="10ACA8EE" w14:textId="77777777" w:rsidR="00574794" w:rsidRDefault="00574794" w:rsidP="005A2769">
      <w:pPr>
        <w:pStyle w:val="KUJKnormal"/>
      </w:pPr>
    </w:p>
    <w:p w14:paraId="4AD9645D" w14:textId="77777777" w:rsidR="00574794" w:rsidRDefault="00574794" w:rsidP="00C904D0">
      <w:pPr>
        <w:pStyle w:val="KUJKnormal"/>
      </w:pPr>
      <w:r>
        <w:t>Vyjádření správce rozpočtu:</w:t>
      </w:r>
    </w:p>
    <w:p w14:paraId="10EC1C94" w14:textId="77777777" w:rsidR="00574794" w:rsidRDefault="00574794" w:rsidP="00930290">
      <w:pPr>
        <w:pStyle w:val="KUJKnormal"/>
      </w:pPr>
      <w:r>
        <w:t>Ing. Michaela Zárubová</w:t>
      </w:r>
      <w:r w:rsidRPr="007666AA">
        <w:t xml:space="preserve"> – Ekonomický</w:t>
      </w:r>
      <w:r>
        <w:t xml:space="preserve"> odbor (OEKO):</w:t>
      </w:r>
      <w:r w:rsidRPr="007666AA">
        <w:t xml:space="preserve"> </w:t>
      </w:r>
      <w:r>
        <w:t>Souhlasím</w:t>
      </w:r>
      <w:r w:rsidRPr="007666AA">
        <w:t xml:space="preserve"> – Souhlasím</w:t>
      </w:r>
      <w:r>
        <w:t xml:space="preserve"> z hlediska rozpočtového krytí.</w:t>
      </w:r>
    </w:p>
    <w:p w14:paraId="4D11169B" w14:textId="77777777" w:rsidR="00574794" w:rsidRDefault="00574794" w:rsidP="00C904D0">
      <w:pPr>
        <w:pStyle w:val="KUJKnormal"/>
      </w:pPr>
    </w:p>
    <w:p w14:paraId="239D2508" w14:textId="77777777" w:rsidR="00574794" w:rsidRDefault="00574794" w:rsidP="00C904D0">
      <w:pPr>
        <w:pStyle w:val="KUJKnormal"/>
      </w:pPr>
      <w:r>
        <w:t>Návrh projednán (stanoviska):</w:t>
      </w:r>
      <w:r w:rsidRPr="005A2769">
        <w:t xml:space="preserve"> </w:t>
      </w:r>
      <w:r>
        <w:t>Návrh projednala rada kraje dne 26. 5. 2022, usnesení č. 596/2022/RK-43.</w:t>
      </w:r>
    </w:p>
    <w:p w14:paraId="5EA26CE3" w14:textId="77777777" w:rsidR="00574794" w:rsidRDefault="00574794">
      <w:pPr>
        <w:pStyle w:val="KUJKnormal"/>
      </w:pPr>
    </w:p>
    <w:p w14:paraId="18381729" w14:textId="77777777" w:rsidR="00574794" w:rsidRDefault="00574794" w:rsidP="00C904D0">
      <w:pPr>
        <w:pStyle w:val="KUJKnormal"/>
      </w:pPr>
    </w:p>
    <w:p w14:paraId="3ADD3971" w14:textId="77777777" w:rsidR="00574794" w:rsidRPr="007939A8" w:rsidRDefault="00574794" w:rsidP="00C904D0">
      <w:pPr>
        <w:pStyle w:val="KUJKtucny"/>
      </w:pPr>
      <w:r w:rsidRPr="007939A8">
        <w:t>PŘÍLOHY:</w:t>
      </w:r>
    </w:p>
    <w:p w14:paraId="53F16AB5" w14:textId="77777777" w:rsidR="00574794" w:rsidRPr="00B52AA9" w:rsidRDefault="00574794" w:rsidP="00D51EDA">
      <w:pPr>
        <w:pStyle w:val="KUJKcislovany"/>
      </w:pPr>
      <w:r>
        <w:t>Formulář evropského projektu Podpora soc. služeb v Jihočeském kraji VI</w:t>
      </w:r>
      <w:r w:rsidRPr="0081756D">
        <w:t xml:space="preserve"> (</w:t>
      </w:r>
      <w:r>
        <w:t>ZK160622_193_Formulář evropského projektu Podpora soc. služeb v JčK VI.xls</w:t>
      </w:r>
      <w:r w:rsidRPr="0081756D">
        <w:t>)</w:t>
      </w:r>
    </w:p>
    <w:p w14:paraId="6F97869B" w14:textId="77777777" w:rsidR="00574794" w:rsidRDefault="00574794" w:rsidP="00C904D0">
      <w:pPr>
        <w:pStyle w:val="KUJKnormal"/>
      </w:pPr>
    </w:p>
    <w:p w14:paraId="2313D4E2" w14:textId="77777777" w:rsidR="00574794" w:rsidRPr="007C1EE7" w:rsidRDefault="00574794" w:rsidP="00C904D0">
      <w:pPr>
        <w:pStyle w:val="KUJKtucny"/>
      </w:pPr>
      <w:r w:rsidRPr="007C1EE7">
        <w:t>Zodpovídá:</w:t>
      </w:r>
      <w:r>
        <w:t xml:space="preserve"> </w:t>
      </w:r>
      <w:r>
        <w:rPr>
          <w:b w:val="0"/>
          <w:bCs/>
        </w:rPr>
        <w:t>vedoucí OSOV – Mgr. Pavla Doubková</w:t>
      </w:r>
    </w:p>
    <w:p w14:paraId="4ADA9D38" w14:textId="77777777" w:rsidR="00574794" w:rsidRDefault="00574794" w:rsidP="00C904D0">
      <w:pPr>
        <w:pStyle w:val="KUJKnormal"/>
      </w:pPr>
    </w:p>
    <w:p w14:paraId="3FCE533F" w14:textId="77777777" w:rsidR="00574794" w:rsidRDefault="00574794" w:rsidP="00C904D0">
      <w:pPr>
        <w:pStyle w:val="KUJKnormal"/>
      </w:pPr>
      <w:r>
        <w:t>Termín kontroly: 31. 10. 2022</w:t>
      </w:r>
    </w:p>
    <w:p w14:paraId="695C72EC" w14:textId="77777777" w:rsidR="00574794" w:rsidRDefault="00574794" w:rsidP="00C904D0">
      <w:pPr>
        <w:pStyle w:val="KUJKnormal"/>
      </w:pPr>
      <w:r>
        <w:t>Termín splnění: 31. 10. 2022</w:t>
      </w:r>
    </w:p>
    <w:p w14:paraId="1AB1BC2D" w14:textId="77777777" w:rsidR="00574794" w:rsidRDefault="0057479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1C36" w14:textId="77777777" w:rsidR="00574794" w:rsidRDefault="00574794" w:rsidP="00574794">
    <w:r>
      <w:rPr>
        <w:noProof/>
      </w:rPr>
      <w:pict w14:anchorId="71C6A17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457BD53" w14:textId="77777777" w:rsidR="00574794" w:rsidRPr="005F485E" w:rsidRDefault="00574794" w:rsidP="00574794">
                <w:pPr>
                  <w:spacing w:after="60"/>
                  <w:rPr>
                    <w:rFonts w:ascii="Arial" w:hAnsi="Arial" w:cs="Arial"/>
                    <w:b/>
                    <w:sz w:val="22"/>
                  </w:rPr>
                </w:pPr>
                <w:r w:rsidRPr="005F485E">
                  <w:rPr>
                    <w:rFonts w:ascii="Arial" w:hAnsi="Arial" w:cs="Arial"/>
                    <w:b/>
                    <w:sz w:val="22"/>
                  </w:rPr>
                  <w:t>ZASTUPITELSTVO JIHOČESKÉHO KRAJE</w:t>
                </w:r>
              </w:p>
              <w:p w14:paraId="15070FD7" w14:textId="77777777" w:rsidR="00574794" w:rsidRPr="005F485E" w:rsidRDefault="00574794" w:rsidP="0057479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C2E5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24508A0" w14:textId="77777777" w:rsidR="00574794" w:rsidRDefault="00574794" w:rsidP="00574794">
    <w:r>
      <w:pict w14:anchorId="49F8AED3">
        <v:rect id="_x0000_i1026" style="width:481.9pt;height:2pt" o:hralign="center" o:hrstd="t" o:hrnoshade="t" o:hr="t" fillcolor="black" stroked="f"/>
      </w:pict>
    </w:r>
  </w:p>
  <w:p w14:paraId="68F8EEFD" w14:textId="77777777" w:rsidR="00574794" w:rsidRPr="00574794" w:rsidRDefault="00574794" w:rsidP="005747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64270"/>
    <w:multiLevelType w:val="hybridMultilevel"/>
    <w:tmpl w:val="0E0EA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5156EA"/>
    <w:multiLevelType w:val="hybridMultilevel"/>
    <w:tmpl w:val="303025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E64F13"/>
    <w:multiLevelType w:val="hybridMultilevel"/>
    <w:tmpl w:val="B5A87F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1622677">
    <w:abstractNumId w:val="1"/>
  </w:num>
  <w:num w:numId="2" w16cid:durableId="640771822">
    <w:abstractNumId w:val="3"/>
  </w:num>
  <w:num w:numId="3" w16cid:durableId="1715039866">
    <w:abstractNumId w:val="12"/>
  </w:num>
  <w:num w:numId="4" w16cid:durableId="1743216044">
    <w:abstractNumId w:val="10"/>
  </w:num>
  <w:num w:numId="5" w16cid:durableId="1826777596">
    <w:abstractNumId w:val="0"/>
  </w:num>
  <w:num w:numId="6" w16cid:durableId="1928296642">
    <w:abstractNumId w:val="5"/>
  </w:num>
  <w:num w:numId="7" w16cid:durableId="637763456">
    <w:abstractNumId w:val="8"/>
  </w:num>
  <w:num w:numId="8" w16cid:durableId="1113479208">
    <w:abstractNumId w:val="6"/>
  </w:num>
  <w:num w:numId="9" w16cid:durableId="397823494">
    <w:abstractNumId w:val="7"/>
  </w:num>
  <w:num w:numId="10" w16cid:durableId="699205821">
    <w:abstractNumId w:val="11"/>
  </w:num>
  <w:num w:numId="11" w16cid:durableId="1903783929">
    <w:abstractNumId w:val="2"/>
    <w:lvlOverride w:ilvl="0"/>
    <w:lvlOverride w:ilvl="1"/>
    <w:lvlOverride w:ilvl="2"/>
    <w:lvlOverride w:ilvl="3"/>
    <w:lvlOverride w:ilvl="4"/>
    <w:lvlOverride w:ilvl="5"/>
    <w:lvlOverride w:ilvl="6"/>
    <w:lvlOverride w:ilvl="7"/>
    <w:lvlOverride w:ilvl="8"/>
  </w:num>
  <w:num w:numId="12" w16cid:durableId="1970934291">
    <w:abstractNumId w:val="9"/>
    <w:lvlOverride w:ilvl="0"/>
    <w:lvlOverride w:ilvl="1"/>
    <w:lvlOverride w:ilvl="2"/>
    <w:lvlOverride w:ilvl="3"/>
    <w:lvlOverride w:ilvl="4"/>
    <w:lvlOverride w:ilvl="5"/>
    <w:lvlOverride w:ilvl="6"/>
    <w:lvlOverride w:ilvl="7"/>
    <w:lvlOverride w:ilvl="8"/>
  </w:num>
  <w:num w:numId="13" w16cid:durableId="51315555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4794"/>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rsid w:val="00574794"/>
    <w:pPr>
      <w:jc w:val="both"/>
    </w:pPr>
    <w:rPr>
      <w:rFonts w:eastAsia="Times New Roman"/>
      <w:szCs w:val="24"/>
      <w:lang w:eastAsia="cs-CZ"/>
    </w:rPr>
  </w:style>
  <w:style w:type="character" w:customStyle="1" w:styleId="Zkladntext2Char">
    <w:name w:val="Základní text 2 Char"/>
    <w:basedOn w:val="Standardnpsmoodstavce"/>
    <w:link w:val="Zkladntext2"/>
    <w:rsid w:val="00574794"/>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7318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2022-06-17T11:45:00Z</dcterms:created>
  <dcterms:modified xsi:type="dcterms:W3CDTF">2022-06-17T11:45:00Z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5954480</vt:i4>
  </property>
  <property fmtid="{D5CDD505-2E9C-101B-9397-08002B2CF9AE}" pid="4" name="UlozitJako">
    <vt:lpwstr>C:\Users\mrazkova\AppData\Local\Temp\iU42893620\Zastupitelstvo\2022-06-16\Navrhy\193-ZK-22.</vt:lpwstr>
  </property>
  <property fmtid="{D5CDD505-2E9C-101B-9397-08002B2CF9AE}" pid="5" name="Zpracovat">
    <vt:bool>false</vt:bool>
  </property>
</Properties>
</file>