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9F12A5" w14:paraId="5D41B974" w14:textId="77777777" w:rsidTr="005552E5">
        <w:trPr>
          <w:trHeight w:hRule="exact" w:val="397"/>
        </w:trPr>
        <w:tc>
          <w:tcPr>
            <w:tcW w:w="2376" w:type="dxa"/>
            <w:hideMark/>
          </w:tcPr>
          <w:p w14:paraId="3CF5319F" w14:textId="77777777" w:rsidR="009F12A5" w:rsidRDefault="009F12A5" w:rsidP="00DF687E">
            <w:pPr>
              <w:pStyle w:val="KUJKtucny"/>
            </w:pPr>
            <w:r>
              <w:t>Datum jednání:</w:t>
            </w:r>
          </w:p>
        </w:tc>
        <w:tc>
          <w:tcPr>
            <w:tcW w:w="3828" w:type="dxa"/>
            <w:hideMark/>
          </w:tcPr>
          <w:p w14:paraId="257D6639" w14:textId="77777777" w:rsidR="009F12A5" w:rsidRDefault="009F12A5" w:rsidP="00DF687E">
            <w:pPr>
              <w:pStyle w:val="KUJKnormal"/>
            </w:pPr>
            <w:r>
              <w:t>16. 06. 2022</w:t>
            </w:r>
          </w:p>
        </w:tc>
        <w:tc>
          <w:tcPr>
            <w:tcW w:w="2126" w:type="dxa"/>
            <w:hideMark/>
          </w:tcPr>
          <w:p w14:paraId="56C75ACB" w14:textId="77777777" w:rsidR="009F12A5" w:rsidRDefault="009F12A5" w:rsidP="00DF687E">
            <w:pPr>
              <w:pStyle w:val="KUJKtucny"/>
            </w:pPr>
            <w:r>
              <w:t>Bod programu:</w:t>
            </w:r>
          </w:p>
        </w:tc>
        <w:tc>
          <w:tcPr>
            <w:tcW w:w="850" w:type="dxa"/>
          </w:tcPr>
          <w:p w14:paraId="38F2FF87" w14:textId="77777777" w:rsidR="009F12A5" w:rsidRDefault="009F12A5" w:rsidP="00DF687E">
            <w:pPr>
              <w:pStyle w:val="KUJKnormal"/>
            </w:pPr>
          </w:p>
        </w:tc>
      </w:tr>
      <w:tr w:rsidR="009F12A5" w14:paraId="6CA6F745" w14:textId="77777777" w:rsidTr="005552E5">
        <w:trPr>
          <w:cantSplit/>
          <w:trHeight w:hRule="exact" w:val="397"/>
        </w:trPr>
        <w:tc>
          <w:tcPr>
            <w:tcW w:w="2376" w:type="dxa"/>
            <w:hideMark/>
          </w:tcPr>
          <w:p w14:paraId="3D74880F" w14:textId="77777777" w:rsidR="009F12A5" w:rsidRDefault="009F12A5" w:rsidP="00DF687E">
            <w:pPr>
              <w:pStyle w:val="KUJKtucny"/>
            </w:pPr>
            <w:r>
              <w:t>Číslo návrhu:</w:t>
            </w:r>
          </w:p>
        </w:tc>
        <w:tc>
          <w:tcPr>
            <w:tcW w:w="6804" w:type="dxa"/>
            <w:gridSpan w:val="3"/>
            <w:hideMark/>
          </w:tcPr>
          <w:p w14:paraId="3A947706" w14:textId="77777777" w:rsidR="009F12A5" w:rsidRDefault="009F12A5" w:rsidP="00DF687E">
            <w:pPr>
              <w:pStyle w:val="KUJKnormal"/>
            </w:pPr>
            <w:r>
              <w:t>189/ZK/22</w:t>
            </w:r>
          </w:p>
        </w:tc>
      </w:tr>
      <w:tr w:rsidR="009F12A5" w14:paraId="52B6F350" w14:textId="77777777" w:rsidTr="005552E5">
        <w:trPr>
          <w:trHeight w:val="397"/>
        </w:trPr>
        <w:tc>
          <w:tcPr>
            <w:tcW w:w="2376" w:type="dxa"/>
          </w:tcPr>
          <w:p w14:paraId="5C6906F4" w14:textId="77777777" w:rsidR="009F12A5" w:rsidRDefault="009F12A5" w:rsidP="00DF687E"/>
          <w:p w14:paraId="443CA644" w14:textId="77777777" w:rsidR="009F12A5" w:rsidRDefault="009F12A5" w:rsidP="00DF687E">
            <w:pPr>
              <w:pStyle w:val="KUJKtucny"/>
            </w:pPr>
            <w:r>
              <w:t>Název bodu:</w:t>
            </w:r>
          </w:p>
        </w:tc>
        <w:tc>
          <w:tcPr>
            <w:tcW w:w="6804" w:type="dxa"/>
            <w:gridSpan w:val="3"/>
          </w:tcPr>
          <w:p w14:paraId="65C3608F" w14:textId="77777777" w:rsidR="009F12A5" w:rsidRDefault="009F12A5" w:rsidP="00DF687E"/>
          <w:p w14:paraId="135C3055" w14:textId="77777777" w:rsidR="009F12A5" w:rsidRDefault="009F12A5" w:rsidP="00DF687E">
            <w:pPr>
              <w:pStyle w:val="KUJKtucny"/>
              <w:rPr>
                <w:sz w:val="22"/>
                <w:szCs w:val="22"/>
              </w:rPr>
            </w:pPr>
            <w:r>
              <w:rPr>
                <w:sz w:val="22"/>
                <w:szCs w:val="22"/>
              </w:rPr>
              <w:t>Rozpočtové změny 13/22</w:t>
            </w:r>
          </w:p>
        </w:tc>
      </w:tr>
    </w:tbl>
    <w:p w14:paraId="4FA11403" w14:textId="77777777" w:rsidR="009F12A5" w:rsidRDefault="009F12A5" w:rsidP="005552E5">
      <w:pPr>
        <w:pStyle w:val="KUJKnormal"/>
        <w:rPr>
          <w:b/>
          <w:bCs/>
        </w:rPr>
      </w:pPr>
      <w:r>
        <w:rPr>
          <w:b/>
          <w:bCs/>
        </w:rPr>
        <w:pict w14:anchorId="71DB4972">
          <v:rect id="_x0000_i1029" style="width:453.6pt;height:1.5pt" o:hralign="center" o:hrstd="t" o:hrnoshade="t" o:hr="t" fillcolor="black" stroked="f"/>
        </w:pict>
      </w:r>
    </w:p>
    <w:p w14:paraId="718989A8" w14:textId="77777777" w:rsidR="009F12A5" w:rsidRDefault="009F12A5" w:rsidP="005552E5">
      <w:pPr>
        <w:pStyle w:val="KUJKnormal"/>
      </w:pPr>
    </w:p>
    <w:p w14:paraId="4472F8AD" w14:textId="77777777" w:rsidR="009F12A5" w:rsidRDefault="009F12A5" w:rsidP="005552E5">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9F12A5" w14:paraId="0476DF9F" w14:textId="77777777" w:rsidTr="00DF687E">
        <w:trPr>
          <w:trHeight w:val="397"/>
        </w:trPr>
        <w:tc>
          <w:tcPr>
            <w:tcW w:w="2350" w:type="dxa"/>
            <w:hideMark/>
          </w:tcPr>
          <w:p w14:paraId="09BAEE6D" w14:textId="77777777" w:rsidR="009F12A5" w:rsidRDefault="009F12A5" w:rsidP="00DF687E">
            <w:pPr>
              <w:pStyle w:val="KUJKtucny"/>
            </w:pPr>
            <w:r>
              <w:t>Předkladatel:</w:t>
            </w:r>
          </w:p>
        </w:tc>
        <w:tc>
          <w:tcPr>
            <w:tcW w:w="6862" w:type="dxa"/>
          </w:tcPr>
          <w:p w14:paraId="63597C73" w14:textId="77777777" w:rsidR="009F12A5" w:rsidRDefault="009F12A5" w:rsidP="00DF687E">
            <w:pPr>
              <w:pStyle w:val="KUJKnormal"/>
            </w:pPr>
            <w:r>
              <w:t>Ing. Tomáš Hajdušek</w:t>
            </w:r>
          </w:p>
          <w:p w14:paraId="7B083219" w14:textId="77777777" w:rsidR="009F12A5" w:rsidRDefault="009F12A5" w:rsidP="00DF687E"/>
        </w:tc>
      </w:tr>
      <w:tr w:rsidR="009F12A5" w14:paraId="72713C19" w14:textId="77777777" w:rsidTr="00DF687E">
        <w:trPr>
          <w:trHeight w:val="397"/>
        </w:trPr>
        <w:tc>
          <w:tcPr>
            <w:tcW w:w="2350" w:type="dxa"/>
          </w:tcPr>
          <w:p w14:paraId="5F6D9806" w14:textId="77777777" w:rsidR="009F12A5" w:rsidRDefault="009F12A5" w:rsidP="00DF687E">
            <w:pPr>
              <w:pStyle w:val="KUJKtucny"/>
            </w:pPr>
            <w:r>
              <w:t>Zpracoval:</w:t>
            </w:r>
          </w:p>
          <w:p w14:paraId="0A6E000A" w14:textId="77777777" w:rsidR="009F12A5" w:rsidRDefault="009F12A5" w:rsidP="00DF687E"/>
        </w:tc>
        <w:tc>
          <w:tcPr>
            <w:tcW w:w="6862" w:type="dxa"/>
            <w:hideMark/>
          </w:tcPr>
          <w:p w14:paraId="39043BA7" w14:textId="77777777" w:rsidR="009F12A5" w:rsidRDefault="009F12A5" w:rsidP="00DF687E">
            <w:pPr>
              <w:pStyle w:val="KUJKnormal"/>
            </w:pPr>
            <w:r>
              <w:t>OEKO</w:t>
            </w:r>
          </w:p>
        </w:tc>
      </w:tr>
      <w:tr w:rsidR="009F12A5" w14:paraId="40A2EB06" w14:textId="77777777" w:rsidTr="00DF687E">
        <w:trPr>
          <w:trHeight w:val="397"/>
        </w:trPr>
        <w:tc>
          <w:tcPr>
            <w:tcW w:w="2350" w:type="dxa"/>
          </w:tcPr>
          <w:p w14:paraId="7D1B8164" w14:textId="77777777" w:rsidR="009F12A5" w:rsidRPr="009715F9" w:rsidRDefault="009F12A5" w:rsidP="00DF687E">
            <w:pPr>
              <w:pStyle w:val="KUJKnormal"/>
              <w:rPr>
                <w:b/>
              </w:rPr>
            </w:pPr>
            <w:r w:rsidRPr="009715F9">
              <w:rPr>
                <w:b/>
              </w:rPr>
              <w:t>Vedoucí odboru:</w:t>
            </w:r>
          </w:p>
          <w:p w14:paraId="233FD257" w14:textId="77777777" w:rsidR="009F12A5" w:rsidRDefault="009F12A5" w:rsidP="00DF687E"/>
        </w:tc>
        <w:tc>
          <w:tcPr>
            <w:tcW w:w="6862" w:type="dxa"/>
            <w:hideMark/>
          </w:tcPr>
          <w:p w14:paraId="62751491" w14:textId="77777777" w:rsidR="009F12A5" w:rsidRDefault="009F12A5" w:rsidP="00DF687E">
            <w:pPr>
              <w:pStyle w:val="KUJKnormal"/>
            </w:pPr>
            <w:r>
              <w:t>Ing. Ladislav Staněk</w:t>
            </w:r>
          </w:p>
        </w:tc>
      </w:tr>
    </w:tbl>
    <w:p w14:paraId="451F11AE" w14:textId="77777777" w:rsidR="009F12A5" w:rsidRDefault="009F12A5" w:rsidP="005552E5">
      <w:pPr>
        <w:pStyle w:val="KUJKnormal"/>
      </w:pPr>
    </w:p>
    <w:p w14:paraId="53F62B82" w14:textId="77777777" w:rsidR="009F12A5" w:rsidRPr="0052161F" w:rsidRDefault="009F12A5" w:rsidP="005552E5">
      <w:pPr>
        <w:pStyle w:val="KUJKtucny"/>
      </w:pPr>
      <w:r w:rsidRPr="0052161F">
        <w:t>NÁVRH USNESENÍ</w:t>
      </w:r>
    </w:p>
    <w:p w14:paraId="25EFF843" w14:textId="77777777" w:rsidR="009F12A5" w:rsidRDefault="009F12A5" w:rsidP="005552E5">
      <w:pPr>
        <w:pStyle w:val="KUJKnormal"/>
        <w:rPr>
          <w:rFonts w:ascii="Calibri" w:hAnsi="Calibri" w:cs="Calibri"/>
          <w:sz w:val="12"/>
          <w:szCs w:val="12"/>
        </w:rPr>
      </w:pPr>
      <w:bookmarkStart w:id="1" w:name="US_ZaVeVeci"/>
      <w:bookmarkEnd w:id="1"/>
    </w:p>
    <w:p w14:paraId="0213FA9C" w14:textId="77777777" w:rsidR="009F12A5" w:rsidRPr="00841DFC" w:rsidRDefault="009F12A5" w:rsidP="0045310F">
      <w:pPr>
        <w:pStyle w:val="KUJKPolozka"/>
        <w:numPr>
          <w:ilvl w:val="0"/>
          <w:numId w:val="0"/>
        </w:numPr>
      </w:pPr>
      <w:r w:rsidRPr="00841DFC">
        <w:t>Zastupitelstvo Jihočeského kraje</w:t>
      </w:r>
    </w:p>
    <w:p w14:paraId="5381E519" w14:textId="77777777" w:rsidR="009F12A5" w:rsidRDefault="009F12A5" w:rsidP="009F12A5">
      <w:pPr>
        <w:pStyle w:val="KUJKdoplnek2"/>
        <w:numPr>
          <w:ilvl w:val="1"/>
          <w:numId w:val="18"/>
        </w:numPr>
        <w:tabs>
          <w:tab w:val="clear" w:pos="360"/>
        </w:tabs>
        <w:ind w:left="357" w:hanging="357"/>
      </w:pPr>
      <w:r w:rsidRPr="00730306">
        <w:t>bere na vědomí</w:t>
      </w:r>
    </w:p>
    <w:p w14:paraId="393ED34A" w14:textId="77777777" w:rsidR="009F12A5" w:rsidRDefault="009F12A5" w:rsidP="009F12A5">
      <w:pPr>
        <w:pStyle w:val="KUJKPolozka"/>
        <w:numPr>
          <w:ilvl w:val="0"/>
          <w:numId w:val="19"/>
        </w:numPr>
        <w:ind w:left="284" w:hanging="294"/>
        <w:rPr>
          <w:b w:val="0"/>
          <w:bCs/>
        </w:rPr>
      </w:pPr>
      <w:r w:rsidRPr="00601E4E">
        <w:rPr>
          <w:b w:val="0"/>
          <w:bCs/>
        </w:rPr>
        <w:t xml:space="preserve">schválení rozpočtových opatření č. </w:t>
      </w:r>
      <w:r>
        <w:rPr>
          <w:b w:val="0"/>
          <w:bCs/>
        </w:rPr>
        <w:t>136</w:t>
      </w:r>
      <w:r w:rsidRPr="00601E4E">
        <w:rPr>
          <w:b w:val="0"/>
          <w:bCs/>
        </w:rPr>
        <w:t xml:space="preserve">/R – </w:t>
      </w:r>
      <w:r>
        <w:rPr>
          <w:b w:val="0"/>
          <w:bCs/>
        </w:rPr>
        <w:t>143</w:t>
      </w:r>
      <w:r w:rsidRPr="00601E4E">
        <w:rPr>
          <w:b w:val="0"/>
          <w:bCs/>
        </w:rPr>
        <w:t>/R na jednání rady kraje dne 26. 5. 2022,</w:t>
      </w:r>
    </w:p>
    <w:p w14:paraId="3A3C9B3F" w14:textId="77777777" w:rsidR="009F12A5" w:rsidRPr="0045310F" w:rsidRDefault="009F12A5" w:rsidP="009F12A5">
      <w:pPr>
        <w:pStyle w:val="KUJKPolozka"/>
        <w:numPr>
          <w:ilvl w:val="0"/>
          <w:numId w:val="19"/>
        </w:numPr>
        <w:ind w:left="284" w:hanging="294"/>
        <w:rPr>
          <w:b w:val="0"/>
          <w:bCs/>
        </w:rPr>
      </w:pPr>
      <w:r w:rsidRPr="0045310F">
        <w:rPr>
          <w:b w:val="0"/>
          <w:bCs/>
        </w:rPr>
        <w:t>schválení rozpočtových opatření č. 148/R – 157/R na jednání rady kraje dne 2. 6. 2022;</w:t>
      </w:r>
    </w:p>
    <w:p w14:paraId="421C7FCD" w14:textId="77777777" w:rsidR="009F12A5" w:rsidRPr="00E10FE7" w:rsidRDefault="009F12A5" w:rsidP="009F12A5">
      <w:pPr>
        <w:pStyle w:val="KUJKdoplnek2"/>
        <w:numPr>
          <w:ilvl w:val="1"/>
          <w:numId w:val="18"/>
        </w:numPr>
        <w:tabs>
          <w:tab w:val="clear" w:pos="360"/>
        </w:tabs>
      </w:pPr>
      <w:r w:rsidRPr="00AF7BAE">
        <w:t>schvaluje</w:t>
      </w:r>
    </w:p>
    <w:p w14:paraId="5A5FB2FD" w14:textId="77777777" w:rsidR="009F12A5" w:rsidRDefault="009F12A5" w:rsidP="003C0350">
      <w:pPr>
        <w:pStyle w:val="KUJKnormal"/>
      </w:pPr>
      <w:r>
        <w:t>rozpočtová opatření č. 133/Z – 135/Z, 144/Z – 147/Z a 158/Z;</w:t>
      </w:r>
    </w:p>
    <w:p w14:paraId="246273BF" w14:textId="77777777" w:rsidR="009F12A5" w:rsidRDefault="009F12A5" w:rsidP="009F12A5">
      <w:pPr>
        <w:pStyle w:val="KUJKdoplnek2"/>
        <w:numPr>
          <w:ilvl w:val="1"/>
          <w:numId w:val="18"/>
        </w:numPr>
        <w:tabs>
          <w:tab w:val="clear" w:pos="360"/>
        </w:tabs>
      </w:pPr>
      <w:r w:rsidRPr="0021676C">
        <w:t>ukládá</w:t>
      </w:r>
    </w:p>
    <w:p w14:paraId="6FFF2613" w14:textId="77777777" w:rsidR="009F12A5" w:rsidRDefault="009F12A5" w:rsidP="003C0350">
      <w:pPr>
        <w:pStyle w:val="KUJKnormal"/>
      </w:pPr>
      <w:r>
        <w:t>JUDr. Lukáši Glaserovi, řediteli krajského úřadu, zajistit provedení rozpočtových opatření č. 133/Z – 135/Z, 144/Z – 147/Z a 158/Z.</w:t>
      </w:r>
    </w:p>
    <w:p w14:paraId="2A648FE1" w14:textId="77777777" w:rsidR="009F12A5" w:rsidRDefault="009F12A5" w:rsidP="003C0350">
      <w:pPr>
        <w:pStyle w:val="KUJKnormal"/>
      </w:pPr>
    </w:p>
    <w:p w14:paraId="6EF070A5" w14:textId="77777777" w:rsidR="009F12A5" w:rsidRDefault="009F12A5" w:rsidP="003C0350">
      <w:pPr>
        <w:pStyle w:val="KUJKnormal"/>
      </w:pPr>
    </w:p>
    <w:p w14:paraId="191E55D7" w14:textId="77777777" w:rsidR="009F12A5" w:rsidRDefault="009F12A5" w:rsidP="003C0350">
      <w:pPr>
        <w:pStyle w:val="KUJKmezeraDZ"/>
      </w:pPr>
      <w:bookmarkStart w:id="2" w:name="US_DuvodZprava"/>
      <w:bookmarkEnd w:id="2"/>
    </w:p>
    <w:p w14:paraId="3BCFE229" w14:textId="77777777" w:rsidR="009F12A5" w:rsidRDefault="009F12A5" w:rsidP="003C0350">
      <w:pPr>
        <w:pStyle w:val="KUJKnadpisDZ"/>
      </w:pPr>
      <w:r>
        <w:t>DŮVODOVÁ ZPRÁVA</w:t>
      </w:r>
    </w:p>
    <w:p w14:paraId="31241C8E" w14:textId="77777777" w:rsidR="009F12A5" w:rsidRPr="009B7B0B" w:rsidRDefault="009F12A5" w:rsidP="003C0350">
      <w:pPr>
        <w:pStyle w:val="KUJKmezeraDZ"/>
      </w:pPr>
    </w:p>
    <w:p w14:paraId="51684F5F" w14:textId="77777777" w:rsidR="009F12A5" w:rsidRDefault="009F12A5" w:rsidP="00B87BED">
      <w:pPr>
        <w:pStyle w:val="xl35"/>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 xml:space="preserve">Zákon č. 250/2000 Sb., o rozpočtových pravidlech územních rozpočtů, § 16, ukládá povinnost provádění změn rozpočtu, a to i jde-li o změny ve finančních vztazích k jinému rozpočtu, o změny závazných ukazatelů vůči jiným osobám nebo jestliže hrozí nebezpečí vzniku rozpočtového schodku. Změna rozpočtu se provádí rozpočtovým opatřením. Jednotlivá rozpočtová opatření (dále také </w:t>
      </w:r>
      <w:r>
        <w:rPr>
          <w:rFonts w:ascii="Arial" w:eastAsia="Times New Roman" w:hAnsi="Arial" w:cs="Arial"/>
          <w:b w:val="0"/>
          <w:bCs w:val="0"/>
          <w:i/>
          <w:iCs/>
          <w:sz w:val="20"/>
          <w:szCs w:val="20"/>
        </w:rPr>
        <w:t>„RO“</w:t>
      </w:r>
      <w:r>
        <w:rPr>
          <w:rFonts w:ascii="Arial" w:eastAsia="Times New Roman" w:hAnsi="Arial" w:cs="Arial"/>
          <w:b w:val="0"/>
          <w:bCs w:val="0"/>
          <w:sz w:val="20"/>
          <w:szCs w:val="20"/>
        </w:rPr>
        <w:t>) schvaluje zastupitelstvo kraje nebo rada kraje v rozsahu svěřeném zastupitelstvem. K čerpání krizové rezervy v případě mimořádných situací je zmocněn hejtman kraje. Tato rozpočtová opatření jsou předkládána na vědomí radě a zastupitelstvu kraje na nejbližším jednání.</w:t>
      </w:r>
    </w:p>
    <w:p w14:paraId="29B9DCE9" w14:textId="77777777" w:rsidR="009F12A5" w:rsidRDefault="009F12A5" w:rsidP="00B87BED">
      <w:pPr>
        <w:pStyle w:val="xl35"/>
        <w:spacing w:before="0" w:beforeAutospacing="0" w:after="0" w:afterAutospacing="0"/>
        <w:jc w:val="both"/>
        <w:rPr>
          <w:rFonts w:ascii="Arial" w:eastAsia="Times New Roman" w:hAnsi="Arial" w:cs="Arial"/>
          <w:b w:val="0"/>
          <w:bCs w:val="0"/>
          <w:sz w:val="20"/>
          <w:szCs w:val="20"/>
        </w:rPr>
      </w:pPr>
    </w:p>
    <w:p w14:paraId="5A5C919D" w14:textId="77777777" w:rsidR="009F12A5" w:rsidRDefault="009F12A5" w:rsidP="00B87BED">
      <w:pPr>
        <w:pStyle w:val="xl35"/>
        <w:spacing w:before="0" w:beforeAutospacing="0" w:after="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 xml:space="preserve">Návrh zahrnuje celkem  26 rozpočtových opatření, z toho </w:t>
      </w:r>
      <w:r>
        <w:rPr>
          <w:rFonts w:ascii="Arial" w:eastAsia="Times New Roman" w:hAnsi="Arial" w:cs="Arial"/>
          <w:b w:val="0"/>
          <w:bCs w:val="0"/>
          <w:sz w:val="20"/>
          <w:szCs w:val="20"/>
          <w:u w:val="single"/>
        </w:rPr>
        <w:t>v pravomoci</w:t>
      </w:r>
      <w:r>
        <w:rPr>
          <w:rFonts w:ascii="Arial" w:eastAsia="Times New Roman" w:hAnsi="Arial" w:cs="Arial"/>
          <w:b w:val="0"/>
          <w:bCs w:val="0"/>
          <w:sz w:val="20"/>
          <w:szCs w:val="20"/>
        </w:rPr>
        <w:t>:</w:t>
      </w:r>
    </w:p>
    <w:p w14:paraId="2C4B0C01" w14:textId="77777777" w:rsidR="009F12A5" w:rsidRDefault="009F12A5" w:rsidP="0045310F">
      <w:pPr>
        <w:pStyle w:val="xl35"/>
        <w:numPr>
          <w:ilvl w:val="0"/>
          <w:numId w:val="11"/>
        </w:numPr>
        <w:spacing w:before="0" w:beforeAutospacing="0" w:after="0" w:afterAutospacing="0"/>
        <w:ind w:left="284" w:hanging="244"/>
        <w:jc w:val="both"/>
        <w:rPr>
          <w:rFonts w:ascii="Arial" w:eastAsia="Times New Roman" w:hAnsi="Arial" w:cs="Arial"/>
          <w:b w:val="0"/>
          <w:bCs w:val="0"/>
          <w:sz w:val="20"/>
          <w:szCs w:val="20"/>
        </w:rPr>
      </w:pPr>
      <w:r>
        <w:rPr>
          <w:rFonts w:ascii="Arial" w:eastAsia="Times New Roman" w:hAnsi="Arial" w:cs="Arial"/>
          <w:b w:val="0"/>
          <w:bCs w:val="0"/>
          <w:sz w:val="20"/>
          <w:szCs w:val="20"/>
        </w:rPr>
        <w:t>hejtmana kraje:</w:t>
      </w:r>
      <w:r>
        <w:rPr>
          <w:rFonts w:ascii="Arial" w:eastAsia="Times New Roman" w:hAnsi="Arial" w:cs="Arial"/>
          <w:b w:val="0"/>
          <w:bCs w:val="0"/>
          <w:sz w:val="20"/>
          <w:szCs w:val="20"/>
        </w:rPr>
        <w:tab/>
        <w:t xml:space="preserve"> není,</w:t>
      </w:r>
    </w:p>
    <w:p w14:paraId="56183F47" w14:textId="77777777" w:rsidR="009F12A5" w:rsidRDefault="009F12A5" w:rsidP="0045310F">
      <w:pPr>
        <w:pStyle w:val="xl35"/>
        <w:numPr>
          <w:ilvl w:val="0"/>
          <w:numId w:val="11"/>
        </w:numPr>
        <w:spacing w:before="0" w:beforeAutospacing="0" w:after="0" w:afterAutospacing="0"/>
        <w:ind w:left="284" w:hanging="244"/>
        <w:jc w:val="both"/>
        <w:rPr>
          <w:rFonts w:ascii="Arial" w:eastAsia="Times New Roman" w:hAnsi="Arial" w:cs="Arial"/>
          <w:b w:val="0"/>
          <w:bCs w:val="0"/>
          <w:sz w:val="20"/>
          <w:szCs w:val="20"/>
        </w:rPr>
      </w:pPr>
      <w:r>
        <w:rPr>
          <w:rFonts w:ascii="Arial" w:eastAsia="Times New Roman" w:hAnsi="Arial" w:cs="Arial"/>
          <w:b w:val="0"/>
          <w:bCs w:val="0"/>
          <w:sz w:val="20"/>
          <w:szCs w:val="20"/>
        </w:rPr>
        <w:t>rady kraje:</w:t>
      </w:r>
      <w:r>
        <w:rPr>
          <w:rFonts w:ascii="Arial" w:eastAsia="Times New Roman" w:hAnsi="Arial" w:cs="Arial"/>
          <w:b w:val="0"/>
          <w:bCs w:val="0"/>
          <w:sz w:val="20"/>
          <w:szCs w:val="20"/>
        </w:rPr>
        <w:tab/>
      </w:r>
      <w:r>
        <w:rPr>
          <w:rFonts w:ascii="Arial" w:eastAsia="Times New Roman" w:hAnsi="Arial" w:cs="Arial"/>
          <w:b w:val="0"/>
          <w:bCs w:val="0"/>
          <w:sz w:val="20"/>
          <w:szCs w:val="20"/>
        </w:rPr>
        <w:tab/>
        <w:t xml:space="preserve"> 18 RO (136/R – 143/R a 148/R – 157/R),</w:t>
      </w:r>
    </w:p>
    <w:p w14:paraId="7B407A7B" w14:textId="77777777" w:rsidR="009F12A5" w:rsidRDefault="009F12A5" w:rsidP="0045310F">
      <w:pPr>
        <w:pStyle w:val="xl35"/>
        <w:numPr>
          <w:ilvl w:val="0"/>
          <w:numId w:val="11"/>
        </w:numPr>
        <w:spacing w:before="0" w:beforeAutospacing="0" w:after="120" w:afterAutospacing="0"/>
        <w:ind w:left="284" w:hanging="244"/>
        <w:jc w:val="both"/>
        <w:rPr>
          <w:rFonts w:ascii="Arial" w:eastAsia="Times New Roman" w:hAnsi="Arial" w:cs="Arial"/>
          <w:b w:val="0"/>
          <w:bCs w:val="0"/>
          <w:sz w:val="20"/>
          <w:szCs w:val="20"/>
        </w:rPr>
      </w:pPr>
      <w:r>
        <w:rPr>
          <w:rFonts w:ascii="Arial" w:eastAsia="Times New Roman" w:hAnsi="Arial" w:cs="Arial"/>
          <w:b w:val="0"/>
          <w:bCs w:val="0"/>
          <w:sz w:val="20"/>
          <w:szCs w:val="20"/>
        </w:rPr>
        <w:t>zastupitelstva kraje:     8 RO (133/Z – 135/Z, 144/Z – 147/Z a 158/Z).</w:t>
      </w:r>
    </w:p>
    <w:p w14:paraId="73A7ABE7" w14:textId="77777777" w:rsidR="009F12A5" w:rsidRDefault="009F12A5" w:rsidP="00B87BED">
      <w:pPr>
        <w:pStyle w:val="xl35"/>
        <w:spacing w:before="0" w:beforeAutospacing="0" w:after="0" w:afterAutospacing="0"/>
        <w:jc w:val="both"/>
        <w:rPr>
          <w:rFonts w:ascii="Arial" w:eastAsia="Times New Roman" w:hAnsi="Arial" w:cs="Arial"/>
          <w:b w:val="0"/>
          <w:bCs w:val="0"/>
          <w:sz w:val="20"/>
          <w:szCs w:val="20"/>
        </w:rPr>
      </w:pPr>
    </w:p>
    <w:p w14:paraId="027ABA6D" w14:textId="77777777" w:rsidR="009F12A5" w:rsidRDefault="009F12A5" w:rsidP="00B87BED">
      <w:pPr>
        <w:rPr>
          <w:rFonts w:ascii="Arial" w:hAnsi="Arial" w:cs="Arial"/>
          <w:sz w:val="20"/>
          <w:szCs w:val="20"/>
        </w:rPr>
      </w:pPr>
      <w:r>
        <w:rPr>
          <w:rFonts w:ascii="Arial" w:hAnsi="Arial" w:cs="Arial"/>
          <w:sz w:val="20"/>
          <w:szCs w:val="20"/>
        </w:rPr>
        <w:t xml:space="preserve">Výčet rozpočtových opatření </w:t>
      </w:r>
      <w:r>
        <w:rPr>
          <w:rFonts w:ascii="Arial" w:hAnsi="Arial" w:cs="Arial"/>
          <w:sz w:val="20"/>
          <w:szCs w:val="20"/>
          <w:u w:val="single"/>
        </w:rPr>
        <w:t>s dopadem do</w:t>
      </w:r>
      <w:r>
        <w:rPr>
          <w:rFonts w:ascii="Arial" w:hAnsi="Arial" w:cs="Arial"/>
          <w:sz w:val="20"/>
          <w:szCs w:val="20"/>
        </w:rPr>
        <w:t>:</w:t>
      </w:r>
    </w:p>
    <w:p w14:paraId="394EA4AA" w14:textId="77777777" w:rsidR="009F12A5" w:rsidRDefault="009F12A5" w:rsidP="009F12A5">
      <w:pPr>
        <w:numPr>
          <w:ilvl w:val="0"/>
          <w:numId w:val="22"/>
        </w:numPr>
        <w:ind w:right="-285"/>
        <w:contextualSpacing/>
        <w:jc w:val="both"/>
        <w:rPr>
          <w:rFonts w:ascii="Arial" w:hAnsi="Arial" w:cs="Arial"/>
          <w:sz w:val="20"/>
          <w:szCs w:val="20"/>
        </w:rPr>
      </w:pPr>
      <w:r>
        <w:rPr>
          <w:rFonts w:ascii="Arial" w:hAnsi="Arial" w:cs="Arial"/>
          <w:sz w:val="20"/>
          <w:szCs w:val="20"/>
        </w:rPr>
        <w:t>salda příjmů a výdajů:</w:t>
      </w:r>
      <w:r>
        <w:rPr>
          <w:rFonts w:ascii="Arial" w:hAnsi="Arial" w:cs="Arial"/>
          <w:sz w:val="20"/>
          <w:szCs w:val="20"/>
        </w:rPr>
        <w:tab/>
        <w:t>133/Z, 144/Z – 145/Z</w:t>
      </w:r>
      <w:r>
        <w:rPr>
          <w:rFonts w:ascii="Arial" w:hAnsi="Arial" w:cs="Arial"/>
          <w:sz w:val="20"/>
          <w:szCs w:val="20"/>
        </w:rPr>
        <w:tab/>
      </w:r>
      <w:r>
        <w:rPr>
          <w:rFonts w:ascii="Arial" w:hAnsi="Arial" w:cs="Arial"/>
          <w:sz w:val="20"/>
          <w:szCs w:val="20"/>
        </w:rPr>
        <w:tab/>
      </w:r>
      <w:r>
        <w:rPr>
          <w:rFonts w:ascii="Arial" w:hAnsi="Arial" w:cs="Arial"/>
          <w:sz w:val="20"/>
          <w:szCs w:val="20"/>
        </w:rPr>
        <w:tab/>
        <w:t>(zvýšení schodku o 18,8 mil. Kč),</w:t>
      </w:r>
    </w:p>
    <w:p w14:paraId="190FE907" w14:textId="77777777" w:rsidR="009F12A5" w:rsidRDefault="009F12A5" w:rsidP="009F12A5">
      <w:pPr>
        <w:numPr>
          <w:ilvl w:val="0"/>
          <w:numId w:val="22"/>
        </w:numPr>
        <w:ind w:right="-285"/>
        <w:contextualSpacing/>
        <w:jc w:val="both"/>
        <w:rPr>
          <w:rFonts w:ascii="Arial" w:hAnsi="Arial" w:cs="Arial"/>
          <w:sz w:val="20"/>
          <w:szCs w:val="20"/>
        </w:rPr>
      </w:pPr>
      <w:r>
        <w:rPr>
          <w:rFonts w:ascii="Arial" w:hAnsi="Arial" w:cs="Arial"/>
          <w:sz w:val="20"/>
          <w:szCs w:val="20"/>
        </w:rPr>
        <w:t>krizové rezervy:</w:t>
      </w:r>
      <w:r>
        <w:rPr>
          <w:rFonts w:ascii="Arial" w:hAnsi="Arial" w:cs="Arial"/>
          <w:sz w:val="20"/>
          <w:szCs w:val="20"/>
        </w:rPr>
        <w:tab/>
      </w:r>
      <w:r>
        <w:rPr>
          <w:rFonts w:ascii="Arial" w:hAnsi="Arial" w:cs="Arial"/>
          <w:sz w:val="20"/>
          <w:szCs w:val="20"/>
        </w:rPr>
        <w:tab/>
        <w:t>149/R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(snížení o 606,5 tis. Kč),</w:t>
      </w:r>
    </w:p>
    <w:p w14:paraId="126B5ECE" w14:textId="77777777" w:rsidR="009F12A5" w:rsidRDefault="009F12A5" w:rsidP="009F12A5">
      <w:pPr>
        <w:numPr>
          <w:ilvl w:val="0"/>
          <w:numId w:val="22"/>
        </w:numPr>
        <w:ind w:right="-285"/>
        <w:contextualSpacing/>
        <w:jc w:val="both"/>
        <w:rPr>
          <w:rFonts w:ascii="Arial" w:hAnsi="Arial" w:cs="Arial"/>
          <w:sz w:val="20"/>
          <w:szCs w:val="20"/>
        </w:rPr>
      </w:pPr>
      <w:r>
        <w:rPr>
          <w:rFonts w:ascii="Arial" w:hAnsi="Arial" w:cs="Arial"/>
          <w:sz w:val="20"/>
          <w:szCs w:val="20"/>
        </w:rPr>
        <w:t>rozpočtové rezervy:</w:t>
      </w:r>
      <w:r>
        <w:rPr>
          <w:rFonts w:ascii="Arial" w:hAnsi="Arial" w:cs="Arial"/>
          <w:sz w:val="20"/>
          <w:szCs w:val="20"/>
        </w:rPr>
        <w:tab/>
        <w:t>133/Z, 139/R, 147/Z, 157/R, 158/Z</w:t>
      </w:r>
      <w:r>
        <w:rPr>
          <w:rFonts w:ascii="Arial" w:hAnsi="Arial" w:cs="Arial"/>
          <w:sz w:val="20"/>
          <w:szCs w:val="20"/>
        </w:rPr>
        <w:tab/>
        <w:t>(zvýšení o 8,2 mil. Kč),</w:t>
      </w:r>
    </w:p>
    <w:p w14:paraId="3C20AD39" w14:textId="77777777" w:rsidR="009F12A5" w:rsidRDefault="009F12A5" w:rsidP="009F12A5">
      <w:pPr>
        <w:numPr>
          <w:ilvl w:val="0"/>
          <w:numId w:val="22"/>
        </w:numPr>
        <w:spacing w:after="120"/>
        <w:ind w:right="-285"/>
        <w:jc w:val="both"/>
        <w:rPr>
          <w:rFonts w:ascii="Arial" w:hAnsi="Arial" w:cs="Arial"/>
          <w:sz w:val="20"/>
          <w:szCs w:val="20"/>
        </w:rPr>
      </w:pPr>
      <w:r>
        <w:rPr>
          <w:rFonts w:ascii="Arial" w:hAnsi="Arial" w:cs="Arial"/>
          <w:sz w:val="20"/>
          <w:szCs w:val="20"/>
        </w:rPr>
        <w:t>Fondu rezerv a rozvoje:</w:t>
      </w:r>
      <w:r>
        <w:rPr>
          <w:rFonts w:ascii="Arial" w:hAnsi="Arial" w:cs="Arial"/>
          <w:sz w:val="20"/>
          <w:szCs w:val="20"/>
        </w:rPr>
        <w:tab/>
        <w:t>133/Z, 144/Z – 145/Z</w:t>
      </w:r>
      <w:r>
        <w:rPr>
          <w:rFonts w:ascii="Arial" w:hAnsi="Arial" w:cs="Arial"/>
          <w:sz w:val="20"/>
          <w:szCs w:val="20"/>
        </w:rPr>
        <w:tab/>
      </w:r>
      <w:r>
        <w:rPr>
          <w:rFonts w:ascii="Arial" w:hAnsi="Arial" w:cs="Arial"/>
          <w:sz w:val="20"/>
          <w:szCs w:val="20"/>
        </w:rPr>
        <w:tab/>
      </w:r>
      <w:r>
        <w:rPr>
          <w:rFonts w:ascii="Arial" w:hAnsi="Arial" w:cs="Arial"/>
          <w:sz w:val="20"/>
          <w:szCs w:val="20"/>
        </w:rPr>
        <w:tab/>
        <w:t>(snížení o 18,8 mil. Kč).</w:t>
      </w:r>
    </w:p>
    <w:p w14:paraId="4CA239E0" w14:textId="77777777" w:rsidR="009F12A5" w:rsidRDefault="009F12A5" w:rsidP="00B87BED">
      <w:pPr>
        <w:pStyle w:val="xl35"/>
        <w:spacing w:before="0" w:beforeAutospacing="0" w:after="0" w:afterAutospacing="0"/>
        <w:jc w:val="both"/>
        <w:rPr>
          <w:rFonts w:ascii="Arial" w:eastAsia="Times New Roman" w:hAnsi="Arial" w:cs="Arial"/>
          <w:b w:val="0"/>
          <w:bCs w:val="0"/>
          <w:sz w:val="20"/>
          <w:szCs w:val="20"/>
        </w:rPr>
      </w:pPr>
    </w:p>
    <w:p w14:paraId="06931BDF" w14:textId="77777777" w:rsidR="009F12A5" w:rsidRDefault="009F12A5" w:rsidP="00B87BED">
      <w:pPr>
        <w:pStyle w:val="xl35"/>
        <w:spacing w:before="0" w:beforeAutospacing="0" w:after="60" w:afterAutospacing="0"/>
        <w:jc w:val="both"/>
        <w:rPr>
          <w:rFonts w:ascii="Arial" w:eastAsia="Times New Roman" w:hAnsi="Arial" w:cs="Arial"/>
          <w:b w:val="0"/>
          <w:bCs w:val="0"/>
          <w:strike/>
          <w:sz w:val="20"/>
          <w:szCs w:val="20"/>
          <w:highlight w:val="green"/>
        </w:rPr>
      </w:pPr>
    </w:p>
    <w:p w14:paraId="54A0F727" w14:textId="77777777" w:rsidR="009F12A5" w:rsidRDefault="009F12A5" w:rsidP="0020122E">
      <w:pPr>
        <w:pStyle w:val="xl35"/>
        <w:spacing w:before="0" w:beforeAutospacing="0" w:after="120" w:afterAutospacing="0"/>
        <w:jc w:val="both"/>
        <w:rPr>
          <w:rFonts w:ascii="Arial" w:eastAsia="Times New Roman" w:hAnsi="Arial" w:cs="Arial"/>
          <w:b w:val="0"/>
          <w:bCs w:val="0"/>
          <w:sz w:val="20"/>
          <w:szCs w:val="20"/>
        </w:rPr>
      </w:pPr>
    </w:p>
    <w:p w14:paraId="3E367566" w14:textId="77777777" w:rsidR="009F12A5" w:rsidRDefault="009F12A5" w:rsidP="0020122E">
      <w:pPr>
        <w:pStyle w:val="xl35"/>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Důvodem snížení povoleného schodku o 17,2 mil. Kč je zapojení části přijatého příspěvku kompenzačního bonusu ze státního rozpočtu do Fondu rezerv a rozvoje.</w:t>
      </w:r>
    </w:p>
    <w:p w14:paraId="4A42A8EA" w14:textId="77777777" w:rsidR="009F12A5" w:rsidRDefault="009F12A5" w:rsidP="0020122E">
      <w:pPr>
        <w:pStyle w:val="xl35"/>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Důvodem zvýšení povoleného schodku o 36,0 mil. Kč je zapojení prostředků z Fondu rezerv a rozvoje na:</w:t>
      </w:r>
    </w:p>
    <w:p w14:paraId="7A56F132" w14:textId="77777777" w:rsidR="009F12A5" w:rsidRDefault="009F12A5" w:rsidP="009F12A5">
      <w:pPr>
        <w:pStyle w:val="xl35"/>
        <w:numPr>
          <w:ilvl w:val="0"/>
          <w:numId w:val="24"/>
        </w:numPr>
        <w:spacing w:before="0" w:beforeAutospacing="0" w:after="120" w:afterAutospacing="0"/>
        <w:jc w:val="both"/>
        <w:rPr>
          <w:rFonts w:ascii="Arial" w:eastAsia="Times New Roman" w:hAnsi="Arial" w:cs="Arial"/>
          <w:b w:val="0"/>
          <w:bCs w:val="0"/>
          <w:sz w:val="20"/>
          <w:szCs w:val="20"/>
        </w:rPr>
      </w:pPr>
      <w:r>
        <w:rPr>
          <w:rFonts w:ascii="Arial" w:hAnsi="Arial" w:cs="Arial"/>
          <w:b w:val="0"/>
          <w:bCs w:val="0"/>
          <w:color w:val="000000"/>
          <w:sz w:val="20"/>
          <w:szCs w:val="20"/>
        </w:rPr>
        <w:t>koupi pozemku v obci Srubec návazně na potřebu budoucí realizace stavby „Přeložka silnice II/157 obchvat Srubce a Zanádražní komunikace 6. etapa“ (28,0 mil. Kč);</w:t>
      </w:r>
    </w:p>
    <w:p w14:paraId="74700359" w14:textId="77777777" w:rsidR="009F12A5" w:rsidRDefault="009F12A5" w:rsidP="009F12A5">
      <w:pPr>
        <w:pStyle w:val="xl35"/>
        <w:numPr>
          <w:ilvl w:val="0"/>
          <w:numId w:val="24"/>
        </w:numPr>
        <w:spacing w:before="0" w:beforeAutospacing="0" w:after="120" w:afterAutospacing="0"/>
        <w:jc w:val="both"/>
        <w:rPr>
          <w:rFonts w:ascii="Arial" w:hAnsi="Arial" w:cs="Arial"/>
          <w:b w:val="0"/>
          <w:bCs w:val="0"/>
          <w:color w:val="000000"/>
          <w:sz w:val="20"/>
          <w:szCs w:val="20"/>
        </w:rPr>
      </w:pPr>
      <w:r>
        <w:rPr>
          <w:rFonts w:ascii="Arial" w:hAnsi="Arial" w:cs="Arial"/>
          <w:b w:val="0"/>
          <w:bCs w:val="0"/>
          <w:color w:val="000000"/>
          <w:sz w:val="20"/>
          <w:szCs w:val="20"/>
        </w:rPr>
        <w:t>realizaci akce „Demolice objektu bývalé výdejny PHM SO č. 054“ (8,0 mil. Kč).</w:t>
      </w:r>
    </w:p>
    <w:p w14:paraId="083D54A9" w14:textId="77777777" w:rsidR="009F12A5" w:rsidRDefault="009F12A5" w:rsidP="007B7AF0">
      <w:pPr>
        <w:pStyle w:val="xl35"/>
        <w:spacing w:before="0" w:beforeAutospacing="0" w:after="120" w:afterAutospacing="0"/>
        <w:jc w:val="both"/>
        <w:rPr>
          <w:rFonts w:ascii="Arial" w:eastAsia="Times New Roman" w:hAnsi="Arial" w:cs="Arial"/>
          <w:b w:val="0"/>
          <w:bCs w:val="0"/>
          <w:sz w:val="20"/>
          <w:szCs w:val="20"/>
        </w:rPr>
      </w:pPr>
    </w:p>
    <w:p w14:paraId="33E59D74" w14:textId="77777777" w:rsidR="009F12A5" w:rsidRDefault="009F12A5" w:rsidP="007B7AF0">
      <w:pPr>
        <w:pStyle w:val="xl35"/>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Předložený návrh navazuje na předchozí materiál k rozpočtovým změnám 10/22, který byl zařazen k projednání zastupitelstvu kraje na zasedání dne 19. 5. 2022.</w:t>
      </w:r>
    </w:p>
    <w:p w14:paraId="0AD63E9D" w14:textId="77777777" w:rsidR="009F12A5" w:rsidRDefault="009F12A5" w:rsidP="007B7AF0">
      <w:pPr>
        <w:pStyle w:val="xl35"/>
        <w:spacing w:before="0" w:beforeAutospacing="0" w:after="120" w:afterAutospacing="0"/>
        <w:jc w:val="both"/>
        <w:rPr>
          <w:rFonts w:ascii="Arial" w:eastAsia="Times New Roman" w:hAnsi="Arial" w:cs="Arial"/>
          <w:b w:val="0"/>
          <w:bCs w:val="0"/>
          <w:sz w:val="20"/>
          <w:szCs w:val="20"/>
        </w:rPr>
      </w:pPr>
    </w:p>
    <w:p w14:paraId="582CCDD9" w14:textId="77777777" w:rsidR="009F12A5" w:rsidRDefault="009F12A5" w:rsidP="007B7AF0">
      <w:pPr>
        <w:pStyle w:val="xl35"/>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Následující přehled vyjadřuje dopad navržené úpravy do parametrů rozpočtu 2022. Stav investiční a neinvestiční části dotační politiky je vyčíslen k datu 31. 5. 2022.</w:t>
      </w:r>
    </w:p>
    <w:p w14:paraId="49E1DC3E" w14:textId="77777777" w:rsidR="009F12A5" w:rsidRDefault="009F12A5" w:rsidP="00B87BED">
      <w:pPr>
        <w:pStyle w:val="xl35"/>
        <w:spacing w:before="0" w:beforeAutospacing="0" w:after="60" w:afterAutospacing="0"/>
        <w:jc w:val="both"/>
        <w:rPr>
          <w:rFonts w:ascii="Arial" w:eastAsia="Times New Roman" w:hAnsi="Arial" w:cs="Arial"/>
          <w:b w:val="0"/>
          <w:bCs w:val="0"/>
          <w:sz w:val="20"/>
          <w:szCs w:val="20"/>
        </w:rPr>
      </w:pPr>
    </w:p>
    <w:p w14:paraId="78CB0B44" w14:textId="77777777" w:rsidR="009F12A5" w:rsidRDefault="009F12A5" w:rsidP="00B87BED">
      <w:pPr>
        <w:pStyle w:val="xl35"/>
        <w:spacing w:before="0" w:beforeAutospacing="0" w:after="60" w:afterAutospacing="0"/>
        <w:jc w:val="both"/>
        <w:rPr>
          <w:rFonts w:ascii="Arial" w:eastAsia="Times New Roman" w:hAnsi="Arial" w:cs="Arial"/>
          <w:b w:val="0"/>
          <w:bCs w:val="0"/>
          <w:sz w:val="20"/>
          <w:szCs w:val="20"/>
        </w:rPr>
      </w:pPr>
    </w:p>
    <w:p w14:paraId="207C1A41" w14:textId="77777777" w:rsidR="009F12A5" w:rsidRDefault="009F12A5" w:rsidP="00B87BED">
      <w:pPr>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Bilance 2022 s porovnáním ke schválenému a upravenému rozpočtu</w:t>
      </w:r>
    </w:p>
    <w:p w14:paraId="5407EE7A" w14:textId="77777777" w:rsidR="009F12A5" w:rsidRDefault="009F12A5" w:rsidP="00B87BED">
      <w:pPr>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po provedení rozpočtových opatření</w:t>
      </w:r>
    </w:p>
    <w:p w14:paraId="4F54A75F" w14:textId="77777777" w:rsidR="009F12A5" w:rsidRDefault="009F12A5" w:rsidP="00B87BED">
      <w:pPr>
        <w:jc w:val="center"/>
        <w:rPr>
          <w:rFonts w:ascii="Arial" w:eastAsia="Times New Roman" w:hAnsi="Arial" w:cs="Arial"/>
          <w:i/>
          <w:iCs/>
          <w:sz w:val="20"/>
          <w:szCs w:val="20"/>
          <w:lang w:eastAsia="cs-CZ"/>
        </w:rPr>
      </w:pPr>
      <w:r>
        <w:rPr>
          <w:rFonts w:ascii="Arial" w:eastAsia="Times New Roman" w:hAnsi="Arial" w:cs="Arial"/>
          <w:i/>
          <w:iCs/>
          <w:sz w:val="20"/>
          <w:szCs w:val="20"/>
          <w:lang w:eastAsia="cs-CZ"/>
        </w:rPr>
        <w:t>(příjmy a výdaje po konsolidaci)</w:t>
      </w:r>
    </w:p>
    <w:p w14:paraId="7DA5B44F" w14:textId="77777777" w:rsidR="009F12A5" w:rsidRDefault="009F12A5" w:rsidP="00B87BED">
      <w:pPr>
        <w:ind w:left="7796"/>
        <w:jc w:val="both"/>
        <w:rPr>
          <w:rFonts w:ascii="Arial" w:eastAsia="Times New Roman" w:hAnsi="Arial" w:cs="Arial"/>
          <w:sz w:val="18"/>
          <w:szCs w:val="18"/>
          <w:lang w:eastAsia="cs-CZ"/>
        </w:rPr>
      </w:pPr>
      <w:r>
        <w:rPr>
          <w:rFonts w:ascii="Arial" w:eastAsia="Times New Roman" w:hAnsi="Arial" w:cs="Arial"/>
          <w:sz w:val="18"/>
          <w:szCs w:val="18"/>
          <w:lang w:eastAsia="cs-CZ"/>
        </w:rPr>
        <w:t xml:space="preserve">             (v tis. Kč)</w:t>
      </w:r>
    </w:p>
    <w:tbl>
      <w:tblPr>
        <w:tblpPr w:leftFromText="141" w:rightFromText="141" w:vertAnchor="text" w:tblpX="70" w:tblpY="1"/>
        <w:tblOverlap w:val="never"/>
        <w:tblW w:w="9214" w:type="dxa"/>
        <w:tblCellMar>
          <w:left w:w="70" w:type="dxa"/>
          <w:right w:w="70" w:type="dxa"/>
        </w:tblCellMar>
        <w:tblLook w:val="04A0" w:firstRow="1" w:lastRow="0" w:firstColumn="1" w:lastColumn="0" w:noHBand="0" w:noVBand="1"/>
      </w:tblPr>
      <w:tblGrid>
        <w:gridCol w:w="3119"/>
        <w:gridCol w:w="1559"/>
        <w:gridCol w:w="1559"/>
        <w:gridCol w:w="1560"/>
        <w:gridCol w:w="1417"/>
      </w:tblGrid>
      <w:tr w:rsidR="009F12A5" w14:paraId="6EEA0279" w14:textId="77777777" w:rsidTr="00B87BED">
        <w:trPr>
          <w:trHeight w:val="1419"/>
        </w:trPr>
        <w:tc>
          <w:tcPr>
            <w:tcW w:w="3119" w:type="dxa"/>
            <w:tcBorders>
              <w:top w:val="single" w:sz="4" w:space="0" w:color="auto"/>
              <w:left w:val="single" w:sz="4" w:space="0" w:color="auto"/>
              <w:bottom w:val="single" w:sz="4" w:space="0" w:color="auto"/>
              <w:right w:val="single" w:sz="4" w:space="0" w:color="auto"/>
            </w:tcBorders>
            <w:noWrap/>
            <w:vAlign w:val="bottom"/>
            <w:hideMark/>
          </w:tcPr>
          <w:p w14:paraId="590341DE" w14:textId="77777777" w:rsidR="009F12A5" w:rsidRDefault="009F12A5">
            <w:pPr>
              <w:rPr>
                <w:rFonts w:ascii="Arial" w:eastAsia="Times New Roman" w:hAnsi="Arial" w:cs="Arial"/>
                <w:color w:val="000000"/>
                <w:sz w:val="18"/>
                <w:szCs w:val="18"/>
                <w:lang w:eastAsia="cs-CZ"/>
              </w:rPr>
            </w:pPr>
            <w:r>
              <w:rPr>
                <w:rFonts w:ascii="Arial" w:eastAsia="Times New Roman" w:hAnsi="Arial" w:cs="Arial"/>
                <w:color w:val="000000"/>
                <w:sz w:val="18"/>
                <w:szCs w:val="18"/>
                <w:lang w:eastAsia="cs-CZ"/>
              </w:rPr>
              <w:t> </w:t>
            </w:r>
          </w:p>
        </w:tc>
        <w:tc>
          <w:tcPr>
            <w:tcW w:w="1559" w:type="dxa"/>
            <w:tcBorders>
              <w:top w:val="single" w:sz="4" w:space="0" w:color="auto"/>
              <w:left w:val="nil"/>
              <w:bottom w:val="single" w:sz="4" w:space="0" w:color="auto"/>
              <w:right w:val="single" w:sz="4" w:space="0" w:color="auto"/>
            </w:tcBorders>
            <w:vAlign w:val="center"/>
            <w:hideMark/>
          </w:tcPr>
          <w:p w14:paraId="6D02D58F" w14:textId="77777777" w:rsidR="009F12A5" w:rsidRDefault="009F12A5">
            <w:pPr>
              <w:jc w:val="center"/>
              <w:rPr>
                <w:rFonts w:ascii="Arial" w:eastAsia="Times New Roman" w:hAnsi="Arial" w:cs="Arial"/>
                <w:b/>
                <w:bCs/>
                <w:color w:val="000000"/>
                <w:sz w:val="18"/>
                <w:szCs w:val="18"/>
                <w:lang w:eastAsia="cs-CZ"/>
              </w:rPr>
            </w:pPr>
            <w:r>
              <w:rPr>
                <w:rFonts w:ascii="Arial" w:eastAsia="Times New Roman" w:hAnsi="Arial" w:cs="Arial"/>
                <w:b/>
                <w:bCs/>
                <w:color w:val="000000"/>
                <w:sz w:val="18"/>
                <w:szCs w:val="18"/>
                <w:lang w:eastAsia="cs-CZ"/>
              </w:rPr>
              <w:t>Rozpočet schválený</w:t>
            </w:r>
          </w:p>
        </w:tc>
        <w:tc>
          <w:tcPr>
            <w:tcW w:w="1559" w:type="dxa"/>
            <w:tcBorders>
              <w:top w:val="single" w:sz="4" w:space="0" w:color="auto"/>
              <w:left w:val="nil"/>
              <w:bottom w:val="single" w:sz="4" w:space="0" w:color="auto"/>
              <w:right w:val="single" w:sz="4" w:space="0" w:color="auto"/>
            </w:tcBorders>
            <w:vAlign w:val="center"/>
            <w:hideMark/>
          </w:tcPr>
          <w:p w14:paraId="20C7CF14" w14:textId="77777777" w:rsidR="009F12A5" w:rsidRDefault="009F12A5">
            <w:pPr>
              <w:jc w:val="center"/>
              <w:rPr>
                <w:rFonts w:ascii="Arial" w:hAnsi="Arial" w:cs="Arial"/>
                <w:b/>
                <w:bCs/>
                <w:color w:val="000000"/>
                <w:sz w:val="18"/>
                <w:szCs w:val="18"/>
              </w:rPr>
            </w:pPr>
            <w:r>
              <w:rPr>
                <w:rFonts w:ascii="Arial" w:hAnsi="Arial" w:cs="Arial"/>
                <w:b/>
                <w:bCs/>
                <w:color w:val="000000"/>
                <w:sz w:val="18"/>
                <w:szCs w:val="18"/>
              </w:rPr>
              <w:t>Rozpočet upravený podle</w:t>
            </w:r>
          </w:p>
          <w:p w14:paraId="2C5FFD1F" w14:textId="77777777" w:rsidR="009F12A5" w:rsidRDefault="009F12A5">
            <w:pPr>
              <w:jc w:val="center"/>
              <w:rPr>
                <w:rFonts w:ascii="Arial" w:eastAsia="Times New Roman" w:hAnsi="Arial" w:cs="Arial"/>
                <w:b/>
                <w:bCs/>
                <w:color w:val="000000"/>
                <w:sz w:val="18"/>
                <w:szCs w:val="18"/>
                <w:lang w:eastAsia="cs-CZ"/>
              </w:rPr>
            </w:pPr>
            <w:r>
              <w:rPr>
                <w:rFonts w:ascii="Arial" w:hAnsi="Arial" w:cs="Arial"/>
                <w:b/>
                <w:bCs/>
                <w:color w:val="000000"/>
                <w:sz w:val="18"/>
                <w:szCs w:val="18"/>
              </w:rPr>
              <w:t>RZ 10/22</w:t>
            </w:r>
          </w:p>
        </w:tc>
        <w:tc>
          <w:tcPr>
            <w:tcW w:w="1560" w:type="dxa"/>
            <w:tcBorders>
              <w:top w:val="single" w:sz="4" w:space="0" w:color="auto"/>
              <w:left w:val="nil"/>
              <w:bottom w:val="single" w:sz="4" w:space="0" w:color="auto"/>
              <w:right w:val="single" w:sz="4" w:space="0" w:color="auto"/>
            </w:tcBorders>
            <w:vAlign w:val="center"/>
            <w:hideMark/>
          </w:tcPr>
          <w:p w14:paraId="797E5358" w14:textId="77777777" w:rsidR="009F12A5" w:rsidRDefault="009F12A5">
            <w:pPr>
              <w:jc w:val="center"/>
              <w:rPr>
                <w:rFonts w:ascii="Arial" w:hAnsi="Arial" w:cs="Arial"/>
                <w:b/>
                <w:bCs/>
                <w:color w:val="000000"/>
                <w:sz w:val="18"/>
                <w:szCs w:val="18"/>
              </w:rPr>
            </w:pPr>
            <w:r>
              <w:rPr>
                <w:rFonts w:ascii="Arial" w:hAnsi="Arial" w:cs="Arial"/>
                <w:b/>
                <w:bCs/>
                <w:color w:val="000000"/>
                <w:sz w:val="18"/>
                <w:szCs w:val="18"/>
              </w:rPr>
              <w:t>Rozpočet upravený podle</w:t>
            </w:r>
          </w:p>
          <w:p w14:paraId="7E5042F0" w14:textId="77777777" w:rsidR="009F12A5" w:rsidRDefault="009F12A5">
            <w:pPr>
              <w:jc w:val="center"/>
              <w:rPr>
                <w:rFonts w:ascii="Arial" w:hAnsi="Arial" w:cs="Arial"/>
                <w:b/>
                <w:bCs/>
                <w:color w:val="000000"/>
                <w:sz w:val="18"/>
                <w:szCs w:val="18"/>
              </w:rPr>
            </w:pPr>
            <w:r>
              <w:rPr>
                <w:rFonts w:ascii="Arial" w:hAnsi="Arial" w:cs="Arial"/>
                <w:b/>
                <w:bCs/>
                <w:color w:val="000000"/>
                <w:sz w:val="18"/>
                <w:szCs w:val="18"/>
              </w:rPr>
              <w:t>RZ 13/22</w:t>
            </w:r>
          </w:p>
          <w:p w14:paraId="6824E7A6" w14:textId="77777777" w:rsidR="009F12A5" w:rsidRDefault="009F12A5">
            <w:pPr>
              <w:jc w:val="center"/>
              <w:rPr>
                <w:rFonts w:ascii="Arial" w:eastAsia="Times New Roman" w:hAnsi="Arial" w:cs="Arial"/>
                <w:b/>
                <w:bCs/>
                <w:color w:val="000000"/>
                <w:sz w:val="18"/>
                <w:szCs w:val="18"/>
                <w:lang w:eastAsia="cs-CZ"/>
              </w:rPr>
            </w:pPr>
            <w:r>
              <w:rPr>
                <w:rFonts w:ascii="Arial" w:hAnsi="Arial" w:cs="Arial"/>
                <w:b/>
                <w:bCs/>
                <w:color w:val="000000"/>
                <w:sz w:val="18"/>
                <w:szCs w:val="18"/>
              </w:rPr>
              <w:t>(po schválení RO</w:t>
            </w:r>
            <w:r>
              <w:rPr>
                <w:rFonts w:ascii="Arial" w:hAnsi="Arial" w:cs="Arial"/>
                <w:b/>
                <w:bCs/>
                <w:color w:val="000000"/>
                <w:sz w:val="18"/>
                <w:szCs w:val="18"/>
              </w:rPr>
              <w:br/>
              <w:t>133/Z – 135/Z,</w:t>
            </w:r>
            <w:r>
              <w:rPr>
                <w:rFonts w:ascii="Arial" w:hAnsi="Arial" w:cs="Arial"/>
                <w:b/>
                <w:bCs/>
                <w:color w:val="000000"/>
                <w:sz w:val="18"/>
                <w:szCs w:val="18"/>
              </w:rPr>
              <w:br/>
              <w:t>144/Z – 147/Z,</w:t>
            </w:r>
            <w:r>
              <w:rPr>
                <w:rFonts w:ascii="Arial" w:hAnsi="Arial" w:cs="Arial"/>
                <w:b/>
                <w:bCs/>
                <w:color w:val="000000"/>
                <w:sz w:val="18"/>
                <w:szCs w:val="18"/>
              </w:rPr>
              <w:br/>
              <w:t xml:space="preserve">158/Z, </w:t>
            </w:r>
            <w:r>
              <w:rPr>
                <w:rFonts w:ascii="Arial" w:hAnsi="Arial" w:cs="Arial"/>
                <w:b/>
                <w:bCs/>
                <w:color w:val="000000"/>
                <w:sz w:val="18"/>
                <w:szCs w:val="18"/>
              </w:rPr>
              <w:br/>
              <w:t>136/R – 143/R,</w:t>
            </w:r>
            <w:r>
              <w:rPr>
                <w:rFonts w:ascii="Arial" w:hAnsi="Arial" w:cs="Arial"/>
                <w:b/>
                <w:bCs/>
                <w:color w:val="000000"/>
                <w:sz w:val="18"/>
                <w:szCs w:val="18"/>
              </w:rPr>
              <w:br/>
              <w:t>148/R – 157/R)</w:t>
            </w:r>
          </w:p>
        </w:tc>
        <w:tc>
          <w:tcPr>
            <w:tcW w:w="1417" w:type="dxa"/>
            <w:tcBorders>
              <w:top w:val="single" w:sz="4" w:space="0" w:color="auto"/>
              <w:left w:val="nil"/>
              <w:bottom w:val="single" w:sz="4" w:space="0" w:color="auto"/>
              <w:right w:val="single" w:sz="4" w:space="0" w:color="auto"/>
            </w:tcBorders>
            <w:vAlign w:val="center"/>
            <w:hideMark/>
          </w:tcPr>
          <w:p w14:paraId="6AD7ABE3" w14:textId="77777777" w:rsidR="009F12A5" w:rsidRDefault="009F12A5">
            <w:pPr>
              <w:jc w:val="center"/>
              <w:rPr>
                <w:rFonts w:ascii="Arial" w:eastAsia="Times New Roman" w:hAnsi="Arial" w:cs="Arial"/>
                <w:b/>
                <w:bCs/>
                <w:color w:val="000000"/>
                <w:sz w:val="18"/>
                <w:szCs w:val="18"/>
                <w:lang w:eastAsia="cs-CZ"/>
              </w:rPr>
            </w:pPr>
            <w:r>
              <w:rPr>
                <w:rFonts w:ascii="Arial" w:eastAsia="Times New Roman" w:hAnsi="Arial" w:cs="Arial"/>
                <w:b/>
                <w:bCs/>
                <w:color w:val="000000"/>
                <w:sz w:val="18"/>
                <w:szCs w:val="18"/>
                <w:lang w:eastAsia="cs-CZ"/>
              </w:rPr>
              <w:t>Rozdíl</w:t>
            </w:r>
          </w:p>
        </w:tc>
      </w:tr>
      <w:tr w:rsidR="009F12A5" w14:paraId="133AC6E4" w14:textId="77777777" w:rsidTr="00B87BED">
        <w:trPr>
          <w:trHeight w:val="260"/>
        </w:trPr>
        <w:tc>
          <w:tcPr>
            <w:tcW w:w="3119" w:type="dxa"/>
            <w:tcBorders>
              <w:top w:val="single" w:sz="4" w:space="0" w:color="auto"/>
              <w:left w:val="single" w:sz="4" w:space="0" w:color="auto"/>
              <w:bottom w:val="single" w:sz="4" w:space="0" w:color="auto"/>
              <w:right w:val="single" w:sz="4" w:space="0" w:color="auto"/>
            </w:tcBorders>
            <w:noWrap/>
            <w:vAlign w:val="bottom"/>
          </w:tcPr>
          <w:p w14:paraId="226DC216" w14:textId="77777777" w:rsidR="009F12A5" w:rsidRDefault="009F12A5">
            <w:pPr>
              <w:rPr>
                <w:rFonts w:ascii="Arial" w:eastAsia="Times New Roman" w:hAnsi="Arial" w:cs="Arial"/>
                <w:i/>
                <w:iCs/>
                <w:color w:val="000000"/>
                <w:sz w:val="18"/>
                <w:szCs w:val="18"/>
                <w:lang w:eastAsia="cs-CZ"/>
              </w:rPr>
            </w:pPr>
          </w:p>
        </w:tc>
        <w:tc>
          <w:tcPr>
            <w:tcW w:w="1559" w:type="dxa"/>
            <w:tcBorders>
              <w:top w:val="single" w:sz="4" w:space="0" w:color="auto"/>
              <w:left w:val="nil"/>
              <w:bottom w:val="single" w:sz="4" w:space="0" w:color="auto"/>
              <w:right w:val="single" w:sz="4" w:space="0" w:color="auto"/>
            </w:tcBorders>
            <w:vAlign w:val="center"/>
            <w:hideMark/>
          </w:tcPr>
          <w:p w14:paraId="67BB8FA5" w14:textId="77777777" w:rsidR="009F12A5" w:rsidRDefault="009F12A5">
            <w:pPr>
              <w:jc w:val="center"/>
              <w:rPr>
                <w:rFonts w:ascii="Arial" w:eastAsia="Times New Roman" w:hAnsi="Arial" w:cs="Arial"/>
                <w:i/>
                <w:iCs/>
                <w:color w:val="000000"/>
                <w:sz w:val="18"/>
                <w:szCs w:val="18"/>
                <w:lang w:eastAsia="cs-CZ"/>
              </w:rPr>
            </w:pPr>
            <w:r>
              <w:rPr>
                <w:rFonts w:ascii="Arial" w:eastAsia="Times New Roman" w:hAnsi="Arial" w:cs="Arial"/>
                <w:i/>
                <w:iCs/>
                <w:color w:val="000000"/>
                <w:sz w:val="18"/>
                <w:szCs w:val="18"/>
                <w:lang w:eastAsia="cs-CZ"/>
              </w:rPr>
              <w:t>1</w:t>
            </w:r>
          </w:p>
        </w:tc>
        <w:tc>
          <w:tcPr>
            <w:tcW w:w="1559" w:type="dxa"/>
            <w:tcBorders>
              <w:top w:val="single" w:sz="4" w:space="0" w:color="auto"/>
              <w:left w:val="nil"/>
              <w:bottom w:val="single" w:sz="4" w:space="0" w:color="auto"/>
              <w:right w:val="single" w:sz="4" w:space="0" w:color="auto"/>
            </w:tcBorders>
            <w:vAlign w:val="center"/>
            <w:hideMark/>
          </w:tcPr>
          <w:p w14:paraId="21829BFD" w14:textId="77777777" w:rsidR="009F12A5" w:rsidRDefault="009F12A5">
            <w:pPr>
              <w:jc w:val="center"/>
              <w:rPr>
                <w:rFonts w:ascii="Arial" w:eastAsia="Times New Roman" w:hAnsi="Arial" w:cs="Arial"/>
                <w:i/>
                <w:iCs/>
                <w:color w:val="000000"/>
                <w:sz w:val="18"/>
                <w:szCs w:val="18"/>
                <w:lang w:eastAsia="cs-CZ"/>
              </w:rPr>
            </w:pPr>
            <w:r>
              <w:rPr>
                <w:rFonts w:ascii="Arial" w:eastAsia="Times New Roman" w:hAnsi="Arial" w:cs="Arial"/>
                <w:i/>
                <w:iCs/>
                <w:color w:val="000000"/>
                <w:sz w:val="18"/>
                <w:szCs w:val="18"/>
                <w:lang w:eastAsia="cs-CZ"/>
              </w:rPr>
              <w:t>2</w:t>
            </w:r>
          </w:p>
        </w:tc>
        <w:tc>
          <w:tcPr>
            <w:tcW w:w="1560" w:type="dxa"/>
            <w:tcBorders>
              <w:top w:val="single" w:sz="4" w:space="0" w:color="auto"/>
              <w:left w:val="nil"/>
              <w:bottom w:val="single" w:sz="4" w:space="0" w:color="auto"/>
              <w:right w:val="single" w:sz="4" w:space="0" w:color="auto"/>
            </w:tcBorders>
            <w:vAlign w:val="center"/>
            <w:hideMark/>
          </w:tcPr>
          <w:p w14:paraId="2AA6F3BB" w14:textId="77777777" w:rsidR="009F12A5" w:rsidRDefault="009F12A5">
            <w:pPr>
              <w:jc w:val="center"/>
              <w:rPr>
                <w:rFonts w:ascii="Arial" w:eastAsia="Times New Roman" w:hAnsi="Arial" w:cs="Arial"/>
                <w:i/>
                <w:iCs/>
                <w:color w:val="000000"/>
                <w:sz w:val="18"/>
                <w:szCs w:val="18"/>
                <w:lang w:eastAsia="cs-CZ"/>
              </w:rPr>
            </w:pPr>
            <w:r>
              <w:rPr>
                <w:rFonts w:ascii="Arial" w:eastAsia="Times New Roman" w:hAnsi="Arial" w:cs="Arial"/>
                <w:i/>
                <w:iCs/>
                <w:color w:val="000000"/>
                <w:sz w:val="18"/>
                <w:szCs w:val="18"/>
                <w:lang w:eastAsia="cs-CZ"/>
              </w:rPr>
              <w:t>3</w:t>
            </w:r>
          </w:p>
        </w:tc>
        <w:tc>
          <w:tcPr>
            <w:tcW w:w="1417" w:type="dxa"/>
            <w:tcBorders>
              <w:top w:val="single" w:sz="4" w:space="0" w:color="auto"/>
              <w:left w:val="nil"/>
              <w:bottom w:val="single" w:sz="4" w:space="0" w:color="auto"/>
              <w:right w:val="single" w:sz="4" w:space="0" w:color="auto"/>
            </w:tcBorders>
            <w:vAlign w:val="center"/>
            <w:hideMark/>
          </w:tcPr>
          <w:p w14:paraId="61E116F6" w14:textId="77777777" w:rsidR="009F12A5" w:rsidRDefault="009F12A5">
            <w:pPr>
              <w:jc w:val="center"/>
              <w:rPr>
                <w:rFonts w:ascii="Arial" w:eastAsia="Times New Roman" w:hAnsi="Arial" w:cs="Arial"/>
                <w:i/>
                <w:iCs/>
                <w:color w:val="000000"/>
                <w:sz w:val="18"/>
                <w:szCs w:val="18"/>
                <w:lang w:eastAsia="cs-CZ"/>
              </w:rPr>
            </w:pPr>
            <w:r>
              <w:rPr>
                <w:rFonts w:ascii="Arial" w:eastAsia="Times New Roman" w:hAnsi="Arial" w:cs="Arial"/>
                <w:i/>
                <w:iCs/>
                <w:color w:val="000000"/>
                <w:sz w:val="18"/>
                <w:szCs w:val="18"/>
                <w:lang w:eastAsia="cs-CZ"/>
              </w:rPr>
              <w:t>4 (3 – 2)</w:t>
            </w:r>
          </w:p>
        </w:tc>
      </w:tr>
      <w:tr w:rsidR="009F12A5" w14:paraId="1776CEBF" w14:textId="77777777" w:rsidTr="00B87BED">
        <w:trPr>
          <w:trHeight w:val="348"/>
        </w:trPr>
        <w:tc>
          <w:tcPr>
            <w:tcW w:w="3119" w:type="dxa"/>
            <w:tcBorders>
              <w:top w:val="nil"/>
              <w:left w:val="single" w:sz="4" w:space="0" w:color="auto"/>
              <w:bottom w:val="single" w:sz="4" w:space="0" w:color="auto"/>
              <w:right w:val="single" w:sz="4" w:space="0" w:color="auto"/>
            </w:tcBorders>
            <w:noWrap/>
            <w:vAlign w:val="center"/>
            <w:hideMark/>
          </w:tcPr>
          <w:p w14:paraId="50ECE567" w14:textId="77777777" w:rsidR="009F12A5" w:rsidRDefault="009F12A5" w:rsidP="003F131E">
            <w:pPr>
              <w:rPr>
                <w:rFonts w:ascii="Arial" w:eastAsia="Times New Roman" w:hAnsi="Arial" w:cs="Arial"/>
                <w:b/>
                <w:bCs/>
                <w:color w:val="000000"/>
                <w:sz w:val="18"/>
                <w:szCs w:val="18"/>
                <w:lang w:eastAsia="cs-CZ"/>
              </w:rPr>
            </w:pPr>
            <w:r>
              <w:rPr>
                <w:rFonts w:ascii="Arial" w:eastAsia="Times New Roman" w:hAnsi="Arial" w:cs="Arial"/>
                <w:b/>
                <w:bCs/>
                <w:color w:val="000000"/>
                <w:sz w:val="18"/>
                <w:szCs w:val="18"/>
                <w:lang w:eastAsia="cs-CZ"/>
              </w:rPr>
              <w:t>Příjmy</w:t>
            </w:r>
          </w:p>
        </w:tc>
        <w:tc>
          <w:tcPr>
            <w:tcW w:w="1559" w:type="dxa"/>
            <w:tcBorders>
              <w:top w:val="nil"/>
              <w:left w:val="nil"/>
              <w:bottom w:val="single" w:sz="4" w:space="0" w:color="auto"/>
              <w:right w:val="single" w:sz="4" w:space="0" w:color="auto"/>
            </w:tcBorders>
            <w:noWrap/>
            <w:vAlign w:val="center"/>
            <w:hideMark/>
          </w:tcPr>
          <w:p w14:paraId="2B2992AF" w14:textId="77777777" w:rsidR="009F12A5" w:rsidRDefault="009F12A5" w:rsidP="003F131E">
            <w:pPr>
              <w:jc w:val="right"/>
              <w:rPr>
                <w:rFonts w:ascii="Arial" w:eastAsia="Times New Roman" w:hAnsi="Arial" w:cs="Arial"/>
                <w:b/>
                <w:bCs/>
                <w:color w:val="000000"/>
                <w:sz w:val="18"/>
                <w:szCs w:val="18"/>
                <w:lang w:eastAsia="cs-CZ"/>
              </w:rPr>
            </w:pPr>
            <w:r>
              <w:rPr>
                <w:rFonts w:ascii="Arial" w:hAnsi="Arial" w:cs="Arial"/>
                <w:b/>
                <w:bCs/>
                <w:color w:val="000000"/>
                <w:sz w:val="18"/>
                <w:szCs w:val="18"/>
              </w:rPr>
              <w:t>21 839 113,90</w:t>
            </w:r>
          </w:p>
        </w:tc>
        <w:tc>
          <w:tcPr>
            <w:tcW w:w="1559" w:type="dxa"/>
            <w:tcBorders>
              <w:top w:val="nil"/>
              <w:left w:val="nil"/>
              <w:bottom w:val="single" w:sz="4" w:space="0" w:color="auto"/>
              <w:right w:val="single" w:sz="4" w:space="0" w:color="auto"/>
            </w:tcBorders>
            <w:noWrap/>
            <w:vAlign w:val="center"/>
          </w:tcPr>
          <w:p w14:paraId="74ED1D7C" w14:textId="77777777" w:rsidR="009F12A5" w:rsidRDefault="009F12A5" w:rsidP="003F131E">
            <w:pPr>
              <w:jc w:val="right"/>
              <w:rPr>
                <w:rFonts w:ascii="Arial" w:eastAsia="Times New Roman" w:hAnsi="Arial" w:cs="Arial"/>
                <w:b/>
                <w:bCs/>
                <w:color w:val="000000"/>
                <w:sz w:val="18"/>
                <w:szCs w:val="18"/>
                <w:lang w:eastAsia="cs-CZ"/>
              </w:rPr>
            </w:pPr>
            <w:r>
              <w:rPr>
                <w:rFonts w:ascii="Arial" w:hAnsi="Arial" w:cs="Arial"/>
                <w:b/>
                <w:bCs/>
                <w:color w:val="000000"/>
                <w:sz w:val="18"/>
                <w:szCs w:val="18"/>
              </w:rPr>
              <w:t>22 055 321,26</w:t>
            </w:r>
          </w:p>
        </w:tc>
        <w:tc>
          <w:tcPr>
            <w:tcW w:w="1560" w:type="dxa"/>
            <w:tcBorders>
              <w:top w:val="nil"/>
              <w:left w:val="nil"/>
              <w:bottom w:val="single" w:sz="4" w:space="0" w:color="auto"/>
              <w:right w:val="single" w:sz="4" w:space="0" w:color="auto"/>
            </w:tcBorders>
            <w:noWrap/>
            <w:vAlign w:val="center"/>
          </w:tcPr>
          <w:p w14:paraId="47911D0D" w14:textId="77777777" w:rsidR="009F12A5" w:rsidRDefault="009F12A5" w:rsidP="003F131E">
            <w:pPr>
              <w:jc w:val="right"/>
              <w:rPr>
                <w:rFonts w:ascii="Arial" w:eastAsia="Times New Roman" w:hAnsi="Arial" w:cs="Arial"/>
                <w:b/>
                <w:bCs/>
                <w:color w:val="000000"/>
                <w:sz w:val="18"/>
                <w:szCs w:val="18"/>
                <w:lang w:eastAsia="cs-CZ"/>
              </w:rPr>
            </w:pPr>
            <w:r>
              <w:rPr>
                <w:rFonts w:ascii="Arial" w:hAnsi="Arial" w:cs="Arial"/>
                <w:b/>
                <w:bCs/>
                <w:color w:val="000000"/>
                <w:sz w:val="18"/>
                <w:szCs w:val="18"/>
              </w:rPr>
              <w:t>22 574 927,36</w:t>
            </w:r>
          </w:p>
        </w:tc>
        <w:tc>
          <w:tcPr>
            <w:tcW w:w="1417" w:type="dxa"/>
            <w:tcBorders>
              <w:top w:val="nil"/>
              <w:left w:val="nil"/>
              <w:bottom w:val="single" w:sz="4" w:space="0" w:color="auto"/>
              <w:right w:val="single" w:sz="4" w:space="0" w:color="auto"/>
            </w:tcBorders>
            <w:noWrap/>
            <w:vAlign w:val="center"/>
          </w:tcPr>
          <w:p w14:paraId="25145111" w14:textId="77777777" w:rsidR="009F12A5" w:rsidRDefault="009F12A5" w:rsidP="003F131E">
            <w:pPr>
              <w:jc w:val="right"/>
              <w:rPr>
                <w:rFonts w:ascii="Arial" w:eastAsia="Times New Roman" w:hAnsi="Arial" w:cs="Arial"/>
                <w:b/>
                <w:bCs/>
                <w:color w:val="000000"/>
                <w:sz w:val="18"/>
                <w:szCs w:val="18"/>
                <w:lang w:eastAsia="cs-CZ"/>
              </w:rPr>
            </w:pPr>
            <w:r>
              <w:rPr>
                <w:rFonts w:ascii="Arial" w:hAnsi="Arial" w:cs="Arial"/>
                <w:b/>
                <w:bCs/>
                <w:color w:val="000000"/>
                <w:sz w:val="18"/>
                <w:szCs w:val="18"/>
              </w:rPr>
              <w:t>+519 606,11</w:t>
            </w:r>
          </w:p>
        </w:tc>
      </w:tr>
      <w:tr w:rsidR="009F12A5" w14:paraId="599C9030" w14:textId="77777777" w:rsidTr="00B87BED">
        <w:trPr>
          <w:trHeight w:val="360"/>
        </w:trPr>
        <w:tc>
          <w:tcPr>
            <w:tcW w:w="3119" w:type="dxa"/>
            <w:tcBorders>
              <w:top w:val="nil"/>
              <w:left w:val="single" w:sz="4" w:space="0" w:color="auto"/>
              <w:bottom w:val="single" w:sz="4" w:space="0" w:color="auto"/>
              <w:right w:val="single" w:sz="4" w:space="0" w:color="auto"/>
            </w:tcBorders>
            <w:noWrap/>
            <w:vAlign w:val="center"/>
            <w:hideMark/>
          </w:tcPr>
          <w:p w14:paraId="43E6397F" w14:textId="77777777" w:rsidR="009F12A5" w:rsidRDefault="009F12A5" w:rsidP="003F131E">
            <w:pPr>
              <w:rPr>
                <w:rFonts w:ascii="Arial" w:eastAsia="Times New Roman" w:hAnsi="Arial" w:cs="Arial"/>
                <w:b/>
                <w:bCs/>
                <w:color w:val="000000"/>
                <w:sz w:val="18"/>
                <w:szCs w:val="18"/>
                <w:lang w:eastAsia="cs-CZ"/>
              </w:rPr>
            </w:pPr>
            <w:r>
              <w:rPr>
                <w:rFonts w:ascii="Arial" w:eastAsia="Times New Roman" w:hAnsi="Arial" w:cs="Arial"/>
                <w:sz w:val="18"/>
                <w:szCs w:val="18"/>
                <w:lang w:eastAsia="cs-CZ"/>
              </w:rPr>
              <w:t>z toho: tř. 1 Daňové příjmy</w:t>
            </w:r>
          </w:p>
        </w:tc>
        <w:tc>
          <w:tcPr>
            <w:tcW w:w="1559" w:type="dxa"/>
            <w:tcBorders>
              <w:top w:val="nil"/>
              <w:left w:val="nil"/>
              <w:bottom w:val="single" w:sz="4" w:space="0" w:color="auto"/>
              <w:right w:val="single" w:sz="4" w:space="0" w:color="auto"/>
            </w:tcBorders>
            <w:noWrap/>
            <w:vAlign w:val="center"/>
            <w:hideMark/>
          </w:tcPr>
          <w:p w14:paraId="72389B3E" w14:textId="77777777" w:rsidR="009F12A5" w:rsidRDefault="009F12A5" w:rsidP="003F131E">
            <w:pPr>
              <w:jc w:val="right"/>
              <w:rPr>
                <w:rFonts w:ascii="Arial" w:eastAsia="Times New Roman" w:hAnsi="Arial" w:cs="Arial"/>
                <w:color w:val="000000"/>
                <w:sz w:val="18"/>
                <w:szCs w:val="18"/>
                <w:lang w:eastAsia="cs-CZ"/>
              </w:rPr>
            </w:pPr>
            <w:r>
              <w:rPr>
                <w:rFonts w:ascii="Arial" w:hAnsi="Arial" w:cs="Arial"/>
                <w:color w:val="000000"/>
                <w:sz w:val="18"/>
                <w:szCs w:val="18"/>
              </w:rPr>
              <w:t>7 102 445,00</w:t>
            </w:r>
          </w:p>
        </w:tc>
        <w:tc>
          <w:tcPr>
            <w:tcW w:w="1559" w:type="dxa"/>
            <w:tcBorders>
              <w:top w:val="nil"/>
              <w:left w:val="nil"/>
              <w:bottom w:val="single" w:sz="4" w:space="0" w:color="auto"/>
              <w:right w:val="single" w:sz="4" w:space="0" w:color="auto"/>
            </w:tcBorders>
            <w:noWrap/>
            <w:vAlign w:val="center"/>
          </w:tcPr>
          <w:p w14:paraId="00A89F20" w14:textId="77777777" w:rsidR="009F12A5" w:rsidRDefault="009F12A5" w:rsidP="003F131E">
            <w:pPr>
              <w:jc w:val="right"/>
              <w:rPr>
                <w:rFonts w:ascii="Arial" w:eastAsia="Times New Roman" w:hAnsi="Arial" w:cs="Arial"/>
                <w:color w:val="000000"/>
                <w:sz w:val="18"/>
                <w:szCs w:val="18"/>
                <w:lang w:eastAsia="cs-CZ"/>
              </w:rPr>
            </w:pPr>
            <w:r>
              <w:rPr>
                <w:rFonts w:ascii="Arial" w:hAnsi="Arial" w:cs="Arial"/>
                <w:color w:val="000000"/>
                <w:sz w:val="18"/>
                <w:szCs w:val="18"/>
              </w:rPr>
              <w:t>7 102 445,00</w:t>
            </w:r>
          </w:p>
        </w:tc>
        <w:tc>
          <w:tcPr>
            <w:tcW w:w="1560" w:type="dxa"/>
            <w:tcBorders>
              <w:top w:val="nil"/>
              <w:left w:val="nil"/>
              <w:bottom w:val="single" w:sz="4" w:space="0" w:color="auto"/>
              <w:right w:val="single" w:sz="4" w:space="0" w:color="auto"/>
            </w:tcBorders>
            <w:noWrap/>
            <w:vAlign w:val="center"/>
          </w:tcPr>
          <w:p w14:paraId="5FED3D01" w14:textId="77777777" w:rsidR="009F12A5" w:rsidRDefault="009F12A5" w:rsidP="003F131E">
            <w:pPr>
              <w:jc w:val="right"/>
              <w:rPr>
                <w:rFonts w:ascii="Arial" w:eastAsia="Times New Roman" w:hAnsi="Arial" w:cs="Arial"/>
                <w:color w:val="000000"/>
                <w:sz w:val="18"/>
                <w:szCs w:val="18"/>
                <w:lang w:eastAsia="cs-CZ"/>
              </w:rPr>
            </w:pPr>
            <w:r>
              <w:rPr>
                <w:rFonts w:ascii="Arial" w:hAnsi="Arial" w:cs="Arial"/>
                <w:color w:val="000000"/>
                <w:sz w:val="18"/>
                <w:szCs w:val="18"/>
              </w:rPr>
              <w:t>7 102 445,00</w:t>
            </w:r>
          </w:p>
        </w:tc>
        <w:tc>
          <w:tcPr>
            <w:tcW w:w="1417" w:type="dxa"/>
            <w:tcBorders>
              <w:top w:val="nil"/>
              <w:left w:val="nil"/>
              <w:bottom w:val="single" w:sz="4" w:space="0" w:color="auto"/>
              <w:right w:val="single" w:sz="4" w:space="0" w:color="auto"/>
            </w:tcBorders>
            <w:noWrap/>
            <w:vAlign w:val="center"/>
          </w:tcPr>
          <w:p w14:paraId="2B4A39EA" w14:textId="77777777" w:rsidR="009F12A5" w:rsidRDefault="009F12A5" w:rsidP="003F131E">
            <w:pPr>
              <w:jc w:val="right"/>
              <w:rPr>
                <w:rFonts w:ascii="Arial" w:eastAsia="Times New Roman" w:hAnsi="Arial" w:cs="Arial"/>
                <w:color w:val="000000"/>
                <w:sz w:val="18"/>
                <w:szCs w:val="18"/>
                <w:lang w:eastAsia="cs-CZ"/>
              </w:rPr>
            </w:pPr>
            <w:r>
              <w:rPr>
                <w:rFonts w:ascii="Arial" w:hAnsi="Arial" w:cs="Arial"/>
                <w:color w:val="000000"/>
                <w:sz w:val="18"/>
                <w:szCs w:val="18"/>
              </w:rPr>
              <w:t>0,00</w:t>
            </w:r>
          </w:p>
        </w:tc>
      </w:tr>
      <w:tr w:rsidR="009F12A5" w14:paraId="29CB1428" w14:textId="77777777" w:rsidTr="00B87BED">
        <w:trPr>
          <w:trHeight w:val="360"/>
        </w:trPr>
        <w:tc>
          <w:tcPr>
            <w:tcW w:w="3119" w:type="dxa"/>
            <w:tcBorders>
              <w:top w:val="nil"/>
              <w:left w:val="single" w:sz="4" w:space="0" w:color="auto"/>
              <w:bottom w:val="single" w:sz="4" w:space="0" w:color="auto"/>
              <w:right w:val="single" w:sz="4" w:space="0" w:color="auto"/>
            </w:tcBorders>
            <w:noWrap/>
            <w:vAlign w:val="center"/>
            <w:hideMark/>
          </w:tcPr>
          <w:p w14:paraId="66545488" w14:textId="77777777" w:rsidR="009F12A5" w:rsidRDefault="009F12A5" w:rsidP="003F131E">
            <w:pPr>
              <w:rPr>
                <w:rFonts w:ascii="Arial" w:eastAsia="Times New Roman" w:hAnsi="Arial" w:cs="Arial"/>
                <w:b/>
                <w:bCs/>
                <w:color w:val="000000"/>
                <w:sz w:val="18"/>
                <w:szCs w:val="18"/>
                <w:lang w:eastAsia="cs-CZ"/>
              </w:rPr>
            </w:pPr>
            <w:r>
              <w:rPr>
                <w:rFonts w:ascii="Arial" w:eastAsia="Times New Roman" w:hAnsi="Arial" w:cs="Arial"/>
                <w:sz w:val="18"/>
                <w:szCs w:val="18"/>
                <w:lang w:eastAsia="cs-CZ"/>
              </w:rPr>
              <w:t xml:space="preserve">            tř. 2 Nedaňové příjmy</w:t>
            </w:r>
          </w:p>
        </w:tc>
        <w:tc>
          <w:tcPr>
            <w:tcW w:w="1559" w:type="dxa"/>
            <w:tcBorders>
              <w:top w:val="nil"/>
              <w:left w:val="nil"/>
              <w:bottom w:val="single" w:sz="4" w:space="0" w:color="auto"/>
              <w:right w:val="single" w:sz="4" w:space="0" w:color="auto"/>
            </w:tcBorders>
            <w:noWrap/>
            <w:vAlign w:val="center"/>
            <w:hideMark/>
          </w:tcPr>
          <w:p w14:paraId="4C3BD01B" w14:textId="77777777" w:rsidR="009F12A5" w:rsidRDefault="009F12A5" w:rsidP="003F131E">
            <w:pPr>
              <w:jc w:val="right"/>
              <w:rPr>
                <w:rFonts w:ascii="Arial" w:eastAsia="Times New Roman" w:hAnsi="Arial" w:cs="Arial"/>
                <w:color w:val="000000"/>
                <w:sz w:val="18"/>
                <w:szCs w:val="18"/>
                <w:lang w:eastAsia="cs-CZ"/>
              </w:rPr>
            </w:pPr>
            <w:r>
              <w:rPr>
                <w:rFonts w:ascii="Arial" w:hAnsi="Arial" w:cs="Arial"/>
                <w:color w:val="000000"/>
                <w:sz w:val="18"/>
                <w:szCs w:val="18"/>
              </w:rPr>
              <w:t>283 359,70</w:t>
            </w:r>
          </w:p>
        </w:tc>
        <w:tc>
          <w:tcPr>
            <w:tcW w:w="1559" w:type="dxa"/>
            <w:tcBorders>
              <w:top w:val="nil"/>
              <w:left w:val="nil"/>
              <w:bottom w:val="single" w:sz="4" w:space="0" w:color="auto"/>
              <w:right w:val="single" w:sz="4" w:space="0" w:color="auto"/>
            </w:tcBorders>
            <w:noWrap/>
            <w:vAlign w:val="center"/>
          </w:tcPr>
          <w:p w14:paraId="2DAB6876" w14:textId="77777777" w:rsidR="009F12A5" w:rsidRDefault="009F12A5" w:rsidP="003F131E">
            <w:pPr>
              <w:jc w:val="right"/>
              <w:rPr>
                <w:rFonts w:ascii="Arial" w:eastAsia="Times New Roman" w:hAnsi="Arial" w:cs="Arial"/>
                <w:color w:val="000000"/>
                <w:sz w:val="18"/>
                <w:szCs w:val="18"/>
                <w:lang w:eastAsia="cs-CZ"/>
              </w:rPr>
            </w:pPr>
            <w:r>
              <w:rPr>
                <w:rFonts w:ascii="Arial" w:hAnsi="Arial" w:cs="Arial"/>
                <w:color w:val="000000"/>
                <w:sz w:val="18"/>
                <w:szCs w:val="18"/>
              </w:rPr>
              <w:t>307 282,05</w:t>
            </w:r>
          </w:p>
        </w:tc>
        <w:tc>
          <w:tcPr>
            <w:tcW w:w="1560" w:type="dxa"/>
            <w:tcBorders>
              <w:top w:val="nil"/>
              <w:left w:val="nil"/>
              <w:bottom w:val="single" w:sz="4" w:space="0" w:color="auto"/>
              <w:right w:val="single" w:sz="4" w:space="0" w:color="auto"/>
            </w:tcBorders>
            <w:noWrap/>
            <w:vAlign w:val="center"/>
          </w:tcPr>
          <w:p w14:paraId="23D349BD" w14:textId="77777777" w:rsidR="009F12A5" w:rsidRDefault="009F12A5" w:rsidP="003F131E">
            <w:pPr>
              <w:jc w:val="right"/>
              <w:rPr>
                <w:rFonts w:ascii="Arial" w:eastAsia="Times New Roman" w:hAnsi="Arial" w:cs="Arial"/>
                <w:color w:val="000000"/>
                <w:sz w:val="18"/>
                <w:szCs w:val="18"/>
                <w:lang w:eastAsia="cs-CZ"/>
              </w:rPr>
            </w:pPr>
            <w:r>
              <w:rPr>
                <w:rFonts w:ascii="Arial" w:hAnsi="Arial" w:cs="Arial"/>
                <w:color w:val="000000"/>
                <w:sz w:val="18"/>
                <w:szCs w:val="18"/>
              </w:rPr>
              <w:t>317 589,81</w:t>
            </w:r>
          </w:p>
        </w:tc>
        <w:tc>
          <w:tcPr>
            <w:tcW w:w="1417" w:type="dxa"/>
            <w:tcBorders>
              <w:top w:val="nil"/>
              <w:left w:val="nil"/>
              <w:bottom w:val="single" w:sz="4" w:space="0" w:color="auto"/>
              <w:right w:val="single" w:sz="4" w:space="0" w:color="auto"/>
            </w:tcBorders>
            <w:noWrap/>
            <w:vAlign w:val="center"/>
          </w:tcPr>
          <w:p w14:paraId="7BC0AD73" w14:textId="77777777" w:rsidR="009F12A5" w:rsidRDefault="009F12A5" w:rsidP="003F131E">
            <w:pPr>
              <w:jc w:val="right"/>
              <w:rPr>
                <w:rFonts w:ascii="Arial" w:eastAsia="Times New Roman" w:hAnsi="Arial" w:cs="Arial"/>
                <w:color w:val="000000"/>
                <w:sz w:val="18"/>
                <w:szCs w:val="18"/>
                <w:lang w:eastAsia="cs-CZ"/>
              </w:rPr>
            </w:pPr>
            <w:r>
              <w:rPr>
                <w:rFonts w:ascii="Arial" w:hAnsi="Arial" w:cs="Arial"/>
                <w:color w:val="000000"/>
                <w:sz w:val="18"/>
                <w:szCs w:val="18"/>
              </w:rPr>
              <w:t>+10 307,76</w:t>
            </w:r>
          </w:p>
        </w:tc>
      </w:tr>
      <w:tr w:rsidR="009F12A5" w14:paraId="68CF6376" w14:textId="77777777" w:rsidTr="00B87BED">
        <w:trPr>
          <w:trHeight w:val="360"/>
        </w:trPr>
        <w:tc>
          <w:tcPr>
            <w:tcW w:w="3119" w:type="dxa"/>
            <w:tcBorders>
              <w:top w:val="nil"/>
              <w:left w:val="single" w:sz="4" w:space="0" w:color="auto"/>
              <w:bottom w:val="single" w:sz="4" w:space="0" w:color="auto"/>
              <w:right w:val="single" w:sz="4" w:space="0" w:color="auto"/>
            </w:tcBorders>
            <w:noWrap/>
            <w:vAlign w:val="center"/>
            <w:hideMark/>
          </w:tcPr>
          <w:p w14:paraId="6ED11447" w14:textId="77777777" w:rsidR="009F12A5" w:rsidRDefault="009F12A5" w:rsidP="003F131E">
            <w:pPr>
              <w:rPr>
                <w:rFonts w:ascii="Arial" w:eastAsia="Times New Roman" w:hAnsi="Arial" w:cs="Arial"/>
                <w:b/>
                <w:bCs/>
                <w:color w:val="000000"/>
                <w:sz w:val="18"/>
                <w:szCs w:val="18"/>
                <w:lang w:eastAsia="cs-CZ"/>
              </w:rPr>
            </w:pPr>
            <w:r>
              <w:rPr>
                <w:rFonts w:ascii="Arial" w:eastAsia="Times New Roman" w:hAnsi="Arial" w:cs="Arial"/>
                <w:sz w:val="18"/>
                <w:szCs w:val="18"/>
                <w:lang w:eastAsia="cs-CZ"/>
              </w:rPr>
              <w:t xml:space="preserve">            tř. 3 Investiční příjmy</w:t>
            </w:r>
          </w:p>
        </w:tc>
        <w:tc>
          <w:tcPr>
            <w:tcW w:w="1559" w:type="dxa"/>
            <w:tcBorders>
              <w:top w:val="nil"/>
              <w:left w:val="nil"/>
              <w:bottom w:val="single" w:sz="4" w:space="0" w:color="auto"/>
              <w:right w:val="single" w:sz="4" w:space="0" w:color="auto"/>
            </w:tcBorders>
            <w:noWrap/>
            <w:vAlign w:val="center"/>
            <w:hideMark/>
          </w:tcPr>
          <w:p w14:paraId="6603C826" w14:textId="77777777" w:rsidR="009F12A5" w:rsidRDefault="009F12A5" w:rsidP="003F131E">
            <w:pPr>
              <w:jc w:val="right"/>
              <w:rPr>
                <w:rFonts w:ascii="Arial" w:eastAsia="Times New Roman" w:hAnsi="Arial" w:cs="Arial"/>
                <w:color w:val="000000"/>
                <w:sz w:val="18"/>
                <w:szCs w:val="18"/>
                <w:lang w:eastAsia="cs-CZ"/>
              </w:rPr>
            </w:pPr>
            <w:r>
              <w:rPr>
                <w:rFonts w:ascii="Arial" w:hAnsi="Arial" w:cs="Arial"/>
                <w:color w:val="000000"/>
                <w:sz w:val="18"/>
                <w:szCs w:val="18"/>
              </w:rPr>
              <w:t>700,00</w:t>
            </w:r>
          </w:p>
        </w:tc>
        <w:tc>
          <w:tcPr>
            <w:tcW w:w="1559" w:type="dxa"/>
            <w:tcBorders>
              <w:top w:val="nil"/>
              <w:left w:val="nil"/>
              <w:bottom w:val="single" w:sz="4" w:space="0" w:color="auto"/>
              <w:right w:val="single" w:sz="4" w:space="0" w:color="auto"/>
            </w:tcBorders>
            <w:noWrap/>
            <w:vAlign w:val="center"/>
          </w:tcPr>
          <w:p w14:paraId="3A224A6C" w14:textId="77777777" w:rsidR="009F12A5" w:rsidRDefault="009F12A5" w:rsidP="003F131E">
            <w:pPr>
              <w:jc w:val="right"/>
              <w:rPr>
                <w:rFonts w:ascii="Arial" w:eastAsia="Times New Roman" w:hAnsi="Arial" w:cs="Arial"/>
                <w:color w:val="000000"/>
                <w:sz w:val="18"/>
                <w:szCs w:val="18"/>
                <w:lang w:eastAsia="cs-CZ"/>
              </w:rPr>
            </w:pPr>
            <w:r>
              <w:rPr>
                <w:rFonts w:ascii="Arial" w:hAnsi="Arial" w:cs="Arial"/>
                <w:color w:val="000000"/>
                <w:sz w:val="18"/>
                <w:szCs w:val="18"/>
              </w:rPr>
              <w:t>700,00</w:t>
            </w:r>
          </w:p>
        </w:tc>
        <w:tc>
          <w:tcPr>
            <w:tcW w:w="1560" w:type="dxa"/>
            <w:tcBorders>
              <w:top w:val="nil"/>
              <w:left w:val="nil"/>
              <w:bottom w:val="single" w:sz="4" w:space="0" w:color="auto"/>
              <w:right w:val="single" w:sz="4" w:space="0" w:color="auto"/>
            </w:tcBorders>
            <w:noWrap/>
            <w:vAlign w:val="center"/>
          </w:tcPr>
          <w:p w14:paraId="508DEB4C" w14:textId="77777777" w:rsidR="009F12A5" w:rsidRDefault="009F12A5" w:rsidP="003F131E">
            <w:pPr>
              <w:jc w:val="right"/>
              <w:rPr>
                <w:rFonts w:ascii="Arial" w:eastAsia="Times New Roman" w:hAnsi="Arial" w:cs="Arial"/>
                <w:color w:val="000000"/>
                <w:sz w:val="18"/>
                <w:szCs w:val="18"/>
                <w:lang w:eastAsia="cs-CZ"/>
              </w:rPr>
            </w:pPr>
            <w:r>
              <w:rPr>
                <w:rFonts w:ascii="Arial" w:hAnsi="Arial" w:cs="Arial"/>
                <w:color w:val="000000"/>
                <w:sz w:val="18"/>
                <w:szCs w:val="18"/>
              </w:rPr>
              <w:t>700,00</w:t>
            </w:r>
          </w:p>
        </w:tc>
        <w:tc>
          <w:tcPr>
            <w:tcW w:w="1417" w:type="dxa"/>
            <w:tcBorders>
              <w:top w:val="nil"/>
              <w:left w:val="nil"/>
              <w:bottom w:val="single" w:sz="4" w:space="0" w:color="auto"/>
              <w:right w:val="single" w:sz="4" w:space="0" w:color="auto"/>
            </w:tcBorders>
            <w:noWrap/>
            <w:vAlign w:val="center"/>
          </w:tcPr>
          <w:p w14:paraId="6F88A92F" w14:textId="77777777" w:rsidR="009F12A5" w:rsidRDefault="009F12A5" w:rsidP="003F131E">
            <w:pPr>
              <w:jc w:val="right"/>
              <w:rPr>
                <w:rFonts w:ascii="Arial" w:eastAsia="Times New Roman" w:hAnsi="Arial" w:cs="Arial"/>
                <w:color w:val="000000"/>
                <w:sz w:val="18"/>
                <w:szCs w:val="18"/>
                <w:lang w:eastAsia="cs-CZ"/>
              </w:rPr>
            </w:pPr>
            <w:r>
              <w:rPr>
                <w:rFonts w:ascii="Arial" w:hAnsi="Arial" w:cs="Arial"/>
                <w:color w:val="000000"/>
                <w:sz w:val="18"/>
                <w:szCs w:val="18"/>
              </w:rPr>
              <w:t>0,00</w:t>
            </w:r>
          </w:p>
        </w:tc>
      </w:tr>
      <w:tr w:rsidR="009F12A5" w14:paraId="2BEDF52D" w14:textId="77777777" w:rsidTr="00B87BED">
        <w:trPr>
          <w:trHeight w:val="360"/>
        </w:trPr>
        <w:tc>
          <w:tcPr>
            <w:tcW w:w="3119" w:type="dxa"/>
            <w:tcBorders>
              <w:top w:val="nil"/>
              <w:left w:val="single" w:sz="4" w:space="0" w:color="auto"/>
              <w:bottom w:val="single" w:sz="4" w:space="0" w:color="auto"/>
              <w:right w:val="single" w:sz="4" w:space="0" w:color="auto"/>
            </w:tcBorders>
            <w:noWrap/>
            <w:vAlign w:val="center"/>
            <w:hideMark/>
          </w:tcPr>
          <w:p w14:paraId="77279B94" w14:textId="77777777" w:rsidR="009F12A5" w:rsidRDefault="009F12A5" w:rsidP="003F131E">
            <w:pPr>
              <w:rPr>
                <w:rFonts w:ascii="Arial" w:eastAsia="Times New Roman" w:hAnsi="Arial" w:cs="Arial"/>
                <w:b/>
                <w:bCs/>
                <w:color w:val="000000"/>
                <w:sz w:val="18"/>
                <w:szCs w:val="18"/>
                <w:lang w:eastAsia="cs-CZ"/>
              </w:rPr>
            </w:pPr>
            <w:r>
              <w:rPr>
                <w:rFonts w:ascii="Arial" w:eastAsia="Times New Roman" w:hAnsi="Arial" w:cs="Arial"/>
                <w:sz w:val="18"/>
                <w:szCs w:val="18"/>
                <w:lang w:eastAsia="cs-CZ"/>
              </w:rPr>
              <w:t xml:space="preserve">            tř. 4 Přijaté transfery</w:t>
            </w:r>
          </w:p>
        </w:tc>
        <w:tc>
          <w:tcPr>
            <w:tcW w:w="1559" w:type="dxa"/>
            <w:tcBorders>
              <w:top w:val="nil"/>
              <w:left w:val="nil"/>
              <w:bottom w:val="single" w:sz="4" w:space="0" w:color="auto"/>
              <w:right w:val="single" w:sz="4" w:space="0" w:color="auto"/>
            </w:tcBorders>
            <w:noWrap/>
            <w:vAlign w:val="center"/>
            <w:hideMark/>
          </w:tcPr>
          <w:p w14:paraId="45886451" w14:textId="77777777" w:rsidR="009F12A5" w:rsidRDefault="009F12A5" w:rsidP="003F131E">
            <w:pPr>
              <w:jc w:val="right"/>
              <w:rPr>
                <w:rFonts w:ascii="Arial" w:eastAsia="Times New Roman" w:hAnsi="Arial" w:cs="Arial"/>
                <w:color w:val="000000"/>
                <w:sz w:val="18"/>
                <w:szCs w:val="18"/>
                <w:lang w:eastAsia="cs-CZ"/>
              </w:rPr>
            </w:pPr>
            <w:r>
              <w:rPr>
                <w:rFonts w:ascii="Arial" w:hAnsi="Arial" w:cs="Arial"/>
                <w:color w:val="000000"/>
                <w:sz w:val="18"/>
                <w:szCs w:val="18"/>
              </w:rPr>
              <w:t>14 452 609,20</w:t>
            </w:r>
          </w:p>
        </w:tc>
        <w:tc>
          <w:tcPr>
            <w:tcW w:w="1559" w:type="dxa"/>
            <w:tcBorders>
              <w:top w:val="nil"/>
              <w:left w:val="nil"/>
              <w:bottom w:val="single" w:sz="4" w:space="0" w:color="auto"/>
              <w:right w:val="single" w:sz="4" w:space="0" w:color="auto"/>
            </w:tcBorders>
            <w:noWrap/>
            <w:vAlign w:val="center"/>
          </w:tcPr>
          <w:p w14:paraId="1C7D5277" w14:textId="77777777" w:rsidR="009F12A5" w:rsidRDefault="009F12A5" w:rsidP="003F131E">
            <w:pPr>
              <w:jc w:val="right"/>
              <w:rPr>
                <w:rFonts w:ascii="Arial" w:eastAsia="Times New Roman" w:hAnsi="Arial" w:cs="Arial"/>
                <w:color w:val="000000"/>
                <w:sz w:val="18"/>
                <w:szCs w:val="18"/>
                <w:lang w:eastAsia="cs-CZ"/>
              </w:rPr>
            </w:pPr>
            <w:r>
              <w:rPr>
                <w:rFonts w:ascii="Arial" w:hAnsi="Arial" w:cs="Arial"/>
                <w:color w:val="000000"/>
                <w:sz w:val="18"/>
                <w:szCs w:val="18"/>
              </w:rPr>
              <w:t>14 644 894,21</w:t>
            </w:r>
          </w:p>
        </w:tc>
        <w:tc>
          <w:tcPr>
            <w:tcW w:w="1560" w:type="dxa"/>
            <w:tcBorders>
              <w:top w:val="nil"/>
              <w:left w:val="nil"/>
              <w:bottom w:val="single" w:sz="4" w:space="0" w:color="auto"/>
              <w:right w:val="single" w:sz="4" w:space="0" w:color="auto"/>
            </w:tcBorders>
            <w:noWrap/>
            <w:vAlign w:val="center"/>
          </w:tcPr>
          <w:p w14:paraId="0ED16D4F" w14:textId="77777777" w:rsidR="009F12A5" w:rsidRDefault="009F12A5" w:rsidP="003F131E">
            <w:pPr>
              <w:jc w:val="right"/>
              <w:rPr>
                <w:rFonts w:ascii="Arial" w:eastAsia="Times New Roman" w:hAnsi="Arial" w:cs="Arial"/>
                <w:color w:val="000000"/>
                <w:sz w:val="18"/>
                <w:szCs w:val="18"/>
                <w:lang w:eastAsia="cs-CZ"/>
              </w:rPr>
            </w:pPr>
            <w:r>
              <w:rPr>
                <w:rFonts w:ascii="Arial" w:hAnsi="Arial" w:cs="Arial"/>
                <w:color w:val="000000"/>
                <w:sz w:val="18"/>
                <w:szCs w:val="18"/>
              </w:rPr>
              <w:t>15 154 192,55</w:t>
            </w:r>
          </w:p>
        </w:tc>
        <w:tc>
          <w:tcPr>
            <w:tcW w:w="1417" w:type="dxa"/>
            <w:tcBorders>
              <w:top w:val="nil"/>
              <w:left w:val="nil"/>
              <w:bottom w:val="single" w:sz="4" w:space="0" w:color="auto"/>
              <w:right w:val="single" w:sz="4" w:space="0" w:color="auto"/>
            </w:tcBorders>
            <w:noWrap/>
            <w:vAlign w:val="center"/>
          </w:tcPr>
          <w:p w14:paraId="135B2D85" w14:textId="77777777" w:rsidR="009F12A5" w:rsidRDefault="009F12A5" w:rsidP="003F131E">
            <w:pPr>
              <w:jc w:val="right"/>
              <w:rPr>
                <w:rFonts w:ascii="Arial" w:eastAsia="Times New Roman" w:hAnsi="Arial" w:cs="Arial"/>
                <w:color w:val="000000"/>
                <w:sz w:val="18"/>
                <w:szCs w:val="18"/>
                <w:lang w:eastAsia="cs-CZ"/>
              </w:rPr>
            </w:pPr>
            <w:r>
              <w:rPr>
                <w:rFonts w:ascii="Arial" w:hAnsi="Arial" w:cs="Arial"/>
                <w:color w:val="000000"/>
                <w:sz w:val="18"/>
                <w:szCs w:val="18"/>
              </w:rPr>
              <w:t>+509 298,34</w:t>
            </w:r>
          </w:p>
        </w:tc>
      </w:tr>
      <w:tr w:rsidR="009F12A5" w14:paraId="52382A7C" w14:textId="77777777" w:rsidTr="00B87BED">
        <w:trPr>
          <w:trHeight w:val="348"/>
        </w:trPr>
        <w:tc>
          <w:tcPr>
            <w:tcW w:w="3119" w:type="dxa"/>
            <w:tcBorders>
              <w:top w:val="nil"/>
              <w:left w:val="single" w:sz="4" w:space="0" w:color="auto"/>
              <w:bottom w:val="single" w:sz="4" w:space="0" w:color="auto"/>
              <w:right w:val="single" w:sz="4" w:space="0" w:color="auto"/>
            </w:tcBorders>
            <w:noWrap/>
            <w:vAlign w:val="center"/>
            <w:hideMark/>
          </w:tcPr>
          <w:p w14:paraId="62E3791E" w14:textId="77777777" w:rsidR="009F12A5" w:rsidRDefault="009F12A5" w:rsidP="003F131E">
            <w:pPr>
              <w:rPr>
                <w:rFonts w:ascii="Arial" w:eastAsia="Times New Roman" w:hAnsi="Arial" w:cs="Arial"/>
                <w:b/>
                <w:bCs/>
                <w:color w:val="000000"/>
                <w:sz w:val="18"/>
                <w:szCs w:val="18"/>
                <w:lang w:eastAsia="cs-CZ"/>
              </w:rPr>
            </w:pPr>
            <w:r>
              <w:rPr>
                <w:rFonts w:ascii="Arial" w:eastAsia="Times New Roman" w:hAnsi="Arial" w:cs="Arial"/>
                <w:b/>
                <w:bCs/>
                <w:sz w:val="18"/>
                <w:szCs w:val="18"/>
                <w:lang w:eastAsia="cs-CZ"/>
              </w:rPr>
              <w:t>Výdaje</w:t>
            </w:r>
          </w:p>
        </w:tc>
        <w:tc>
          <w:tcPr>
            <w:tcW w:w="1559" w:type="dxa"/>
            <w:tcBorders>
              <w:top w:val="nil"/>
              <w:left w:val="nil"/>
              <w:bottom w:val="single" w:sz="4" w:space="0" w:color="auto"/>
              <w:right w:val="single" w:sz="4" w:space="0" w:color="auto"/>
            </w:tcBorders>
            <w:noWrap/>
            <w:vAlign w:val="center"/>
            <w:hideMark/>
          </w:tcPr>
          <w:p w14:paraId="4BAA4F76" w14:textId="77777777" w:rsidR="009F12A5" w:rsidRDefault="009F12A5" w:rsidP="003F131E">
            <w:pPr>
              <w:jc w:val="right"/>
              <w:rPr>
                <w:rFonts w:ascii="Arial" w:eastAsia="Times New Roman" w:hAnsi="Arial" w:cs="Arial"/>
                <w:b/>
                <w:bCs/>
                <w:color w:val="000000"/>
                <w:sz w:val="18"/>
                <w:szCs w:val="18"/>
                <w:lang w:eastAsia="cs-CZ"/>
              </w:rPr>
            </w:pPr>
            <w:r>
              <w:rPr>
                <w:rFonts w:ascii="Arial" w:hAnsi="Arial" w:cs="Arial"/>
                <w:b/>
                <w:bCs/>
                <w:color w:val="000000"/>
                <w:sz w:val="18"/>
                <w:szCs w:val="18"/>
              </w:rPr>
              <w:t>23 225 271,10</w:t>
            </w:r>
          </w:p>
        </w:tc>
        <w:tc>
          <w:tcPr>
            <w:tcW w:w="1559" w:type="dxa"/>
            <w:tcBorders>
              <w:top w:val="nil"/>
              <w:left w:val="nil"/>
              <w:bottom w:val="single" w:sz="4" w:space="0" w:color="auto"/>
              <w:right w:val="single" w:sz="4" w:space="0" w:color="auto"/>
            </w:tcBorders>
            <w:noWrap/>
            <w:vAlign w:val="center"/>
          </w:tcPr>
          <w:p w14:paraId="5FB73A5B" w14:textId="77777777" w:rsidR="009F12A5" w:rsidRDefault="009F12A5" w:rsidP="003F131E">
            <w:pPr>
              <w:jc w:val="right"/>
              <w:rPr>
                <w:rFonts w:ascii="Arial" w:eastAsia="Times New Roman" w:hAnsi="Arial" w:cs="Arial"/>
                <w:b/>
                <w:bCs/>
                <w:color w:val="000000"/>
                <w:sz w:val="18"/>
                <w:szCs w:val="18"/>
                <w:lang w:eastAsia="cs-CZ"/>
              </w:rPr>
            </w:pPr>
            <w:r>
              <w:rPr>
                <w:rFonts w:ascii="Arial" w:hAnsi="Arial" w:cs="Arial"/>
                <w:b/>
                <w:bCs/>
                <w:color w:val="000000"/>
                <w:sz w:val="18"/>
                <w:szCs w:val="18"/>
              </w:rPr>
              <w:t>24 068 617,62</w:t>
            </w:r>
          </w:p>
        </w:tc>
        <w:tc>
          <w:tcPr>
            <w:tcW w:w="1560" w:type="dxa"/>
            <w:tcBorders>
              <w:top w:val="nil"/>
              <w:left w:val="nil"/>
              <w:bottom w:val="single" w:sz="4" w:space="0" w:color="auto"/>
              <w:right w:val="single" w:sz="4" w:space="0" w:color="auto"/>
            </w:tcBorders>
            <w:noWrap/>
            <w:vAlign w:val="center"/>
          </w:tcPr>
          <w:p w14:paraId="1346A2C2" w14:textId="77777777" w:rsidR="009F12A5" w:rsidRDefault="009F12A5" w:rsidP="003F131E">
            <w:pPr>
              <w:jc w:val="right"/>
              <w:rPr>
                <w:rFonts w:ascii="Arial" w:eastAsia="Times New Roman" w:hAnsi="Arial" w:cs="Arial"/>
                <w:b/>
                <w:bCs/>
                <w:color w:val="000000"/>
                <w:sz w:val="18"/>
                <w:szCs w:val="18"/>
                <w:lang w:eastAsia="cs-CZ"/>
              </w:rPr>
            </w:pPr>
            <w:r>
              <w:rPr>
                <w:rFonts w:ascii="Arial" w:hAnsi="Arial" w:cs="Arial"/>
                <w:b/>
                <w:bCs/>
                <w:color w:val="000000"/>
                <w:sz w:val="18"/>
                <w:szCs w:val="18"/>
              </w:rPr>
              <w:t>24 607 035,85</w:t>
            </w:r>
          </w:p>
        </w:tc>
        <w:tc>
          <w:tcPr>
            <w:tcW w:w="1417" w:type="dxa"/>
            <w:tcBorders>
              <w:top w:val="nil"/>
              <w:left w:val="nil"/>
              <w:bottom w:val="single" w:sz="4" w:space="0" w:color="auto"/>
              <w:right w:val="single" w:sz="4" w:space="0" w:color="auto"/>
            </w:tcBorders>
            <w:noWrap/>
            <w:vAlign w:val="center"/>
          </w:tcPr>
          <w:p w14:paraId="17DE9CF5" w14:textId="77777777" w:rsidR="009F12A5" w:rsidRDefault="009F12A5" w:rsidP="003F131E">
            <w:pPr>
              <w:jc w:val="right"/>
              <w:rPr>
                <w:rFonts w:ascii="Arial" w:eastAsia="Times New Roman" w:hAnsi="Arial" w:cs="Arial"/>
                <w:b/>
                <w:bCs/>
                <w:color w:val="000000"/>
                <w:sz w:val="18"/>
                <w:szCs w:val="18"/>
                <w:lang w:eastAsia="cs-CZ"/>
              </w:rPr>
            </w:pPr>
            <w:r>
              <w:rPr>
                <w:rFonts w:ascii="Arial" w:hAnsi="Arial" w:cs="Arial"/>
                <w:b/>
                <w:bCs/>
                <w:color w:val="000000"/>
                <w:sz w:val="18"/>
                <w:szCs w:val="18"/>
              </w:rPr>
              <w:t>+538 418,23</w:t>
            </w:r>
          </w:p>
        </w:tc>
      </w:tr>
      <w:tr w:rsidR="009F12A5" w14:paraId="4465DD42" w14:textId="77777777" w:rsidTr="00B87BED">
        <w:trPr>
          <w:trHeight w:val="360"/>
        </w:trPr>
        <w:tc>
          <w:tcPr>
            <w:tcW w:w="3119" w:type="dxa"/>
            <w:tcBorders>
              <w:top w:val="nil"/>
              <w:left w:val="single" w:sz="4" w:space="0" w:color="auto"/>
              <w:bottom w:val="single" w:sz="4" w:space="0" w:color="auto"/>
              <w:right w:val="single" w:sz="4" w:space="0" w:color="auto"/>
            </w:tcBorders>
            <w:noWrap/>
            <w:vAlign w:val="center"/>
            <w:hideMark/>
          </w:tcPr>
          <w:p w14:paraId="4FC2BBD3" w14:textId="77777777" w:rsidR="009F12A5" w:rsidRDefault="009F12A5" w:rsidP="003F131E">
            <w:pPr>
              <w:rPr>
                <w:rFonts w:ascii="Arial" w:eastAsia="Times New Roman" w:hAnsi="Arial" w:cs="Arial"/>
                <w:b/>
                <w:bCs/>
                <w:color w:val="000000"/>
                <w:sz w:val="18"/>
                <w:szCs w:val="18"/>
                <w:lang w:eastAsia="cs-CZ"/>
              </w:rPr>
            </w:pPr>
            <w:r>
              <w:rPr>
                <w:rFonts w:ascii="Arial" w:eastAsia="Times New Roman" w:hAnsi="Arial" w:cs="Arial"/>
                <w:sz w:val="18"/>
                <w:szCs w:val="18"/>
                <w:lang w:eastAsia="cs-CZ"/>
              </w:rPr>
              <w:t>z toho: tř. 5 Běžné výdaje</w:t>
            </w:r>
          </w:p>
        </w:tc>
        <w:tc>
          <w:tcPr>
            <w:tcW w:w="1559" w:type="dxa"/>
            <w:tcBorders>
              <w:top w:val="nil"/>
              <w:left w:val="nil"/>
              <w:bottom w:val="single" w:sz="4" w:space="0" w:color="auto"/>
              <w:right w:val="single" w:sz="4" w:space="0" w:color="auto"/>
            </w:tcBorders>
            <w:noWrap/>
            <w:vAlign w:val="center"/>
            <w:hideMark/>
          </w:tcPr>
          <w:p w14:paraId="7CAC7340" w14:textId="77777777" w:rsidR="009F12A5" w:rsidRDefault="009F12A5" w:rsidP="003F131E">
            <w:pPr>
              <w:jc w:val="right"/>
              <w:rPr>
                <w:rFonts w:ascii="Arial" w:eastAsia="Times New Roman" w:hAnsi="Arial" w:cs="Arial"/>
                <w:color w:val="000000"/>
                <w:sz w:val="18"/>
                <w:szCs w:val="18"/>
                <w:lang w:eastAsia="cs-CZ"/>
              </w:rPr>
            </w:pPr>
            <w:r>
              <w:rPr>
                <w:rFonts w:ascii="Arial" w:hAnsi="Arial" w:cs="Arial"/>
                <w:color w:val="000000"/>
                <w:sz w:val="18"/>
                <w:szCs w:val="18"/>
              </w:rPr>
              <w:t>18 832 127,14</w:t>
            </w:r>
          </w:p>
        </w:tc>
        <w:tc>
          <w:tcPr>
            <w:tcW w:w="1559" w:type="dxa"/>
            <w:tcBorders>
              <w:top w:val="nil"/>
              <w:left w:val="nil"/>
              <w:bottom w:val="single" w:sz="4" w:space="0" w:color="auto"/>
              <w:right w:val="single" w:sz="4" w:space="0" w:color="auto"/>
            </w:tcBorders>
            <w:noWrap/>
            <w:vAlign w:val="center"/>
          </w:tcPr>
          <w:p w14:paraId="7ECE6A23" w14:textId="77777777" w:rsidR="009F12A5" w:rsidRDefault="009F12A5" w:rsidP="003F131E">
            <w:pPr>
              <w:jc w:val="right"/>
              <w:rPr>
                <w:rFonts w:ascii="Arial" w:eastAsia="Times New Roman" w:hAnsi="Arial" w:cs="Arial"/>
                <w:color w:val="000000"/>
                <w:sz w:val="18"/>
                <w:szCs w:val="18"/>
                <w:lang w:eastAsia="cs-CZ"/>
              </w:rPr>
            </w:pPr>
            <w:r>
              <w:rPr>
                <w:rFonts w:ascii="Arial" w:hAnsi="Arial" w:cs="Arial"/>
                <w:color w:val="000000"/>
                <w:sz w:val="18"/>
                <w:szCs w:val="18"/>
              </w:rPr>
              <w:t>19 113 557,02</w:t>
            </w:r>
          </w:p>
        </w:tc>
        <w:tc>
          <w:tcPr>
            <w:tcW w:w="1560" w:type="dxa"/>
            <w:tcBorders>
              <w:top w:val="nil"/>
              <w:left w:val="nil"/>
              <w:bottom w:val="single" w:sz="4" w:space="0" w:color="auto"/>
              <w:right w:val="single" w:sz="4" w:space="0" w:color="auto"/>
            </w:tcBorders>
            <w:noWrap/>
            <w:vAlign w:val="center"/>
          </w:tcPr>
          <w:p w14:paraId="4FCAC5B6" w14:textId="77777777" w:rsidR="009F12A5" w:rsidRDefault="009F12A5" w:rsidP="003F131E">
            <w:pPr>
              <w:jc w:val="right"/>
              <w:rPr>
                <w:rFonts w:ascii="Arial" w:eastAsia="Times New Roman" w:hAnsi="Arial" w:cs="Arial"/>
                <w:color w:val="000000"/>
                <w:sz w:val="18"/>
                <w:szCs w:val="18"/>
                <w:lang w:eastAsia="cs-CZ"/>
              </w:rPr>
            </w:pPr>
            <w:r>
              <w:rPr>
                <w:rFonts w:ascii="Arial" w:hAnsi="Arial" w:cs="Arial"/>
                <w:color w:val="000000"/>
                <w:sz w:val="18"/>
                <w:szCs w:val="18"/>
              </w:rPr>
              <w:t>19 204 348,07</w:t>
            </w:r>
          </w:p>
        </w:tc>
        <w:tc>
          <w:tcPr>
            <w:tcW w:w="1417" w:type="dxa"/>
            <w:tcBorders>
              <w:top w:val="nil"/>
              <w:left w:val="nil"/>
              <w:bottom w:val="single" w:sz="4" w:space="0" w:color="auto"/>
              <w:right w:val="single" w:sz="4" w:space="0" w:color="auto"/>
            </w:tcBorders>
            <w:noWrap/>
            <w:vAlign w:val="center"/>
          </w:tcPr>
          <w:p w14:paraId="310FC0D8" w14:textId="77777777" w:rsidR="009F12A5" w:rsidRDefault="009F12A5" w:rsidP="003F131E">
            <w:pPr>
              <w:jc w:val="right"/>
              <w:rPr>
                <w:rFonts w:ascii="Arial" w:eastAsia="Times New Roman" w:hAnsi="Arial" w:cs="Arial"/>
                <w:color w:val="000000"/>
                <w:sz w:val="18"/>
                <w:szCs w:val="18"/>
                <w:lang w:eastAsia="cs-CZ"/>
              </w:rPr>
            </w:pPr>
            <w:r>
              <w:rPr>
                <w:rFonts w:ascii="Arial" w:hAnsi="Arial" w:cs="Arial"/>
                <w:color w:val="000000"/>
                <w:sz w:val="18"/>
                <w:szCs w:val="18"/>
              </w:rPr>
              <w:t>+90 791,05</w:t>
            </w:r>
          </w:p>
        </w:tc>
      </w:tr>
      <w:tr w:rsidR="009F12A5" w14:paraId="18508034" w14:textId="77777777" w:rsidTr="00B87BED">
        <w:trPr>
          <w:trHeight w:val="360"/>
        </w:trPr>
        <w:tc>
          <w:tcPr>
            <w:tcW w:w="3119" w:type="dxa"/>
            <w:tcBorders>
              <w:top w:val="nil"/>
              <w:left w:val="single" w:sz="4" w:space="0" w:color="auto"/>
              <w:bottom w:val="single" w:sz="4" w:space="0" w:color="auto"/>
              <w:right w:val="single" w:sz="4" w:space="0" w:color="auto"/>
            </w:tcBorders>
            <w:noWrap/>
            <w:vAlign w:val="center"/>
            <w:hideMark/>
          </w:tcPr>
          <w:p w14:paraId="12E60F10" w14:textId="77777777" w:rsidR="009F12A5" w:rsidRDefault="009F12A5" w:rsidP="003F131E">
            <w:pPr>
              <w:rPr>
                <w:rFonts w:ascii="Arial" w:eastAsia="Times New Roman" w:hAnsi="Arial" w:cs="Arial"/>
                <w:b/>
                <w:bCs/>
                <w:color w:val="000000"/>
                <w:sz w:val="18"/>
                <w:szCs w:val="18"/>
                <w:lang w:eastAsia="cs-CZ"/>
              </w:rPr>
            </w:pPr>
            <w:r>
              <w:rPr>
                <w:rFonts w:ascii="Arial" w:eastAsia="Times New Roman" w:hAnsi="Arial" w:cs="Arial"/>
                <w:sz w:val="18"/>
                <w:szCs w:val="18"/>
                <w:lang w:eastAsia="cs-CZ"/>
              </w:rPr>
              <w:t xml:space="preserve">            tř. 6 Investiční výdaje </w:t>
            </w:r>
          </w:p>
        </w:tc>
        <w:tc>
          <w:tcPr>
            <w:tcW w:w="1559" w:type="dxa"/>
            <w:tcBorders>
              <w:top w:val="nil"/>
              <w:left w:val="nil"/>
              <w:bottom w:val="single" w:sz="4" w:space="0" w:color="auto"/>
              <w:right w:val="single" w:sz="4" w:space="0" w:color="auto"/>
            </w:tcBorders>
            <w:noWrap/>
            <w:vAlign w:val="center"/>
            <w:hideMark/>
          </w:tcPr>
          <w:p w14:paraId="1EDC8360" w14:textId="77777777" w:rsidR="009F12A5" w:rsidRDefault="009F12A5" w:rsidP="003F131E">
            <w:pPr>
              <w:jc w:val="right"/>
              <w:rPr>
                <w:rFonts w:ascii="Arial" w:eastAsia="Times New Roman" w:hAnsi="Arial" w:cs="Arial"/>
                <w:color w:val="000000"/>
                <w:sz w:val="18"/>
                <w:szCs w:val="18"/>
                <w:lang w:eastAsia="cs-CZ"/>
              </w:rPr>
            </w:pPr>
            <w:r>
              <w:rPr>
                <w:rFonts w:ascii="Arial" w:hAnsi="Arial" w:cs="Arial"/>
                <w:color w:val="000000"/>
                <w:sz w:val="18"/>
                <w:szCs w:val="18"/>
              </w:rPr>
              <w:t>3 579 140,54</w:t>
            </w:r>
          </w:p>
        </w:tc>
        <w:tc>
          <w:tcPr>
            <w:tcW w:w="1559" w:type="dxa"/>
            <w:tcBorders>
              <w:top w:val="nil"/>
              <w:left w:val="nil"/>
              <w:bottom w:val="single" w:sz="4" w:space="0" w:color="auto"/>
              <w:right w:val="single" w:sz="4" w:space="0" w:color="auto"/>
            </w:tcBorders>
            <w:noWrap/>
            <w:vAlign w:val="center"/>
          </w:tcPr>
          <w:p w14:paraId="0CA8B3F3" w14:textId="77777777" w:rsidR="009F12A5" w:rsidRDefault="009F12A5" w:rsidP="003F131E">
            <w:pPr>
              <w:jc w:val="right"/>
              <w:rPr>
                <w:rFonts w:ascii="Arial" w:eastAsia="Times New Roman" w:hAnsi="Arial" w:cs="Arial"/>
                <w:color w:val="000000"/>
                <w:sz w:val="18"/>
                <w:szCs w:val="18"/>
                <w:lang w:eastAsia="cs-CZ"/>
              </w:rPr>
            </w:pPr>
            <w:r>
              <w:rPr>
                <w:rFonts w:ascii="Arial" w:hAnsi="Arial" w:cs="Arial"/>
                <w:color w:val="000000"/>
                <w:sz w:val="18"/>
                <w:szCs w:val="18"/>
              </w:rPr>
              <w:t>4 054 012,61</w:t>
            </w:r>
          </w:p>
        </w:tc>
        <w:tc>
          <w:tcPr>
            <w:tcW w:w="1560" w:type="dxa"/>
            <w:tcBorders>
              <w:top w:val="nil"/>
              <w:left w:val="nil"/>
              <w:bottom w:val="single" w:sz="4" w:space="0" w:color="auto"/>
              <w:right w:val="single" w:sz="4" w:space="0" w:color="auto"/>
            </w:tcBorders>
            <w:noWrap/>
            <w:vAlign w:val="center"/>
          </w:tcPr>
          <w:p w14:paraId="3F0C1BFD" w14:textId="77777777" w:rsidR="009F12A5" w:rsidRDefault="009F12A5" w:rsidP="003F131E">
            <w:pPr>
              <w:jc w:val="right"/>
              <w:rPr>
                <w:rFonts w:ascii="Arial" w:eastAsia="Times New Roman" w:hAnsi="Arial" w:cs="Arial"/>
                <w:color w:val="000000"/>
                <w:sz w:val="18"/>
                <w:szCs w:val="18"/>
                <w:lang w:eastAsia="cs-CZ"/>
              </w:rPr>
            </w:pPr>
            <w:r>
              <w:rPr>
                <w:rFonts w:ascii="Arial" w:hAnsi="Arial" w:cs="Arial"/>
                <w:color w:val="000000"/>
                <w:sz w:val="18"/>
                <w:szCs w:val="18"/>
              </w:rPr>
              <w:t>4 498 439,79</w:t>
            </w:r>
          </w:p>
        </w:tc>
        <w:tc>
          <w:tcPr>
            <w:tcW w:w="1417" w:type="dxa"/>
            <w:tcBorders>
              <w:top w:val="nil"/>
              <w:left w:val="nil"/>
              <w:bottom w:val="single" w:sz="4" w:space="0" w:color="auto"/>
              <w:right w:val="single" w:sz="4" w:space="0" w:color="auto"/>
            </w:tcBorders>
            <w:noWrap/>
            <w:vAlign w:val="center"/>
          </w:tcPr>
          <w:p w14:paraId="4E9A80EA" w14:textId="77777777" w:rsidR="009F12A5" w:rsidRDefault="009F12A5" w:rsidP="003F131E">
            <w:pPr>
              <w:jc w:val="right"/>
              <w:rPr>
                <w:rFonts w:ascii="Arial" w:eastAsia="Times New Roman" w:hAnsi="Arial" w:cs="Arial"/>
                <w:color w:val="000000"/>
                <w:sz w:val="18"/>
                <w:szCs w:val="18"/>
                <w:lang w:eastAsia="cs-CZ"/>
              </w:rPr>
            </w:pPr>
            <w:r>
              <w:rPr>
                <w:rFonts w:ascii="Arial" w:hAnsi="Arial" w:cs="Arial"/>
                <w:color w:val="000000"/>
                <w:sz w:val="18"/>
                <w:szCs w:val="18"/>
              </w:rPr>
              <w:t>+444 427,18</w:t>
            </w:r>
          </w:p>
        </w:tc>
      </w:tr>
      <w:tr w:rsidR="009F12A5" w14:paraId="5754B375" w14:textId="77777777" w:rsidTr="00B87BED">
        <w:trPr>
          <w:trHeight w:val="360"/>
        </w:trPr>
        <w:tc>
          <w:tcPr>
            <w:tcW w:w="3119" w:type="dxa"/>
            <w:tcBorders>
              <w:top w:val="nil"/>
              <w:left w:val="single" w:sz="4" w:space="0" w:color="auto"/>
              <w:bottom w:val="single" w:sz="4" w:space="0" w:color="auto"/>
              <w:right w:val="single" w:sz="4" w:space="0" w:color="auto"/>
            </w:tcBorders>
            <w:noWrap/>
            <w:vAlign w:val="center"/>
            <w:hideMark/>
          </w:tcPr>
          <w:p w14:paraId="635313A5" w14:textId="77777777" w:rsidR="009F12A5" w:rsidRDefault="009F12A5" w:rsidP="003F131E">
            <w:pPr>
              <w:rPr>
                <w:rFonts w:ascii="Arial" w:eastAsia="Times New Roman" w:hAnsi="Arial" w:cs="Arial"/>
                <w:sz w:val="18"/>
                <w:szCs w:val="18"/>
                <w:lang w:eastAsia="cs-CZ"/>
              </w:rPr>
            </w:pPr>
            <w:r>
              <w:rPr>
                <w:rFonts w:ascii="Arial" w:eastAsia="Times New Roman" w:hAnsi="Arial" w:cs="Arial"/>
                <w:sz w:val="18"/>
                <w:szCs w:val="18"/>
                <w:lang w:eastAsia="cs-CZ"/>
              </w:rPr>
              <w:t xml:space="preserve">            Dotační politika</w:t>
            </w:r>
          </w:p>
        </w:tc>
        <w:tc>
          <w:tcPr>
            <w:tcW w:w="1559" w:type="dxa"/>
            <w:tcBorders>
              <w:top w:val="nil"/>
              <w:left w:val="nil"/>
              <w:bottom w:val="single" w:sz="4" w:space="0" w:color="auto"/>
              <w:right w:val="single" w:sz="4" w:space="0" w:color="auto"/>
            </w:tcBorders>
            <w:noWrap/>
            <w:vAlign w:val="center"/>
            <w:hideMark/>
          </w:tcPr>
          <w:p w14:paraId="05258918" w14:textId="77777777" w:rsidR="009F12A5" w:rsidRDefault="009F12A5" w:rsidP="003F131E">
            <w:pPr>
              <w:jc w:val="right"/>
              <w:rPr>
                <w:rFonts w:ascii="Arial" w:eastAsia="Times New Roman" w:hAnsi="Arial" w:cs="Arial"/>
                <w:color w:val="000000"/>
                <w:sz w:val="18"/>
                <w:szCs w:val="18"/>
                <w:lang w:eastAsia="cs-CZ"/>
              </w:rPr>
            </w:pPr>
            <w:r>
              <w:rPr>
                <w:rFonts w:ascii="Arial" w:hAnsi="Arial" w:cs="Arial"/>
                <w:color w:val="000000"/>
                <w:sz w:val="18"/>
                <w:szCs w:val="18"/>
              </w:rPr>
              <w:t>814 003,42</w:t>
            </w:r>
          </w:p>
        </w:tc>
        <w:tc>
          <w:tcPr>
            <w:tcW w:w="1559" w:type="dxa"/>
            <w:tcBorders>
              <w:top w:val="nil"/>
              <w:left w:val="nil"/>
              <w:bottom w:val="single" w:sz="4" w:space="0" w:color="auto"/>
              <w:right w:val="single" w:sz="4" w:space="0" w:color="auto"/>
            </w:tcBorders>
            <w:noWrap/>
            <w:vAlign w:val="center"/>
          </w:tcPr>
          <w:p w14:paraId="0C0923A1" w14:textId="77777777" w:rsidR="009F12A5" w:rsidRDefault="009F12A5" w:rsidP="003F131E">
            <w:pPr>
              <w:jc w:val="right"/>
              <w:rPr>
                <w:rFonts w:ascii="Arial" w:eastAsia="Times New Roman" w:hAnsi="Arial" w:cs="Arial"/>
                <w:color w:val="000000"/>
                <w:sz w:val="18"/>
                <w:szCs w:val="18"/>
                <w:lang w:eastAsia="cs-CZ"/>
              </w:rPr>
            </w:pPr>
            <w:r>
              <w:rPr>
                <w:rFonts w:ascii="Arial" w:hAnsi="Arial" w:cs="Arial"/>
                <w:color w:val="000000"/>
                <w:sz w:val="18"/>
                <w:szCs w:val="18"/>
              </w:rPr>
              <w:t>901 047,98</w:t>
            </w:r>
          </w:p>
        </w:tc>
        <w:tc>
          <w:tcPr>
            <w:tcW w:w="1560" w:type="dxa"/>
            <w:tcBorders>
              <w:top w:val="nil"/>
              <w:left w:val="nil"/>
              <w:bottom w:val="single" w:sz="4" w:space="0" w:color="auto"/>
              <w:right w:val="single" w:sz="4" w:space="0" w:color="auto"/>
            </w:tcBorders>
            <w:noWrap/>
            <w:vAlign w:val="center"/>
          </w:tcPr>
          <w:p w14:paraId="55A89D05" w14:textId="77777777" w:rsidR="009F12A5" w:rsidRDefault="009F12A5" w:rsidP="003F131E">
            <w:pPr>
              <w:jc w:val="right"/>
              <w:rPr>
                <w:rFonts w:ascii="Arial" w:eastAsia="Times New Roman" w:hAnsi="Arial" w:cs="Arial"/>
                <w:color w:val="000000"/>
                <w:sz w:val="18"/>
                <w:szCs w:val="18"/>
                <w:lang w:eastAsia="cs-CZ"/>
              </w:rPr>
            </w:pPr>
            <w:r>
              <w:rPr>
                <w:rFonts w:ascii="Arial" w:hAnsi="Arial" w:cs="Arial"/>
                <w:color w:val="000000"/>
                <w:sz w:val="18"/>
                <w:szCs w:val="18"/>
              </w:rPr>
              <w:t>904 247,98</w:t>
            </w:r>
          </w:p>
        </w:tc>
        <w:tc>
          <w:tcPr>
            <w:tcW w:w="1417" w:type="dxa"/>
            <w:tcBorders>
              <w:top w:val="nil"/>
              <w:left w:val="nil"/>
              <w:bottom w:val="single" w:sz="4" w:space="0" w:color="auto"/>
              <w:right w:val="single" w:sz="4" w:space="0" w:color="auto"/>
            </w:tcBorders>
            <w:noWrap/>
            <w:vAlign w:val="center"/>
          </w:tcPr>
          <w:p w14:paraId="409CB83C" w14:textId="77777777" w:rsidR="009F12A5" w:rsidRDefault="009F12A5" w:rsidP="003F131E">
            <w:pPr>
              <w:jc w:val="right"/>
              <w:rPr>
                <w:rFonts w:ascii="Arial" w:eastAsia="Times New Roman" w:hAnsi="Arial" w:cs="Arial"/>
                <w:color w:val="000000"/>
                <w:sz w:val="18"/>
                <w:szCs w:val="18"/>
                <w:lang w:eastAsia="cs-CZ"/>
              </w:rPr>
            </w:pPr>
            <w:r>
              <w:rPr>
                <w:rFonts w:ascii="Arial" w:hAnsi="Arial" w:cs="Arial"/>
                <w:color w:val="000000"/>
                <w:sz w:val="18"/>
                <w:szCs w:val="18"/>
              </w:rPr>
              <w:t>+3 200,00</w:t>
            </w:r>
          </w:p>
        </w:tc>
      </w:tr>
      <w:tr w:rsidR="009F12A5" w14:paraId="2A9DE70B" w14:textId="77777777" w:rsidTr="00B87BED">
        <w:trPr>
          <w:trHeight w:val="348"/>
        </w:trPr>
        <w:tc>
          <w:tcPr>
            <w:tcW w:w="3119" w:type="dxa"/>
            <w:tcBorders>
              <w:top w:val="nil"/>
              <w:left w:val="single" w:sz="4" w:space="0" w:color="auto"/>
              <w:bottom w:val="single" w:sz="4" w:space="0" w:color="auto"/>
              <w:right w:val="single" w:sz="4" w:space="0" w:color="auto"/>
            </w:tcBorders>
            <w:noWrap/>
            <w:vAlign w:val="center"/>
            <w:hideMark/>
          </w:tcPr>
          <w:p w14:paraId="67756B4A" w14:textId="77777777" w:rsidR="009F12A5" w:rsidRDefault="009F12A5" w:rsidP="003F131E">
            <w:pPr>
              <w:rPr>
                <w:rFonts w:ascii="Arial" w:eastAsia="Times New Roman" w:hAnsi="Arial" w:cs="Arial"/>
                <w:i/>
                <w:iCs/>
                <w:sz w:val="18"/>
                <w:szCs w:val="18"/>
                <w:lang w:eastAsia="cs-CZ"/>
              </w:rPr>
            </w:pPr>
            <w:r>
              <w:rPr>
                <w:rFonts w:ascii="Arial" w:eastAsia="Times New Roman" w:hAnsi="Arial" w:cs="Arial"/>
                <w:i/>
                <w:iCs/>
                <w:sz w:val="18"/>
                <w:szCs w:val="18"/>
                <w:lang w:eastAsia="cs-CZ"/>
              </w:rPr>
              <w:t xml:space="preserve">            z toho neinvestiční část</w:t>
            </w:r>
          </w:p>
        </w:tc>
        <w:tc>
          <w:tcPr>
            <w:tcW w:w="1559" w:type="dxa"/>
            <w:tcBorders>
              <w:top w:val="nil"/>
              <w:left w:val="nil"/>
              <w:bottom w:val="single" w:sz="4" w:space="0" w:color="auto"/>
              <w:right w:val="single" w:sz="4" w:space="0" w:color="auto"/>
            </w:tcBorders>
            <w:noWrap/>
            <w:vAlign w:val="center"/>
            <w:hideMark/>
          </w:tcPr>
          <w:p w14:paraId="1EA1E348" w14:textId="77777777" w:rsidR="009F12A5" w:rsidRDefault="009F12A5" w:rsidP="003F131E">
            <w:pPr>
              <w:jc w:val="right"/>
              <w:rPr>
                <w:rFonts w:ascii="Arial" w:eastAsia="Times New Roman" w:hAnsi="Arial" w:cs="Arial"/>
                <w:i/>
                <w:iCs/>
                <w:color w:val="000000"/>
                <w:sz w:val="18"/>
                <w:szCs w:val="18"/>
                <w:lang w:eastAsia="cs-CZ"/>
              </w:rPr>
            </w:pPr>
            <w:r>
              <w:rPr>
                <w:rFonts w:ascii="Arial" w:hAnsi="Arial" w:cs="Arial"/>
                <w:i/>
                <w:iCs/>
                <w:color w:val="000000"/>
                <w:sz w:val="18"/>
                <w:szCs w:val="18"/>
              </w:rPr>
              <w:t>422 584,34</w:t>
            </w:r>
          </w:p>
        </w:tc>
        <w:tc>
          <w:tcPr>
            <w:tcW w:w="1559" w:type="dxa"/>
            <w:tcBorders>
              <w:top w:val="nil"/>
              <w:left w:val="nil"/>
              <w:bottom w:val="single" w:sz="4" w:space="0" w:color="auto"/>
              <w:right w:val="single" w:sz="4" w:space="0" w:color="auto"/>
            </w:tcBorders>
            <w:noWrap/>
            <w:vAlign w:val="center"/>
          </w:tcPr>
          <w:p w14:paraId="4398FC20" w14:textId="77777777" w:rsidR="009F12A5" w:rsidRPr="00E23CD9" w:rsidRDefault="009F12A5" w:rsidP="003F131E">
            <w:pPr>
              <w:jc w:val="right"/>
              <w:rPr>
                <w:rFonts w:ascii="Arial" w:eastAsia="Times New Roman" w:hAnsi="Arial" w:cs="Arial"/>
                <w:i/>
                <w:iCs/>
                <w:color w:val="000000"/>
                <w:sz w:val="18"/>
                <w:szCs w:val="18"/>
                <w:lang w:eastAsia="cs-CZ"/>
              </w:rPr>
            </w:pPr>
            <w:r w:rsidRPr="00E23CD9">
              <w:rPr>
                <w:rFonts w:ascii="Arial" w:hAnsi="Arial" w:cs="Arial"/>
                <w:i/>
                <w:iCs/>
                <w:color w:val="000000"/>
                <w:sz w:val="18"/>
                <w:szCs w:val="18"/>
              </w:rPr>
              <w:t>439 876,85</w:t>
            </w:r>
          </w:p>
        </w:tc>
        <w:tc>
          <w:tcPr>
            <w:tcW w:w="1560" w:type="dxa"/>
            <w:tcBorders>
              <w:top w:val="nil"/>
              <w:left w:val="nil"/>
              <w:bottom w:val="single" w:sz="4" w:space="0" w:color="auto"/>
              <w:right w:val="single" w:sz="4" w:space="0" w:color="auto"/>
            </w:tcBorders>
            <w:noWrap/>
            <w:vAlign w:val="center"/>
          </w:tcPr>
          <w:p w14:paraId="5F0D2F97" w14:textId="77777777" w:rsidR="009F12A5" w:rsidRPr="00E23CD9" w:rsidRDefault="009F12A5" w:rsidP="003F131E">
            <w:pPr>
              <w:jc w:val="right"/>
              <w:rPr>
                <w:rFonts w:ascii="Arial" w:eastAsia="Times New Roman" w:hAnsi="Arial" w:cs="Arial"/>
                <w:i/>
                <w:iCs/>
                <w:color w:val="000000"/>
                <w:sz w:val="18"/>
                <w:szCs w:val="18"/>
                <w:lang w:eastAsia="cs-CZ"/>
              </w:rPr>
            </w:pPr>
            <w:r w:rsidRPr="00E23CD9">
              <w:rPr>
                <w:rFonts w:ascii="Arial" w:hAnsi="Arial" w:cs="Arial"/>
                <w:i/>
                <w:iCs/>
                <w:color w:val="000000"/>
                <w:sz w:val="18"/>
                <w:szCs w:val="18"/>
              </w:rPr>
              <w:t>443 168,71</w:t>
            </w:r>
          </w:p>
        </w:tc>
        <w:tc>
          <w:tcPr>
            <w:tcW w:w="1417" w:type="dxa"/>
            <w:tcBorders>
              <w:top w:val="nil"/>
              <w:left w:val="nil"/>
              <w:bottom w:val="single" w:sz="4" w:space="0" w:color="auto"/>
              <w:right w:val="single" w:sz="4" w:space="0" w:color="auto"/>
            </w:tcBorders>
            <w:noWrap/>
            <w:vAlign w:val="center"/>
          </w:tcPr>
          <w:p w14:paraId="17E79723" w14:textId="77777777" w:rsidR="009F12A5" w:rsidRPr="00E23CD9" w:rsidRDefault="009F12A5" w:rsidP="003F131E">
            <w:pPr>
              <w:jc w:val="right"/>
              <w:rPr>
                <w:rFonts w:ascii="Arial" w:eastAsia="Times New Roman" w:hAnsi="Arial" w:cs="Arial"/>
                <w:i/>
                <w:iCs/>
                <w:color w:val="000000"/>
                <w:sz w:val="18"/>
                <w:szCs w:val="18"/>
                <w:lang w:eastAsia="cs-CZ"/>
              </w:rPr>
            </w:pPr>
            <w:r w:rsidRPr="00E23CD9">
              <w:rPr>
                <w:rFonts w:ascii="Arial" w:hAnsi="Arial" w:cs="Arial"/>
                <w:i/>
                <w:iCs/>
                <w:color w:val="000000"/>
                <w:sz w:val="18"/>
                <w:szCs w:val="18"/>
              </w:rPr>
              <w:t>+3 291,86</w:t>
            </w:r>
          </w:p>
        </w:tc>
      </w:tr>
      <w:tr w:rsidR="009F12A5" w14:paraId="7FA64135" w14:textId="77777777" w:rsidTr="00B87BED">
        <w:trPr>
          <w:trHeight w:val="348"/>
        </w:trPr>
        <w:tc>
          <w:tcPr>
            <w:tcW w:w="3119" w:type="dxa"/>
            <w:tcBorders>
              <w:top w:val="nil"/>
              <w:left w:val="single" w:sz="4" w:space="0" w:color="auto"/>
              <w:bottom w:val="single" w:sz="4" w:space="0" w:color="auto"/>
              <w:right w:val="single" w:sz="4" w:space="0" w:color="auto"/>
            </w:tcBorders>
            <w:noWrap/>
            <w:vAlign w:val="center"/>
            <w:hideMark/>
          </w:tcPr>
          <w:p w14:paraId="06B555DC" w14:textId="77777777" w:rsidR="009F12A5" w:rsidRDefault="009F12A5" w:rsidP="003F131E">
            <w:pPr>
              <w:rPr>
                <w:rFonts w:ascii="Arial" w:eastAsia="Times New Roman" w:hAnsi="Arial" w:cs="Arial"/>
                <w:i/>
                <w:iCs/>
                <w:sz w:val="18"/>
                <w:szCs w:val="18"/>
                <w:lang w:eastAsia="cs-CZ"/>
              </w:rPr>
            </w:pPr>
            <w:r>
              <w:rPr>
                <w:rFonts w:ascii="Arial" w:eastAsia="Times New Roman" w:hAnsi="Arial" w:cs="Arial"/>
                <w:i/>
                <w:iCs/>
                <w:sz w:val="18"/>
                <w:szCs w:val="18"/>
                <w:lang w:eastAsia="cs-CZ"/>
              </w:rPr>
              <w:t xml:space="preserve">            z toho investiční část</w:t>
            </w:r>
          </w:p>
        </w:tc>
        <w:tc>
          <w:tcPr>
            <w:tcW w:w="1559" w:type="dxa"/>
            <w:tcBorders>
              <w:top w:val="nil"/>
              <w:left w:val="nil"/>
              <w:bottom w:val="single" w:sz="4" w:space="0" w:color="auto"/>
              <w:right w:val="single" w:sz="4" w:space="0" w:color="auto"/>
            </w:tcBorders>
            <w:noWrap/>
            <w:vAlign w:val="center"/>
            <w:hideMark/>
          </w:tcPr>
          <w:p w14:paraId="75AB899F" w14:textId="77777777" w:rsidR="009F12A5" w:rsidRDefault="009F12A5" w:rsidP="003F131E">
            <w:pPr>
              <w:jc w:val="right"/>
              <w:rPr>
                <w:rFonts w:ascii="Arial" w:eastAsia="Times New Roman" w:hAnsi="Arial" w:cs="Arial"/>
                <w:i/>
                <w:iCs/>
                <w:color w:val="000000"/>
                <w:sz w:val="18"/>
                <w:szCs w:val="18"/>
                <w:lang w:eastAsia="cs-CZ"/>
              </w:rPr>
            </w:pPr>
            <w:r>
              <w:rPr>
                <w:rFonts w:ascii="Arial" w:hAnsi="Arial" w:cs="Arial"/>
                <w:i/>
                <w:iCs/>
                <w:color w:val="000000"/>
                <w:sz w:val="18"/>
                <w:szCs w:val="18"/>
              </w:rPr>
              <w:t>391 419,08</w:t>
            </w:r>
          </w:p>
        </w:tc>
        <w:tc>
          <w:tcPr>
            <w:tcW w:w="1559" w:type="dxa"/>
            <w:tcBorders>
              <w:top w:val="nil"/>
              <w:left w:val="nil"/>
              <w:bottom w:val="single" w:sz="4" w:space="0" w:color="auto"/>
              <w:right w:val="single" w:sz="4" w:space="0" w:color="auto"/>
            </w:tcBorders>
            <w:noWrap/>
            <w:vAlign w:val="center"/>
          </w:tcPr>
          <w:p w14:paraId="50CB9B83" w14:textId="77777777" w:rsidR="009F12A5" w:rsidRPr="00E23CD9" w:rsidRDefault="009F12A5" w:rsidP="003F131E">
            <w:pPr>
              <w:jc w:val="right"/>
              <w:rPr>
                <w:rFonts w:ascii="Arial" w:eastAsia="Times New Roman" w:hAnsi="Arial" w:cs="Arial"/>
                <w:i/>
                <w:iCs/>
                <w:color w:val="000000"/>
                <w:sz w:val="18"/>
                <w:szCs w:val="18"/>
                <w:lang w:eastAsia="cs-CZ"/>
              </w:rPr>
            </w:pPr>
            <w:r w:rsidRPr="00E23CD9">
              <w:rPr>
                <w:rFonts w:ascii="Arial" w:hAnsi="Arial" w:cs="Arial"/>
                <w:i/>
                <w:iCs/>
                <w:color w:val="000000"/>
                <w:sz w:val="18"/>
                <w:szCs w:val="18"/>
              </w:rPr>
              <w:t>461 171,14</w:t>
            </w:r>
          </w:p>
        </w:tc>
        <w:tc>
          <w:tcPr>
            <w:tcW w:w="1560" w:type="dxa"/>
            <w:tcBorders>
              <w:top w:val="nil"/>
              <w:left w:val="nil"/>
              <w:bottom w:val="single" w:sz="4" w:space="0" w:color="auto"/>
              <w:right w:val="single" w:sz="4" w:space="0" w:color="auto"/>
            </w:tcBorders>
            <w:noWrap/>
            <w:vAlign w:val="center"/>
          </w:tcPr>
          <w:p w14:paraId="2E19C915" w14:textId="77777777" w:rsidR="009F12A5" w:rsidRPr="00E23CD9" w:rsidRDefault="009F12A5" w:rsidP="003F131E">
            <w:pPr>
              <w:jc w:val="right"/>
              <w:rPr>
                <w:rFonts w:ascii="Arial" w:eastAsia="Times New Roman" w:hAnsi="Arial" w:cs="Arial"/>
                <w:i/>
                <w:iCs/>
                <w:color w:val="000000"/>
                <w:sz w:val="18"/>
                <w:szCs w:val="18"/>
                <w:lang w:eastAsia="cs-CZ"/>
              </w:rPr>
            </w:pPr>
            <w:r w:rsidRPr="00E23CD9">
              <w:rPr>
                <w:rFonts w:ascii="Arial" w:hAnsi="Arial" w:cs="Arial"/>
                <w:i/>
                <w:iCs/>
                <w:color w:val="000000"/>
                <w:sz w:val="18"/>
                <w:szCs w:val="18"/>
              </w:rPr>
              <w:t>461 079,28</w:t>
            </w:r>
          </w:p>
        </w:tc>
        <w:tc>
          <w:tcPr>
            <w:tcW w:w="1417" w:type="dxa"/>
            <w:tcBorders>
              <w:top w:val="nil"/>
              <w:left w:val="nil"/>
              <w:bottom w:val="single" w:sz="4" w:space="0" w:color="auto"/>
              <w:right w:val="single" w:sz="4" w:space="0" w:color="auto"/>
            </w:tcBorders>
            <w:noWrap/>
            <w:vAlign w:val="center"/>
          </w:tcPr>
          <w:p w14:paraId="2E43F1F6" w14:textId="77777777" w:rsidR="009F12A5" w:rsidRPr="00E23CD9" w:rsidRDefault="009F12A5" w:rsidP="003F131E">
            <w:pPr>
              <w:jc w:val="right"/>
              <w:rPr>
                <w:rFonts w:ascii="Arial" w:eastAsia="Times New Roman" w:hAnsi="Arial" w:cs="Arial"/>
                <w:i/>
                <w:iCs/>
                <w:color w:val="000000"/>
                <w:sz w:val="18"/>
                <w:szCs w:val="18"/>
                <w:lang w:eastAsia="cs-CZ"/>
              </w:rPr>
            </w:pPr>
            <w:r w:rsidRPr="00E23CD9">
              <w:rPr>
                <w:rFonts w:ascii="Arial" w:hAnsi="Arial" w:cs="Arial"/>
                <w:i/>
                <w:iCs/>
                <w:color w:val="000000"/>
                <w:sz w:val="18"/>
                <w:szCs w:val="18"/>
              </w:rPr>
              <w:t>-91,86</w:t>
            </w:r>
          </w:p>
        </w:tc>
      </w:tr>
      <w:tr w:rsidR="009F12A5" w14:paraId="39BF3632" w14:textId="77777777" w:rsidTr="00B87BED">
        <w:trPr>
          <w:trHeight w:val="348"/>
        </w:trPr>
        <w:tc>
          <w:tcPr>
            <w:tcW w:w="3119" w:type="dxa"/>
            <w:tcBorders>
              <w:top w:val="nil"/>
              <w:left w:val="single" w:sz="4" w:space="0" w:color="auto"/>
              <w:bottom w:val="single" w:sz="4" w:space="0" w:color="auto"/>
              <w:right w:val="single" w:sz="4" w:space="0" w:color="auto"/>
            </w:tcBorders>
            <w:noWrap/>
            <w:vAlign w:val="center"/>
            <w:hideMark/>
          </w:tcPr>
          <w:p w14:paraId="28207C1A" w14:textId="77777777" w:rsidR="009F12A5" w:rsidRDefault="009F12A5" w:rsidP="003F131E">
            <w:pPr>
              <w:rPr>
                <w:rFonts w:ascii="Arial" w:eastAsia="Times New Roman" w:hAnsi="Arial" w:cs="Arial"/>
                <w:b/>
                <w:bCs/>
                <w:i/>
                <w:iCs/>
                <w:color w:val="000000"/>
                <w:sz w:val="18"/>
                <w:szCs w:val="18"/>
                <w:lang w:eastAsia="cs-CZ"/>
              </w:rPr>
            </w:pPr>
            <w:r>
              <w:rPr>
                <w:rFonts w:ascii="Arial" w:eastAsia="Times New Roman" w:hAnsi="Arial" w:cs="Arial"/>
                <w:i/>
                <w:iCs/>
                <w:sz w:val="18"/>
                <w:szCs w:val="18"/>
                <w:lang w:eastAsia="cs-CZ"/>
              </w:rPr>
              <w:t xml:space="preserve">    z toho rozpočtová rezerva</w:t>
            </w:r>
          </w:p>
        </w:tc>
        <w:tc>
          <w:tcPr>
            <w:tcW w:w="1559" w:type="dxa"/>
            <w:tcBorders>
              <w:top w:val="nil"/>
              <w:left w:val="nil"/>
              <w:bottom w:val="single" w:sz="4" w:space="0" w:color="auto"/>
              <w:right w:val="single" w:sz="4" w:space="0" w:color="auto"/>
            </w:tcBorders>
            <w:noWrap/>
            <w:vAlign w:val="center"/>
            <w:hideMark/>
          </w:tcPr>
          <w:p w14:paraId="0145B004" w14:textId="77777777" w:rsidR="009F12A5" w:rsidRDefault="009F12A5" w:rsidP="003F131E">
            <w:pPr>
              <w:jc w:val="right"/>
              <w:rPr>
                <w:rFonts w:ascii="Arial" w:eastAsia="Times New Roman" w:hAnsi="Arial" w:cs="Arial"/>
                <w:i/>
                <w:iCs/>
                <w:color w:val="000000"/>
                <w:sz w:val="18"/>
                <w:szCs w:val="18"/>
                <w:lang w:eastAsia="cs-CZ"/>
              </w:rPr>
            </w:pPr>
            <w:r>
              <w:rPr>
                <w:rFonts w:ascii="Arial" w:hAnsi="Arial" w:cs="Arial"/>
                <w:i/>
                <w:iCs/>
                <w:color w:val="000000"/>
                <w:sz w:val="18"/>
                <w:szCs w:val="18"/>
              </w:rPr>
              <w:t>25 000,00</w:t>
            </w:r>
          </w:p>
        </w:tc>
        <w:tc>
          <w:tcPr>
            <w:tcW w:w="1559" w:type="dxa"/>
            <w:tcBorders>
              <w:top w:val="nil"/>
              <w:left w:val="nil"/>
              <w:bottom w:val="single" w:sz="4" w:space="0" w:color="auto"/>
              <w:right w:val="single" w:sz="4" w:space="0" w:color="auto"/>
            </w:tcBorders>
            <w:noWrap/>
            <w:vAlign w:val="center"/>
          </w:tcPr>
          <w:p w14:paraId="697E3044" w14:textId="77777777" w:rsidR="009F12A5" w:rsidRDefault="009F12A5" w:rsidP="003F131E">
            <w:pPr>
              <w:jc w:val="right"/>
              <w:rPr>
                <w:rFonts w:ascii="Arial" w:eastAsia="Times New Roman" w:hAnsi="Arial" w:cs="Arial"/>
                <w:i/>
                <w:iCs/>
                <w:color w:val="000000"/>
                <w:sz w:val="18"/>
                <w:szCs w:val="18"/>
                <w:lang w:eastAsia="cs-CZ"/>
              </w:rPr>
            </w:pPr>
            <w:r>
              <w:rPr>
                <w:rFonts w:ascii="Arial" w:hAnsi="Arial" w:cs="Arial"/>
                <w:i/>
                <w:iCs/>
                <w:color w:val="000000"/>
                <w:sz w:val="18"/>
                <w:szCs w:val="18"/>
              </w:rPr>
              <w:t>10 270,00</w:t>
            </w:r>
          </w:p>
        </w:tc>
        <w:tc>
          <w:tcPr>
            <w:tcW w:w="1560" w:type="dxa"/>
            <w:tcBorders>
              <w:top w:val="nil"/>
              <w:left w:val="nil"/>
              <w:bottom w:val="single" w:sz="4" w:space="0" w:color="auto"/>
              <w:right w:val="single" w:sz="4" w:space="0" w:color="auto"/>
            </w:tcBorders>
            <w:noWrap/>
            <w:vAlign w:val="center"/>
          </w:tcPr>
          <w:p w14:paraId="290E7DFE" w14:textId="77777777" w:rsidR="009F12A5" w:rsidRDefault="009F12A5" w:rsidP="003F131E">
            <w:pPr>
              <w:jc w:val="right"/>
              <w:rPr>
                <w:rFonts w:ascii="Arial" w:eastAsia="Times New Roman" w:hAnsi="Arial" w:cs="Arial"/>
                <w:i/>
                <w:iCs/>
                <w:color w:val="000000"/>
                <w:sz w:val="18"/>
                <w:szCs w:val="18"/>
                <w:lang w:eastAsia="cs-CZ"/>
              </w:rPr>
            </w:pPr>
            <w:r>
              <w:rPr>
                <w:rFonts w:ascii="Arial" w:hAnsi="Arial" w:cs="Arial"/>
                <w:i/>
                <w:iCs/>
                <w:color w:val="000000"/>
                <w:sz w:val="18"/>
                <w:szCs w:val="18"/>
              </w:rPr>
              <w:t>18 486,35</w:t>
            </w:r>
          </w:p>
        </w:tc>
        <w:tc>
          <w:tcPr>
            <w:tcW w:w="1417" w:type="dxa"/>
            <w:tcBorders>
              <w:top w:val="nil"/>
              <w:left w:val="nil"/>
              <w:bottom w:val="single" w:sz="4" w:space="0" w:color="auto"/>
              <w:right w:val="single" w:sz="4" w:space="0" w:color="auto"/>
            </w:tcBorders>
            <w:noWrap/>
            <w:vAlign w:val="center"/>
          </w:tcPr>
          <w:p w14:paraId="2C043DAF" w14:textId="77777777" w:rsidR="009F12A5" w:rsidRDefault="009F12A5" w:rsidP="003F131E">
            <w:pPr>
              <w:jc w:val="right"/>
              <w:rPr>
                <w:rFonts w:ascii="Arial" w:eastAsia="Times New Roman" w:hAnsi="Arial" w:cs="Arial"/>
                <w:i/>
                <w:iCs/>
                <w:color w:val="000000"/>
                <w:sz w:val="18"/>
                <w:szCs w:val="18"/>
                <w:lang w:eastAsia="cs-CZ"/>
              </w:rPr>
            </w:pPr>
            <w:r>
              <w:rPr>
                <w:rFonts w:ascii="Arial" w:hAnsi="Arial" w:cs="Arial"/>
                <w:i/>
                <w:iCs/>
                <w:color w:val="000000"/>
                <w:sz w:val="18"/>
                <w:szCs w:val="18"/>
              </w:rPr>
              <w:t>+8 216,35</w:t>
            </w:r>
          </w:p>
        </w:tc>
      </w:tr>
      <w:tr w:rsidR="009F12A5" w14:paraId="2A86622F" w14:textId="77777777" w:rsidTr="00B87BED">
        <w:trPr>
          <w:trHeight w:val="348"/>
        </w:trPr>
        <w:tc>
          <w:tcPr>
            <w:tcW w:w="3119" w:type="dxa"/>
            <w:tcBorders>
              <w:top w:val="nil"/>
              <w:left w:val="single" w:sz="4" w:space="0" w:color="auto"/>
              <w:bottom w:val="single" w:sz="4" w:space="0" w:color="auto"/>
              <w:right w:val="single" w:sz="4" w:space="0" w:color="auto"/>
            </w:tcBorders>
            <w:noWrap/>
            <w:vAlign w:val="center"/>
            <w:hideMark/>
          </w:tcPr>
          <w:p w14:paraId="778EEAE9" w14:textId="77777777" w:rsidR="009F12A5" w:rsidRDefault="009F12A5" w:rsidP="003F131E">
            <w:pPr>
              <w:rPr>
                <w:rFonts w:ascii="Arial" w:eastAsia="Times New Roman" w:hAnsi="Arial" w:cs="Arial"/>
                <w:i/>
                <w:iCs/>
                <w:sz w:val="18"/>
                <w:szCs w:val="18"/>
                <w:lang w:eastAsia="cs-CZ"/>
              </w:rPr>
            </w:pPr>
            <w:r>
              <w:rPr>
                <w:rFonts w:ascii="Arial" w:eastAsia="Times New Roman" w:hAnsi="Arial" w:cs="Arial"/>
                <w:i/>
                <w:iCs/>
                <w:sz w:val="18"/>
                <w:szCs w:val="18"/>
                <w:lang w:eastAsia="cs-CZ"/>
              </w:rPr>
              <w:t xml:space="preserve">    z toho krizová rezerva</w:t>
            </w:r>
          </w:p>
        </w:tc>
        <w:tc>
          <w:tcPr>
            <w:tcW w:w="1559" w:type="dxa"/>
            <w:tcBorders>
              <w:top w:val="nil"/>
              <w:left w:val="nil"/>
              <w:bottom w:val="single" w:sz="4" w:space="0" w:color="auto"/>
              <w:right w:val="single" w:sz="4" w:space="0" w:color="auto"/>
            </w:tcBorders>
            <w:noWrap/>
            <w:vAlign w:val="center"/>
            <w:hideMark/>
          </w:tcPr>
          <w:p w14:paraId="40D6E92D" w14:textId="77777777" w:rsidR="009F12A5" w:rsidRDefault="009F12A5" w:rsidP="003F131E">
            <w:pPr>
              <w:jc w:val="right"/>
              <w:rPr>
                <w:rFonts w:ascii="Arial" w:eastAsia="Times New Roman" w:hAnsi="Arial" w:cs="Arial"/>
                <w:i/>
                <w:iCs/>
                <w:color w:val="000000"/>
                <w:sz w:val="18"/>
                <w:szCs w:val="18"/>
                <w:lang w:eastAsia="cs-CZ"/>
              </w:rPr>
            </w:pPr>
            <w:r>
              <w:rPr>
                <w:rFonts w:ascii="Arial" w:hAnsi="Arial" w:cs="Arial"/>
                <w:i/>
                <w:iCs/>
                <w:color w:val="000000"/>
                <w:sz w:val="18"/>
                <w:szCs w:val="18"/>
              </w:rPr>
              <w:t>25 000,00</w:t>
            </w:r>
          </w:p>
        </w:tc>
        <w:tc>
          <w:tcPr>
            <w:tcW w:w="1559" w:type="dxa"/>
            <w:tcBorders>
              <w:top w:val="nil"/>
              <w:left w:val="nil"/>
              <w:bottom w:val="single" w:sz="4" w:space="0" w:color="auto"/>
              <w:right w:val="single" w:sz="4" w:space="0" w:color="auto"/>
            </w:tcBorders>
            <w:noWrap/>
            <w:vAlign w:val="center"/>
          </w:tcPr>
          <w:p w14:paraId="0FBC38FE" w14:textId="77777777" w:rsidR="009F12A5" w:rsidRDefault="009F12A5" w:rsidP="003F131E">
            <w:pPr>
              <w:jc w:val="right"/>
              <w:rPr>
                <w:rFonts w:ascii="Arial" w:eastAsia="Times New Roman" w:hAnsi="Arial" w:cs="Arial"/>
                <w:i/>
                <w:iCs/>
                <w:color w:val="000000"/>
                <w:sz w:val="18"/>
                <w:szCs w:val="18"/>
                <w:lang w:eastAsia="cs-CZ"/>
              </w:rPr>
            </w:pPr>
            <w:r>
              <w:rPr>
                <w:rFonts w:ascii="Arial" w:hAnsi="Arial" w:cs="Arial"/>
                <w:i/>
                <w:iCs/>
                <w:color w:val="000000"/>
                <w:sz w:val="18"/>
                <w:szCs w:val="18"/>
              </w:rPr>
              <w:t>15 000,00</w:t>
            </w:r>
          </w:p>
        </w:tc>
        <w:tc>
          <w:tcPr>
            <w:tcW w:w="1560" w:type="dxa"/>
            <w:tcBorders>
              <w:top w:val="nil"/>
              <w:left w:val="nil"/>
              <w:bottom w:val="single" w:sz="4" w:space="0" w:color="auto"/>
              <w:right w:val="single" w:sz="4" w:space="0" w:color="auto"/>
            </w:tcBorders>
            <w:noWrap/>
            <w:vAlign w:val="center"/>
          </w:tcPr>
          <w:p w14:paraId="42E3335A" w14:textId="77777777" w:rsidR="009F12A5" w:rsidRDefault="009F12A5" w:rsidP="003F131E">
            <w:pPr>
              <w:jc w:val="right"/>
              <w:rPr>
                <w:rFonts w:ascii="Arial" w:eastAsia="Times New Roman" w:hAnsi="Arial" w:cs="Arial"/>
                <w:i/>
                <w:iCs/>
                <w:color w:val="000000"/>
                <w:sz w:val="18"/>
                <w:szCs w:val="18"/>
                <w:lang w:eastAsia="cs-CZ"/>
              </w:rPr>
            </w:pPr>
            <w:r>
              <w:rPr>
                <w:rFonts w:ascii="Arial" w:hAnsi="Arial" w:cs="Arial"/>
                <w:i/>
                <w:iCs/>
                <w:color w:val="000000"/>
                <w:sz w:val="18"/>
                <w:szCs w:val="18"/>
              </w:rPr>
              <w:t>14 393,47</w:t>
            </w:r>
          </w:p>
        </w:tc>
        <w:tc>
          <w:tcPr>
            <w:tcW w:w="1417" w:type="dxa"/>
            <w:tcBorders>
              <w:top w:val="nil"/>
              <w:left w:val="nil"/>
              <w:bottom w:val="single" w:sz="4" w:space="0" w:color="auto"/>
              <w:right w:val="single" w:sz="4" w:space="0" w:color="auto"/>
            </w:tcBorders>
            <w:noWrap/>
            <w:vAlign w:val="center"/>
          </w:tcPr>
          <w:p w14:paraId="2135DDB0" w14:textId="77777777" w:rsidR="009F12A5" w:rsidRDefault="009F12A5" w:rsidP="003F131E">
            <w:pPr>
              <w:jc w:val="right"/>
              <w:rPr>
                <w:rFonts w:ascii="Arial" w:eastAsia="Times New Roman" w:hAnsi="Arial" w:cs="Arial"/>
                <w:i/>
                <w:iCs/>
                <w:color w:val="000000"/>
                <w:sz w:val="18"/>
                <w:szCs w:val="18"/>
                <w:lang w:eastAsia="cs-CZ"/>
              </w:rPr>
            </w:pPr>
            <w:r>
              <w:rPr>
                <w:rFonts w:ascii="Arial" w:hAnsi="Arial" w:cs="Arial"/>
                <w:i/>
                <w:iCs/>
                <w:color w:val="000000"/>
                <w:sz w:val="18"/>
                <w:szCs w:val="18"/>
              </w:rPr>
              <w:t>-606,53</w:t>
            </w:r>
          </w:p>
        </w:tc>
      </w:tr>
      <w:tr w:rsidR="009F12A5" w14:paraId="1D8F08C6" w14:textId="77777777" w:rsidTr="00B87BED">
        <w:trPr>
          <w:trHeight w:val="348"/>
        </w:trPr>
        <w:tc>
          <w:tcPr>
            <w:tcW w:w="3119" w:type="dxa"/>
            <w:tcBorders>
              <w:top w:val="nil"/>
              <w:left w:val="single" w:sz="4" w:space="0" w:color="auto"/>
              <w:bottom w:val="single" w:sz="4" w:space="0" w:color="auto"/>
              <w:right w:val="single" w:sz="4" w:space="0" w:color="auto"/>
            </w:tcBorders>
            <w:noWrap/>
            <w:vAlign w:val="center"/>
            <w:hideMark/>
          </w:tcPr>
          <w:p w14:paraId="0071763A" w14:textId="77777777" w:rsidR="009F12A5" w:rsidRDefault="009F12A5" w:rsidP="003F131E">
            <w:pPr>
              <w:rPr>
                <w:rFonts w:ascii="Arial" w:eastAsia="Times New Roman" w:hAnsi="Arial" w:cs="Arial"/>
                <w:b/>
                <w:bCs/>
                <w:color w:val="000000"/>
                <w:sz w:val="18"/>
                <w:szCs w:val="18"/>
                <w:lang w:eastAsia="cs-CZ"/>
              </w:rPr>
            </w:pPr>
            <w:r>
              <w:rPr>
                <w:rFonts w:ascii="Arial" w:eastAsia="Times New Roman" w:hAnsi="Arial" w:cs="Arial"/>
                <w:b/>
                <w:bCs/>
                <w:sz w:val="18"/>
                <w:szCs w:val="18"/>
                <w:lang w:eastAsia="cs-CZ"/>
              </w:rPr>
              <w:t xml:space="preserve">Saldo </w:t>
            </w:r>
          </w:p>
        </w:tc>
        <w:tc>
          <w:tcPr>
            <w:tcW w:w="1559" w:type="dxa"/>
            <w:tcBorders>
              <w:top w:val="nil"/>
              <w:left w:val="nil"/>
              <w:bottom w:val="single" w:sz="4" w:space="0" w:color="auto"/>
              <w:right w:val="single" w:sz="4" w:space="0" w:color="auto"/>
            </w:tcBorders>
            <w:noWrap/>
            <w:vAlign w:val="center"/>
            <w:hideMark/>
          </w:tcPr>
          <w:p w14:paraId="1BD137AF" w14:textId="77777777" w:rsidR="009F12A5" w:rsidRDefault="009F12A5" w:rsidP="003F131E">
            <w:pPr>
              <w:jc w:val="right"/>
              <w:rPr>
                <w:rFonts w:ascii="Arial" w:eastAsia="Times New Roman" w:hAnsi="Arial" w:cs="Arial"/>
                <w:b/>
                <w:bCs/>
                <w:color w:val="000000"/>
                <w:sz w:val="18"/>
                <w:szCs w:val="18"/>
                <w:lang w:eastAsia="cs-CZ"/>
              </w:rPr>
            </w:pPr>
            <w:r>
              <w:rPr>
                <w:rFonts w:ascii="Arial" w:hAnsi="Arial" w:cs="Arial"/>
                <w:b/>
                <w:bCs/>
                <w:color w:val="000000"/>
                <w:sz w:val="18"/>
                <w:szCs w:val="18"/>
              </w:rPr>
              <w:t>-1 386 157,20</w:t>
            </w:r>
          </w:p>
        </w:tc>
        <w:tc>
          <w:tcPr>
            <w:tcW w:w="1559" w:type="dxa"/>
            <w:tcBorders>
              <w:top w:val="nil"/>
              <w:left w:val="nil"/>
              <w:bottom w:val="single" w:sz="4" w:space="0" w:color="auto"/>
              <w:right w:val="single" w:sz="4" w:space="0" w:color="auto"/>
            </w:tcBorders>
            <w:noWrap/>
            <w:vAlign w:val="center"/>
          </w:tcPr>
          <w:p w14:paraId="4451F949" w14:textId="77777777" w:rsidR="009F12A5" w:rsidRDefault="009F12A5" w:rsidP="003F131E">
            <w:pPr>
              <w:jc w:val="right"/>
              <w:rPr>
                <w:rFonts w:ascii="Arial" w:eastAsia="Times New Roman" w:hAnsi="Arial" w:cs="Arial"/>
                <w:b/>
                <w:bCs/>
                <w:color w:val="000000"/>
                <w:sz w:val="18"/>
                <w:szCs w:val="18"/>
                <w:lang w:eastAsia="cs-CZ"/>
              </w:rPr>
            </w:pPr>
            <w:r>
              <w:rPr>
                <w:rFonts w:ascii="Arial" w:hAnsi="Arial" w:cs="Arial"/>
                <w:b/>
                <w:bCs/>
                <w:color w:val="000000"/>
                <w:sz w:val="18"/>
                <w:szCs w:val="18"/>
              </w:rPr>
              <w:t>-2 013 296,36</w:t>
            </w:r>
          </w:p>
        </w:tc>
        <w:tc>
          <w:tcPr>
            <w:tcW w:w="1560" w:type="dxa"/>
            <w:tcBorders>
              <w:top w:val="nil"/>
              <w:left w:val="nil"/>
              <w:bottom w:val="single" w:sz="4" w:space="0" w:color="auto"/>
              <w:right w:val="single" w:sz="4" w:space="0" w:color="auto"/>
            </w:tcBorders>
            <w:noWrap/>
            <w:vAlign w:val="center"/>
          </w:tcPr>
          <w:p w14:paraId="17D53A27" w14:textId="77777777" w:rsidR="009F12A5" w:rsidRDefault="009F12A5" w:rsidP="003F131E">
            <w:pPr>
              <w:jc w:val="right"/>
              <w:rPr>
                <w:rFonts w:ascii="Arial" w:eastAsia="Times New Roman" w:hAnsi="Arial" w:cs="Arial"/>
                <w:b/>
                <w:bCs/>
                <w:color w:val="000000"/>
                <w:sz w:val="18"/>
                <w:szCs w:val="18"/>
                <w:lang w:eastAsia="cs-CZ"/>
              </w:rPr>
            </w:pPr>
            <w:r>
              <w:rPr>
                <w:rFonts w:ascii="Arial" w:hAnsi="Arial" w:cs="Arial"/>
                <w:b/>
                <w:bCs/>
                <w:color w:val="000000"/>
                <w:sz w:val="18"/>
                <w:szCs w:val="18"/>
              </w:rPr>
              <w:t>-2 032 108,49</w:t>
            </w:r>
          </w:p>
        </w:tc>
        <w:tc>
          <w:tcPr>
            <w:tcW w:w="1417" w:type="dxa"/>
            <w:tcBorders>
              <w:top w:val="nil"/>
              <w:left w:val="nil"/>
              <w:bottom w:val="single" w:sz="4" w:space="0" w:color="auto"/>
              <w:right w:val="single" w:sz="4" w:space="0" w:color="auto"/>
            </w:tcBorders>
            <w:noWrap/>
            <w:vAlign w:val="center"/>
          </w:tcPr>
          <w:p w14:paraId="6A24B70B" w14:textId="77777777" w:rsidR="009F12A5" w:rsidRDefault="009F12A5" w:rsidP="003F131E">
            <w:pPr>
              <w:jc w:val="right"/>
              <w:rPr>
                <w:rFonts w:ascii="Arial" w:eastAsia="Times New Roman" w:hAnsi="Arial" w:cs="Arial"/>
                <w:b/>
                <w:bCs/>
                <w:color w:val="000000"/>
                <w:sz w:val="18"/>
                <w:szCs w:val="18"/>
                <w:lang w:eastAsia="cs-CZ"/>
              </w:rPr>
            </w:pPr>
            <w:r>
              <w:rPr>
                <w:rFonts w:ascii="Arial" w:hAnsi="Arial" w:cs="Arial"/>
                <w:b/>
                <w:bCs/>
                <w:color w:val="000000"/>
                <w:sz w:val="18"/>
                <w:szCs w:val="18"/>
              </w:rPr>
              <w:t>-18 812,13</w:t>
            </w:r>
          </w:p>
        </w:tc>
      </w:tr>
    </w:tbl>
    <w:p w14:paraId="13505D5D" w14:textId="77777777" w:rsidR="009F12A5" w:rsidRDefault="009F12A5" w:rsidP="00B87BED">
      <w:pPr>
        <w:jc w:val="both"/>
        <w:rPr>
          <w:rFonts w:ascii="Arial" w:eastAsia="Times New Roman" w:hAnsi="Arial" w:cs="Arial"/>
          <w:b/>
          <w:bCs/>
          <w:sz w:val="20"/>
          <w:szCs w:val="20"/>
          <w:lang w:eastAsia="cs-CZ"/>
        </w:rPr>
      </w:pPr>
    </w:p>
    <w:p w14:paraId="0D1A6C90" w14:textId="77777777" w:rsidR="009F12A5" w:rsidRDefault="009F12A5" w:rsidP="00B87BED">
      <w:pPr>
        <w:jc w:val="both"/>
        <w:rPr>
          <w:rFonts w:ascii="Arial" w:eastAsia="Times New Roman" w:hAnsi="Arial" w:cs="Arial"/>
          <w:b/>
          <w:bCs/>
          <w:sz w:val="20"/>
          <w:szCs w:val="20"/>
          <w:lang w:eastAsia="cs-CZ"/>
        </w:rPr>
      </w:pPr>
    </w:p>
    <w:p w14:paraId="49C3977E" w14:textId="77777777" w:rsidR="009F12A5" w:rsidRDefault="009F12A5" w:rsidP="00B87BED">
      <w:pPr>
        <w:jc w:val="both"/>
        <w:rPr>
          <w:rFonts w:ascii="Arial" w:eastAsia="Times New Roman" w:hAnsi="Arial" w:cs="Arial"/>
          <w:b/>
          <w:bCs/>
          <w:sz w:val="20"/>
          <w:szCs w:val="20"/>
          <w:lang w:eastAsia="cs-CZ"/>
        </w:rPr>
      </w:pPr>
    </w:p>
    <w:p w14:paraId="6F97AC0A" w14:textId="77777777" w:rsidR="009F12A5" w:rsidRDefault="009F12A5" w:rsidP="00B87BED">
      <w:pPr>
        <w:jc w:val="both"/>
        <w:rPr>
          <w:rFonts w:ascii="Arial" w:eastAsia="Times New Roman" w:hAnsi="Arial" w:cs="Arial"/>
          <w:b/>
          <w:bCs/>
          <w:sz w:val="20"/>
          <w:szCs w:val="20"/>
          <w:lang w:eastAsia="cs-CZ"/>
        </w:rPr>
      </w:pPr>
    </w:p>
    <w:p w14:paraId="28AFF1B9" w14:textId="77777777" w:rsidR="009F12A5" w:rsidRDefault="009F12A5" w:rsidP="00B87BED">
      <w:pPr>
        <w:jc w:val="both"/>
        <w:rPr>
          <w:rFonts w:ascii="Arial" w:eastAsia="Times New Roman" w:hAnsi="Arial" w:cs="Arial"/>
          <w:b/>
          <w:bCs/>
          <w:sz w:val="20"/>
          <w:szCs w:val="20"/>
          <w:lang w:eastAsia="cs-CZ"/>
        </w:rPr>
      </w:pPr>
    </w:p>
    <w:p w14:paraId="00D903E1" w14:textId="77777777" w:rsidR="009F12A5" w:rsidRDefault="009F12A5" w:rsidP="00B87BED">
      <w:pPr>
        <w:rPr>
          <w:rFonts w:ascii="Arial" w:eastAsia="Times New Roman" w:hAnsi="Arial" w:cs="Arial"/>
          <w:b/>
          <w:bCs/>
          <w:sz w:val="20"/>
          <w:szCs w:val="20"/>
          <w:u w:val="single"/>
          <w:lang w:eastAsia="cs-CZ"/>
        </w:rPr>
      </w:pPr>
      <w:r>
        <w:rPr>
          <w:rFonts w:ascii="Arial" w:eastAsia="Times New Roman" w:hAnsi="Arial" w:cs="Arial"/>
          <w:b/>
          <w:bCs/>
          <w:sz w:val="20"/>
          <w:szCs w:val="20"/>
          <w:u w:val="single"/>
          <w:lang w:eastAsia="cs-CZ"/>
        </w:rPr>
        <w:t>Jednotlivá rozpočtová opatření (RO):</w:t>
      </w:r>
    </w:p>
    <w:p w14:paraId="20766EA9" w14:textId="77777777" w:rsidR="009F12A5" w:rsidRDefault="009F12A5" w:rsidP="00B87BED">
      <w:pPr>
        <w:rPr>
          <w:rFonts w:ascii="Arial" w:eastAsia="Times New Roman" w:hAnsi="Arial" w:cs="Arial"/>
          <w:sz w:val="20"/>
          <w:szCs w:val="20"/>
          <w:lang w:eastAsia="cs-CZ"/>
        </w:rPr>
      </w:pPr>
    </w:p>
    <w:tbl>
      <w:tblPr>
        <w:tblW w:w="1090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3464"/>
        <w:gridCol w:w="748"/>
        <w:gridCol w:w="637"/>
        <w:gridCol w:w="1471"/>
        <w:gridCol w:w="1628"/>
      </w:tblGrid>
      <w:tr w:rsidR="009F12A5" w14:paraId="1A7935F1" w14:textId="77777777" w:rsidTr="00186FFB">
        <w:trPr>
          <w:cantSplit/>
        </w:trPr>
        <w:tc>
          <w:tcPr>
            <w:tcW w:w="2958" w:type="dxa"/>
            <w:gridSpan w:val="3"/>
            <w:hideMark/>
          </w:tcPr>
          <w:p w14:paraId="7A800B67" w14:textId="77777777" w:rsidR="009F12A5" w:rsidRDefault="009F12A5">
            <w:pPr>
              <w:widowControl w:val="0"/>
              <w:autoSpaceDE w:val="0"/>
              <w:autoSpaceDN w:val="0"/>
              <w:adjustRightInd w:val="0"/>
              <w:rPr>
                <w:rFonts w:ascii="Arial" w:hAnsi="Arial" w:cs="Arial"/>
                <w:b/>
                <w:bCs/>
                <w:color w:val="000000"/>
                <w:sz w:val="20"/>
                <w:szCs w:val="20"/>
                <w:lang w:eastAsia="cs-CZ"/>
              </w:rPr>
            </w:pPr>
            <w:r>
              <w:rPr>
                <w:rFonts w:ascii="Arial" w:hAnsi="Arial" w:cs="Arial"/>
                <w:b/>
                <w:bCs/>
                <w:color w:val="000000"/>
                <w:sz w:val="20"/>
                <w:szCs w:val="20"/>
              </w:rPr>
              <w:t>Rozpočtové opatření č.</w:t>
            </w:r>
          </w:p>
        </w:tc>
        <w:tc>
          <w:tcPr>
            <w:tcW w:w="7948" w:type="dxa"/>
            <w:gridSpan w:val="5"/>
            <w:hideMark/>
          </w:tcPr>
          <w:p w14:paraId="1D427B19" w14:textId="77777777" w:rsidR="009F12A5" w:rsidRDefault="009F12A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133/Z</w:t>
            </w:r>
          </w:p>
        </w:tc>
      </w:tr>
      <w:tr w:rsidR="009F12A5" w14:paraId="5642A939" w14:textId="77777777" w:rsidTr="00186FFB">
        <w:trPr>
          <w:gridAfter w:val="1"/>
          <w:wAfter w:w="1628" w:type="dxa"/>
          <w:cantSplit/>
        </w:trPr>
        <w:tc>
          <w:tcPr>
            <w:tcW w:w="714" w:type="dxa"/>
            <w:vAlign w:val="center"/>
            <w:hideMark/>
          </w:tcPr>
          <w:p w14:paraId="37171972"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708" w:type="dxa"/>
            <w:gridSpan w:val="3"/>
            <w:vAlign w:val="center"/>
            <w:hideMark/>
          </w:tcPr>
          <w:p w14:paraId="0C37FB6A"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5AB4D28B"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65FE11CF"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471" w:type="dxa"/>
            <w:vAlign w:val="center"/>
            <w:hideMark/>
          </w:tcPr>
          <w:p w14:paraId="5EFE20F1"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F12A5" w14:paraId="78B1384E" w14:textId="77777777" w:rsidTr="00186FFB">
        <w:trPr>
          <w:gridAfter w:val="1"/>
          <w:wAfter w:w="1628" w:type="dxa"/>
          <w:cantSplit/>
        </w:trPr>
        <w:tc>
          <w:tcPr>
            <w:tcW w:w="714" w:type="dxa"/>
          </w:tcPr>
          <w:p w14:paraId="5662CA38" w14:textId="77777777" w:rsidR="009F12A5" w:rsidRDefault="009F12A5">
            <w:pPr>
              <w:widowControl w:val="0"/>
              <w:autoSpaceDE w:val="0"/>
              <w:autoSpaceDN w:val="0"/>
              <w:adjustRightInd w:val="0"/>
              <w:jc w:val="center"/>
              <w:rPr>
                <w:rFonts w:ascii="Arial" w:hAnsi="Arial" w:cs="Arial"/>
                <w:color w:val="000000"/>
                <w:sz w:val="20"/>
                <w:szCs w:val="20"/>
              </w:rPr>
            </w:pPr>
          </w:p>
        </w:tc>
        <w:tc>
          <w:tcPr>
            <w:tcW w:w="714" w:type="dxa"/>
            <w:hideMark/>
          </w:tcPr>
          <w:p w14:paraId="26F4B05E"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994" w:type="dxa"/>
            <w:gridSpan w:val="2"/>
            <w:hideMark/>
          </w:tcPr>
          <w:p w14:paraId="141EE0D1"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748" w:type="dxa"/>
          </w:tcPr>
          <w:p w14:paraId="7FA35D28" w14:textId="77777777" w:rsidR="009F12A5" w:rsidRDefault="009F12A5">
            <w:pPr>
              <w:widowControl w:val="0"/>
              <w:autoSpaceDE w:val="0"/>
              <w:autoSpaceDN w:val="0"/>
              <w:adjustRightInd w:val="0"/>
              <w:jc w:val="center"/>
              <w:rPr>
                <w:rFonts w:ascii="Arial" w:hAnsi="Arial" w:cs="Arial"/>
                <w:color w:val="000000"/>
                <w:sz w:val="20"/>
                <w:szCs w:val="20"/>
              </w:rPr>
            </w:pPr>
          </w:p>
        </w:tc>
        <w:tc>
          <w:tcPr>
            <w:tcW w:w="637" w:type="dxa"/>
            <w:hideMark/>
          </w:tcPr>
          <w:p w14:paraId="3939C051"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2674</w:t>
            </w:r>
          </w:p>
        </w:tc>
        <w:tc>
          <w:tcPr>
            <w:tcW w:w="1471" w:type="dxa"/>
            <w:hideMark/>
          </w:tcPr>
          <w:p w14:paraId="7793B5C5"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-17 187 872,83</w:t>
            </w:r>
          </w:p>
        </w:tc>
      </w:tr>
      <w:tr w:rsidR="009F12A5" w14:paraId="1328CC08" w14:textId="77777777" w:rsidTr="00186FFB">
        <w:trPr>
          <w:gridAfter w:val="1"/>
          <w:wAfter w:w="1628" w:type="dxa"/>
          <w:cantSplit/>
        </w:trPr>
        <w:tc>
          <w:tcPr>
            <w:tcW w:w="714" w:type="dxa"/>
          </w:tcPr>
          <w:p w14:paraId="41C9FE59" w14:textId="77777777" w:rsidR="009F12A5" w:rsidRDefault="009F12A5">
            <w:pPr>
              <w:widowControl w:val="0"/>
              <w:autoSpaceDE w:val="0"/>
              <w:autoSpaceDN w:val="0"/>
              <w:adjustRightInd w:val="0"/>
              <w:jc w:val="center"/>
              <w:rPr>
                <w:rFonts w:ascii="Arial" w:hAnsi="Arial" w:cs="Arial"/>
                <w:color w:val="000000"/>
                <w:sz w:val="20"/>
                <w:szCs w:val="20"/>
              </w:rPr>
            </w:pPr>
          </w:p>
        </w:tc>
        <w:tc>
          <w:tcPr>
            <w:tcW w:w="714" w:type="dxa"/>
            <w:hideMark/>
          </w:tcPr>
          <w:p w14:paraId="7D2F7977"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4111</w:t>
            </w:r>
          </w:p>
        </w:tc>
        <w:tc>
          <w:tcPr>
            <w:tcW w:w="4994" w:type="dxa"/>
            <w:gridSpan w:val="2"/>
            <w:hideMark/>
          </w:tcPr>
          <w:p w14:paraId="2153C1F8"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přijaté transfery z VPS</w:t>
            </w:r>
          </w:p>
        </w:tc>
        <w:tc>
          <w:tcPr>
            <w:tcW w:w="748" w:type="dxa"/>
            <w:hideMark/>
          </w:tcPr>
          <w:p w14:paraId="254504C3"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98044</w:t>
            </w:r>
          </w:p>
        </w:tc>
        <w:tc>
          <w:tcPr>
            <w:tcW w:w="637" w:type="dxa"/>
            <w:hideMark/>
          </w:tcPr>
          <w:p w14:paraId="63D4731F"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542</w:t>
            </w:r>
          </w:p>
        </w:tc>
        <w:tc>
          <w:tcPr>
            <w:tcW w:w="1471" w:type="dxa"/>
            <w:hideMark/>
          </w:tcPr>
          <w:p w14:paraId="685154A2"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27 187 872,83</w:t>
            </w:r>
          </w:p>
        </w:tc>
      </w:tr>
      <w:tr w:rsidR="009F12A5" w14:paraId="17BDEF8F" w14:textId="77777777" w:rsidTr="00186FFB">
        <w:trPr>
          <w:gridAfter w:val="1"/>
          <w:wAfter w:w="1628" w:type="dxa"/>
          <w:cantSplit/>
        </w:trPr>
        <w:tc>
          <w:tcPr>
            <w:tcW w:w="714" w:type="dxa"/>
            <w:hideMark/>
          </w:tcPr>
          <w:p w14:paraId="1F280814"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5DCAB171"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5901</w:t>
            </w:r>
          </w:p>
        </w:tc>
        <w:tc>
          <w:tcPr>
            <w:tcW w:w="4994" w:type="dxa"/>
            <w:gridSpan w:val="2"/>
            <w:hideMark/>
          </w:tcPr>
          <w:p w14:paraId="44063582"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Nespecifikované rezervy</w:t>
            </w:r>
          </w:p>
        </w:tc>
        <w:tc>
          <w:tcPr>
            <w:tcW w:w="748" w:type="dxa"/>
          </w:tcPr>
          <w:p w14:paraId="3D3FA6ED" w14:textId="77777777" w:rsidR="009F12A5" w:rsidRDefault="009F12A5">
            <w:pPr>
              <w:widowControl w:val="0"/>
              <w:autoSpaceDE w:val="0"/>
              <w:autoSpaceDN w:val="0"/>
              <w:adjustRightInd w:val="0"/>
              <w:jc w:val="center"/>
              <w:rPr>
                <w:rFonts w:ascii="Arial" w:hAnsi="Arial" w:cs="Arial"/>
                <w:color w:val="000000"/>
                <w:sz w:val="20"/>
                <w:szCs w:val="20"/>
              </w:rPr>
            </w:pPr>
          </w:p>
        </w:tc>
        <w:tc>
          <w:tcPr>
            <w:tcW w:w="637" w:type="dxa"/>
            <w:hideMark/>
          </w:tcPr>
          <w:p w14:paraId="4DF39EC0"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551</w:t>
            </w:r>
          </w:p>
        </w:tc>
        <w:tc>
          <w:tcPr>
            <w:tcW w:w="1471" w:type="dxa"/>
            <w:hideMark/>
          </w:tcPr>
          <w:p w14:paraId="161DFEA0"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10 000 000,00</w:t>
            </w:r>
          </w:p>
        </w:tc>
      </w:tr>
    </w:tbl>
    <w:p w14:paraId="6C9BF399" w14:textId="77777777" w:rsidR="009F12A5" w:rsidRDefault="009F12A5" w:rsidP="00186FFB">
      <w:pPr>
        <w:widowControl w:val="0"/>
        <w:autoSpaceDE w:val="0"/>
        <w:autoSpaceDN w:val="0"/>
        <w:adjustRightInd w:val="0"/>
        <w:spacing w:before="40" w:after="40"/>
        <w:ind w:left="40" w:right="40"/>
        <w:rPr>
          <w:rFonts w:ascii="Arial" w:hAnsi="Arial" w:cs="Arial"/>
          <w:color w:val="000000"/>
          <w:sz w:val="17"/>
          <w:szCs w:val="17"/>
        </w:rPr>
      </w:pPr>
    </w:p>
    <w:p w14:paraId="35DD2CB1" w14:textId="77777777" w:rsidR="009F12A5" w:rsidRDefault="009F12A5" w:rsidP="00186FFB">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ekonomický navrhuje rozpočtové opatření na zapojení přijatého příspěvku ze státního rozpočtu dle zákona č. 519/2021 Sb., o kompenzačním bonusu pro rok 2022 za bonusová období od 22. listopadu 2021 do 31. ledna 2022. Z rozpočtového hlediska nehrozí nenaplnění daňových příjmů, a proto je navrhováno posílení rozpočtové rezervy kraje ve výši 10 mil. Kč k budoucímu krytí rozpočtem nepředvídaných výdajů a zbytek ve výši 17 187 872,83 Kč převést do Fondu rezerv a rozvoje (příděl FRR), ze kterého jsou pak postupně prostředky zapojovány zejména na zvýšené potřeby realizovaných investic.</w:t>
      </w:r>
    </w:p>
    <w:p w14:paraId="010862BD" w14:textId="77777777" w:rsidR="009F12A5" w:rsidRDefault="009F12A5" w:rsidP="00186FFB">
      <w:pPr>
        <w:widowControl w:val="0"/>
        <w:autoSpaceDE w:val="0"/>
        <w:autoSpaceDN w:val="0"/>
        <w:adjustRightInd w:val="0"/>
        <w:spacing w:before="40" w:after="40"/>
        <w:ind w:left="40" w:right="40"/>
        <w:rPr>
          <w:rFonts w:ascii="Arial" w:hAnsi="Arial" w:cs="Arial"/>
          <w:b/>
          <w:bCs/>
          <w:color w:val="000000"/>
          <w:sz w:val="20"/>
          <w:szCs w:val="20"/>
        </w:rPr>
      </w:pPr>
      <w:r>
        <w:rPr>
          <w:rFonts w:ascii="Arial" w:hAnsi="Arial" w:cs="Arial"/>
          <w:b/>
          <w:bCs/>
          <w:color w:val="000000"/>
          <w:sz w:val="20"/>
          <w:szCs w:val="20"/>
        </w:rPr>
        <w:t>Dopad do salda +17 187 872,83 Kč (snížení schodku).</w:t>
      </w:r>
    </w:p>
    <w:p w14:paraId="39C0975F" w14:textId="77777777" w:rsidR="009F12A5" w:rsidRDefault="009F12A5" w:rsidP="00186FFB">
      <w:pPr>
        <w:widowControl w:val="0"/>
        <w:autoSpaceDE w:val="0"/>
        <w:autoSpaceDN w:val="0"/>
        <w:adjustRightInd w:val="0"/>
        <w:spacing w:before="40" w:after="40"/>
        <w:ind w:left="40" w:right="40"/>
        <w:rPr>
          <w:rFonts w:ascii="Arial" w:hAnsi="Arial" w:cs="Arial"/>
          <w:color w:val="000000"/>
          <w:sz w:val="17"/>
          <w:szCs w:val="17"/>
        </w:rPr>
      </w:pPr>
    </w:p>
    <w:tbl>
      <w:tblPr>
        <w:tblW w:w="978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196"/>
        <w:gridCol w:w="603"/>
        <w:gridCol w:w="1637"/>
        <w:gridCol w:w="1360"/>
        <w:gridCol w:w="1027"/>
      </w:tblGrid>
      <w:tr w:rsidR="009F12A5" w14:paraId="14BBD8C7" w14:textId="77777777" w:rsidTr="00186FFB">
        <w:trPr>
          <w:cantSplit/>
        </w:trPr>
        <w:tc>
          <w:tcPr>
            <w:tcW w:w="2958" w:type="dxa"/>
            <w:gridSpan w:val="3"/>
            <w:hideMark/>
          </w:tcPr>
          <w:p w14:paraId="2C7BDF85" w14:textId="77777777" w:rsidR="009F12A5" w:rsidRDefault="009F12A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825" w:type="dxa"/>
            <w:gridSpan w:val="5"/>
            <w:hideMark/>
          </w:tcPr>
          <w:p w14:paraId="273AC59D" w14:textId="77777777" w:rsidR="009F12A5" w:rsidRDefault="009F12A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134/Z</w:t>
            </w:r>
          </w:p>
        </w:tc>
      </w:tr>
      <w:tr w:rsidR="009F12A5" w14:paraId="7FEC3360" w14:textId="77777777" w:rsidTr="00186FFB">
        <w:trPr>
          <w:gridAfter w:val="1"/>
          <w:wAfter w:w="1027" w:type="dxa"/>
          <w:cantSplit/>
        </w:trPr>
        <w:tc>
          <w:tcPr>
            <w:tcW w:w="714" w:type="dxa"/>
            <w:vAlign w:val="center"/>
            <w:hideMark/>
          </w:tcPr>
          <w:p w14:paraId="0577FB60"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441" w:type="dxa"/>
            <w:gridSpan w:val="3"/>
            <w:vAlign w:val="center"/>
            <w:hideMark/>
          </w:tcPr>
          <w:p w14:paraId="66F34460"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03" w:type="dxa"/>
            <w:vAlign w:val="center"/>
            <w:hideMark/>
          </w:tcPr>
          <w:p w14:paraId="1D93010D"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2B9C11F6"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0" w:type="dxa"/>
            <w:vAlign w:val="center"/>
            <w:hideMark/>
          </w:tcPr>
          <w:p w14:paraId="1D69D3B9"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F12A5" w14:paraId="602DC924" w14:textId="77777777" w:rsidTr="00186FFB">
        <w:trPr>
          <w:gridAfter w:val="1"/>
          <w:wAfter w:w="1027" w:type="dxa"/>
          <w:cantSplit/>
        </w:trPr>
        <w:tc>
          <w:tcPr>
            <w:tcW w:w="714" w:type="dxa"/>
            <w:hideMark/>
          </w:tcPr>
          <w:p w14:paraId="237BDB8B"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6320</w:t>
            </w:r>
          </w:p>
        </w:tc>
        <w:tc>
          <w:tcPr>
            <w:tcW w:w="714" w:type="dxa"/>
            <w:hideMark/>
          </w:tcPr>
          <w:p w14:paraId="61A22C1A"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2324</w:t>
            </w:r>
          </w:p>
        </w:tc>
        <w:tc>
          <w:tcPr>
            <w:tcW w:w="3727" w:type="dxa"/>
            <w:gridSpan w:val="2"/>
            <w:hideMark/>
          </w:tcPr>
          <w:p w14:paraId="2582BBA9"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Přijaté neinvestiční příspěvky a náhrady</w:t>
            </w:r>
          </w:p>
        </w:tc>
        <w:tc>
          <w:tcPr>
            <w:tcW w:w="603" w:type="dxa"/>
            <w:hideMark/>
          </w:tcPr>
          <w:p w14:paraId="2366108C"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441</w:t>
            </w:r>
          </w:p>
        </w:tc>
        <w:tc>
          <w:tcPr>
            <w:tcW w:w="1638" w:type="dxa"/>
          </w:tcPr>
          <w:p w14:paraId="1D958FA5" w14:textId="77777777" w:rsidR="009F12A5" w:rsidRDefault="009F12A5">
            <w:pPr>
              <w:widowControl w:val="0"/>
              <w:autoSpaceDE w:val="0"/>
              <w:autoSpaceDN w:val="0"/>
              <w:adjustRightInd w:val="0"/>
              <w:jc w:val="center"/>
              <w:rPr>
                <w:rFonts w:ascii="Arial" w:hAnsi="Arial" w:cs="Arial"/>
                <w:color w:val="000000"/>
                <w:sz w:val="20"/>
                <w:szCs w:val="20"/>
              </w:rPr>
            </w:pPr>
          </w:p>
        </w:tc>
        <w:tc>
          <w:tcPr>
            <w:tcW w:w="1360" w:type="dxa"/>
            <w:hideMark/>
          </w:tcPr>
          <w:p w14:paraId="0DB47D0B"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3 793 125,00</w:t>
            </w:r>
          </w:p>
        </w:tc>
      </w:tr>
      <w:tr w:rsidR="009F12A5" w14:paraId="15F3E6B2" w14:textId="77777777" w:rsidTr="00186FFB">
        <w:trPr>
          <w:gridAfter w:val="1"/>
          <w:wAfter w:w="1027" w:type="dxa"/>
          <w:cantSplit/>
        </w:trPr>
        <w:tc>
          <w:tcPr>
            <w:tcW w:w="714" w:type="dxa"/>
            <w:hideMark/>
          </w:tcPr>
          <w:p w14:paraId="578A421E"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6320</w:t>
            </w:r>
          </w:p>
        </w:tc>
        <w:tc>
          <w:tcPr>
            <w:tcW w:w="714" w:type="dxa"/>
            <w:hideMark/>
          </w:tcPr>
          <w:p w14:paraId="6E176325"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5163</w:t>
            </w:r>
          </w:p>
        </w:tc>
        <w:tc>
          <w:tcPr>
            <w:tcW w:w="3727" w:type="dxa"/>
            <w:gridSpan w:val="2"/>
            <w:hideMark/>
          </w:tcPr>
          <w:p w14:paraId="12437203"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Služby peněžních ústavů</w:t>
            </w:r>
          </w:p>
        </w:tc>
        <w:tc>
          <w:tcPr>
            <w:tcW w:w="603" w:type="dxa"/>
            <w:hideMark/>
          </w:tcPr>
          <w:p w14:paraId="4079A266"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451</w:t>
            </w:r>
          </w:p>
        </w:tc>
        <w:tc>
          <w:tcPr>
            <w:tcW w:w="1638" w:type="dxa"/>
            <w:hideMark/>
          </w:tcPr>
          <w:p w14:paraId="1557FD92"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9107003000000</w:t>
            </w:r>
          </w:p>
        </w:tc>
        <w:tc>
          <w:tcPr>
            <w:tcW w:w="1360" w:type="dxa"/>
            <w:hideMark/>
          </w:tcPr>
          <w:p w14:paraId="6BA78DB2"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2 110 781,00</w:t>
            </w:r>
          </w:p>
        </w:tc>
      </w:tr>
      <w:tr w:rsidR="009F12A5" w14:paraId="17BA58F4" w14:textId="77777777" w:rsidTr="00186FFB">
        <w:trPr>
          <w:gridAfter w:val="1"/>
          <w:wAfter w:w="1027" w:type="dxa"/>
          <w:cantSplit/>
        </w:trPr>
        <w:tc>
          <w:tcPr>
            <w:tcW w:w="714" w:type="dxa"/>
            <w:hideMark/>
          </w:tcPr>
          <w:p w14:paraId="48E5E60C"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6320</w:t>
            </w:r>
          </w:p>
        </w:tc>
        <w:tc>
          <w:tcPr>
            <w:tcW w:w="714" w:type="dxa"/>
            <w:hideMark/>
          </w:tcPr>
          <w:p w14:paraId="36B73AB8"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5163</w:t>
            </w:r>
          </w:p>
        </w:tc>
        <w:tc>
          <w:tcPr>
            <w:tcW w:w="3727" w:type="dxa"/>
            <w:gridSpan w:val="2"/>
            <w:hideMark/>
          </w:tcPr>
          <w:p w14:paraId="2E546EF3"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Služby peněžních ústavů</w:t>
            </w:r>
          </w:p>
        </w:tc>
        <w:tc>
          <w:tcPr>
            <w:tcW w:w="603" w:type="dxa"/>
            <w:hideMark/>
          </w:tcPr>
          <w:p w14:paraId="78312C67"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451</w:t>
            </w:r>
          </w:p>
        </w:tc>
        <w:tc>
          <w:tcPr>
            <w:tcW w:w="1638" w:type="dxa"/>
            <w:hideMark/>
          </w:tcPr>
          <w:p w14:paraId="11815A3D"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9107002000000</w:t>
            </w:r>
          </w:p>
        </w:tc>
        <w:tc>
          <w:tcPr>
            <w:tcW w:w="1360" w:type="dxa"/>
            <w:hideMark/>
          </w:tcPr>
          <w:p w14:paraId="2A6FA284"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1 682 344,00</w:t>
            </w:r>
          </w:p>
        </w:tc>
      </w:tr>
    </w:tbl>
    <w:p w14:paraId="62F3488D" w14:textId="77777777" w:rsidR="009F12A5" w:rsidRDefault="009F12A5" w:rsidP="00186FFB">
      <w:pPr>
        <w:widowControl w:val="0"/>
        <w:autoSpaceDE w:val="0"/>
        <w:autoSpaceDN w:val="0"/>
        <w:adjustRightInd w:val="0"/>
        <w:spacing w:before="40" w:after="40"/>
        <w:ind w:left="40" w:right="40"/>
        <w:rPr>
          <w:rFonts w:ascii="Arial" w:hAnsi="Arial" w:cs="Arial"/>
          <w:color w:val="000000"/>
          <w:sz w:val="17"/>
          <w:szCs w:val="17"/>
        </w:rPr>
      </w:pPr>
    </w:p>
    <w:p w14:paraId="2A33471B" w14:textId="77777777" w:rsidR="009F12A5" w:rsidRDefault="009F12A5" w:rsidP="00186FFB">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hospodářské a majetkové správy navrhuje rozpočtové opatření z důvodu příjmu přijatých peněžních prostředků na základě bonifikace havarijního pojištění vozidel a pojištění odpovědnosti za újmu způsobenou provozem vozidla a současně jejich narozpočtování na výdajovou položku pro případ neočekávaných výdajů na pojištění. Jedná se o bonus ze zaplaceného pojištění za období od 1. 7. 2020 do 31. 12. 2021. </w:t>
      </w:r>
      <w:r>
        <w:rPr>
          <w:rFonts w:ascii="Arial" w:hAnsi="Arial" w:cs="Arial"/>
          <w:b/>
          <w:bCs/>
          <w:color w:val="000000"/>
          <w:sz w:val="20"/>
          <w:szCs w:val="20"/>
        </w:rPr>
        <w:t>Bez dopadu do salda.</w:t>
      </w:r>
    </w:p>
    <w:p w14:paraId="0C3B9048" w14:textId="77777777" w:rsidR="009F12A5" w:rsidRDefault="009F12A5" w:rsidP="00186FFB">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3"/>
        <w:gridCol w:w="1530"/>
        <w:gridCol w:w="2303"/>
        <w:gridCol w:w="525"/>
        <w:gridCol w:w="603"/>
        <w:gridCol w:w="1638"/>
        <w:gridCol w:w="1650"/>
      </w:tblGrid>
      <w:tr w:rsidR="009F12A5" w14:paraId="05640740" w14:textId="77777777" w:rsidTr="00186FFB">
        <w:trPr>
          <w:cantSplit/>
        </w:trPr>
        <w:tc>
          <w:tcPr>
            <w:tcW w:w="2958" w:type="dxa"/>
            <w:gridSpan w:val="3"/>
            <w:hideMark/>
          </w:tcPr>
          <w:p w14:paraId="641AD9D8" w14:textId="77777777" w:rsidR="009F12A5" w:rsidRDefault="009F12A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6" w:type="dxa"/>
            <w:gridSpan w:val="5"/>
            <w:hideMark/>
          </w:tcPr>
          <w:p w14:paraId="75241C71" w14:textId="77777777" w:rsidR="009F12A5" w:rsidRDefault="009F12A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135/Z</w:t>
            </w:r>
          </w:p>
        </w:tc>
      </w:tr>
      <w:tr w:rsidR="009F12A5" w14:paraId="6FB61E44" w14:textId="77777777" w:rsidTr="00186FFB">
        <w:trPr>
          <w:cantSplit/>
        </w:trPr>
        <w:tc>
          <w:tcPr>
            <w:tcW w:w="714" w:type="dxa"/>
            <w:vAlign w:val="center"/>
            <w:hideMark/>
          </w:tcPr>
          <w:p w14:paraId="6976E0D0"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547" w:type="dxa"/>
            <w:gridSpan w:val="3"/>
            <w:vAlign w:val="center"/>
            <w:hideMark/>
          </w:tcPr>
          <w:p w14:paraId="109B7F1B"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3867E5BB"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04E5163F"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63932429"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650" w:type="dxa"/>
            <w:vAlign w:val="center"/>
            <w:hideMark/>
          </w:tcPr>
          <w:p w14:paraId="1EDF185B"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F12A5" w14:paraId="567184A6" w14:textId="77777777" w:rsidTr="00186FFB">
        <w:trPr>
          <w:cantSplit/>
        </w:trPr>
        <w:tc>
          <w:tcPr>
            <w:tcW w:w="714" w:type="dxa"/>
            <w:vAlign w:val="center"/>
            <w:hideMark/>
          </w:tcPr>
          <w:p w14:paraId="38B41449"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3522</w:t>
            </w:r>
          </w:p>
        </w:tc>
        <w:tc>
          <w:tcPr>
            <w:tcW w:w="714" w:type="dxa"/>
            <w:vAlign w:val="center"/>
            <w:hideMark/>
          </w:tcPr>
          <w:p w14:paraId="6F7AF87A"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6316</w:t>
            </w:r>
          </w:p>
        </w:tc>
        <w:tc>
          <w:tcPr>
            <w:tcW w:w="3833" w:type="dxa"/>
            <w:gridSpan w:val="2"/>
            <w:vAlign w:val="center"/>
            <w:hideMark/>
          </w:tcPr>
          <w:p w14:paraId="5B9B56DB"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Inv.transfery obecním a kraj. nemoc – obch. spol.</w:t>
            </w:r>
          </w:p>
        </w:tc>
        <w:tc>
          <w:tcPr>
            <w:tcW w:w="525" w:type="dxa"/>
            <w:vAlign w:val="center"/>
            <w:hideMark/>
          </w:tcPr>
          <w:p w14:paraId="715FF72F"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810</w:t>
            </w:r>
          </w:p>
        </w:tc>
        <w:tc>
          <w:tcPr>
            <w:tcW w:w="603" w:type="dxa"/>
            <w:vAlign w:val="center"/>
            <w:hideMark/>
          </w:tcPr>
          <w:p w14:paraId="099AA7EF"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956</w:t>
            </w:r>
          </w:p>
        </w:tc>
        <w:tc>
          <w:tcPr>
            <w:tcW w:w="1638" w:type="dxa"/>
            <w:vAlign w:val="center"/>
          </w:tcPr>
          <w:p w14:paraId="0D2937FF" w14:textId="77777777" w:rsidR="009F12A5" w:rsidRDefault="009F12A5">
            <w:pPr>
              <w:widowControl w:val="0"/>
              <w:autoSpaceDE w:val="0"/>
              <w:autoSpaceDN w:val="0"/>
              <w:adjustRightInd w:val="0"/>
              <w:jc w:val="center"/>
              <w:rPr>
                <w:rFonts w:ascii="Arial" w:hAnsi="Arial" w:cs="Arial"/>
                <w:color w:val="000000"/>
                <w:sz w:val="20"/>
                <w:szCs w:val="20"/>
              </w:rPr>
            </w:pPr>
          </w:p>
        </w:tc>
        <w:tc>
          <w:tcPr>
            <w:tcW w:w="1650" w:type="dxa"/>
            <w:vAlign w:val="center"/>
            <w:hideMark/>
          </w:tcPr>
          <w:p w14:paraId="0155DFA6"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-195 600 000,00</w:t>
            </w:r>
          </w:p>
        </w:tc>
      </w:tr>
      <w:tr w:rsidR="009F12A5" w14:paraId="4DD0F4C3" w14:textId="77777777" w:rsidTr="00186FFB">
        <w:trPr>
          <w:cantSplit/>
        </w:trPr>
        <w:tc>
          <w:tcPr>
            <w:tcW w:w="714" w:type="dxa"/>
            <w:vAlign w:val="center"/>
            <w:hideMark/>
          </w:tcPr>
          <w:p w14:paraId="5BFAA7A0"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3522</w:t>
            </w:r>
          </w:p>
        </w:tc>
        <w:tc>
          <w:tcPr>
            <w:tcW w:w="714" w:type="dxa"/>
            <w:vAlign w:val="center"/>
            <w:hideMark/>
          </w:tcPr>
          <w:p w14:paraId="39FD89D4"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6201</w:t>
            </w:r>
          </w:p>
        </w:tc>
        <w:tc>
          <w:tcPr>
            <w:tcW w:w="3833" w:type="dxa"/>
            <w:gridSpan w:val="2"/>
            <w:vAlign w:val="center"/>
            <w:hideMark/>
          </w:tcPr>
          <w:p w14:paraId="4E9D68A6"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akcií</w:t>
            </w:r>
          </w:p>
        </w:tc>
        <w:tc>
          <w:tcPr>
            <w:tcW w:w="525" w:type="dxa"/>
            <w:vAlign w:val="center"/>
          </w:tcPr>
          <w:p w14:paraId="07C491F5" w14:textId="77777777" w:rsidR="009F12A5" w:rsidRDefault="009F12A5">
            <w:pPr>
              <w:widowControl w:val="0"/>
              <w:autoSpaceDE w:val="0"/>
              <w:autoSpaceDN w:val="0"/>
              <w:adjustRightInd w:val="0"/>
              <w:jc w:val="center"/>
              <w:rPr>
                <w:rFonts w:ascii="Arial" w:hAnsi="Arial" w:cs="Arial"/>
                <w:color w:val="000000"/>
                <w:sz w:val="20"/>
                <w:szCs w:val="20"/>
              </w:rPr>
            </w:pPr>
          </w:p>
        </w:tc>
        <w:tc>
          <w:tcPr>
            <w:tcW w:w="603" w:type="dxa"/>
            <w:vAlign w:val="center"/>
            <w:hideMark/>
          </w:tcPr>
          <w:p w14:paraId="1B201BD4"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556</w:t>
            </w:r>
          </w:p>
        </w:tc>
        <w:tc>
          <w:tcPr>
            <w:tcW w:w="1638" w:type="dxa"/>
            <w:vAlign w:val="center"/>
            <w:hideMark/>
          </w:tcPr>
          <w:p w14:paraId="39D853DB"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9127000309501</w:t>
            </w:r>
          </w:p>
        </w:tc>
        <w:tc>
          <w:tcPr>
            <w:tcW w:w="1650" w:type="dxa"/>
            <w:vAlign w:val="center"/>
            <w:hideMark/>
          </w:tcPr>
          <w:p w14:paraId="3B15C91B"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100 000 000,00</w:t>
            </w:r>
          </w:p>
        </w:tc>
      </w:tr>
      <w:tr w:rsidR="009F12A5" w14:paraId="1FFC9FD4" w14:textId="77777777" w:rsidTr="00186FFB">
        <w:trPr>
          <w:cantSplit/>
        </w:trPr>
        <w:tc>
          <w:tcPr>
            <w:tcW w:w="714" w:type="dxa"/>
            <w:vAlign w:val="center"/>
            <w:hideMark/>
          </w:tcPr>
          <w:p w14:paraId="644AC284"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3522</w:t>
            </w:r>
          </w:p>
        </w:tc>
        <w:tc>
          <w:tcPr>
            <w:tcW w:w="714" w:type="dxa"/>
            <w:vAlign w:val="center"/>
            <w:hideMark/>
          </w:tcPr>
          <w:p w14:paraId="23152E74"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6201</w:t>
            </w:r>
          </w:p>
        </w:tc>
        <w:tc>
          <w:tcPr>
            <w:tcW w:w="3833" w:type="dxa"/>
            <w:gridSpan w:val="2"/>
            <w:vAlign w:val="center"/>
            <w:hideMark/>
          </w:tcPr>
          <w:p w14:paraId="7EA3CC36"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akcií</w:t>
            </w:r>
          </w:p>
        </w:tc>
        <w:tc>
          <w:tcPr>
            <w:tcW w:w="525" w:type="dxa"/>
            <w:vAlign w:val="center"/>
          </w:tcPr>
          <w:p w14:paraId="6CDE3D09" w14:textId="77777777" w:rsidR="009F12A5" w:rsidRDefault="009F12A5">
            <w:pPr>
              <w:widowControl w:val="0"/>
              <w:autoSpaceDE w:val="0"/>
              <w:autoSpaceDN w:val="0"/>
              <w:adjustRightInd w:val="0"/>
              <w:jc w:val="center"/>
              <w:rPr>
                <w:rFonts w:ascii="Arial" w:hAnsi="Arial" w:cs="Arial"/>
                <w:color w:val="000000"/>
                <w:sz w:val="20"/>
                <w:szCs w:val="20"/>
              </w:rPr>
            </w:pPr>
          </w:p>
        </w:tc>
        <w:tc>
          <w:tcPr>
            <w:tcW w:w="603" w:type="dxa"/>
            <w:vAlign w:val="center"/>
            <w:hideMark/>
          </w:tcPr>
          <w:p w14:paraId="24D86135"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556</w:t>
            </w:r>
          </w:p>
        </w:tc>
        <w:tc>
          <w:tcPr>
            <w:tcW w:w="1638" w:type="dxa"/>
            <w:vAlign w:val="center"/>
            <w:hideMark/>
          </w:tcPr>
          <w:p w14:paraId="1C15E721"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9127000309502</w:t>
            </w:r>
          </w:p>
        </w:tc>
        <w:tc>
          <w:tcPr>
            <w:tcW w:w="1650" w:type="dxa"/>
            <w:vAlign w:val="center"/>
            <w:hideMark/>
          </w:tcPr>
          <w:p w14:paraId="0F508B4C"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30 000 000,00</w:t>
            </w:r>
          </w:p>
        </w:tc>
      </w:tr>
      <w:tr w:rsidR="009F12A5" w14:paraId="615A69FA" w14:textId="77777777" w:rsidTr="00186FFB">
        <w:trPr>
          <w:cantSplit/>
        </w:trPr>
        <w:tc>
          <w:tcPr>
            <w:tcW w:w="714" w:type="dxa"/>
            <w:vAlign w:val="center"/>
            <w:hideMark/>
          </w:tcPr>
          <w:p w14:paraId="398C4ADA"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3522</w:t>
            </w:r>
          </w:p>
        </w:tc>
        <w:tc>
          <w:tcPr>
            <w:tcW w:w="714" w:type="dxa"/>
            <w:vAlign w:val="center"/>
            <w:hideMark/>
          </w:tcPr>
          <w:p w14:paraId="562067EF"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6201</w:t>
            </w:r>
          </w:p>
        </w:tc>
        <w:tc>
          <w:tcPr>
            <w:tcW w:w="3833" w:type="dxa"/>
            <w:gridSpan w:val="2"/>
            <w:vAlign w:val="center"/>
            <w:hideMark/>
          </w:tcPr>
          <w:p w14:paraId="34401464"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akcií</w:t>
            </w:r>
          </w:p>
        </w:tc>
        <w:tc>
          <w:tcPr>
            <w:tcW w:w="525" w:type="dxa"/>
            <w:vAlign w:val="center"/>
          </w:tcPr>
          <w:p w14:paraId="195B0EA2" w14:textId="77777777" w:rsidR="009F12A5" w:rsidRDefault="009F12A5">
            <w:pPr>
              <w:widowControl w:val="0"/>
              <w:autoSpaceDE w:val="0"/>
              <w:autoSpaceDN w:val="0"/>
              <w:adjustRightInd w:val="0"/>
              <w:jc w:val="center"/>
              <w:rPr>
                <w:rFonts w:ascii="Arial" w:hAnsi="Arial" w:cs="Arial"/>
                <w:color w:val="000000"/>
                <w:sz w:val="20"/>
                <w:szCs w:val="20"/>
              </w:rPr>
            </w:pPr>
          </w:p>
        </w:tc>
        <w:tc>
          <w:tcPr>
            <w:tcW w:w="603" w:type="dxa"/>
            <w:vAlign w:val="center"/>
            <w:hideMark/>
          </w:tcPr>
          <w:p w14:paraId="554D0935"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556</w:t>
            </w:r>
          </w:p>
        </w:tc>
        <w:tc>
          <w:tcPr>
            <w:tcW w:w="1638" w:type="dxa"/>
            <w:vAlign w:val="center"/>
            <w:hideMark/>
          </w:tcPr>
          <w:p w14:paraId="0767247A"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9127000309508</w:t>
            </w:r>
          </w:p>
        </w:tc>
        <w:tc>
          <w:tcPr>
            <w:tcW w:w="1650" w:type="dxa"/>
            <w:vAlign w:val="center"/>
            <w:hideMark/>
          </w:tcPr>
          <w:p w14:paraId="1AEF1737"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3 600 000,00</w:t>
            </w:r>
          </w:p>
        </w:tc>
      </w:tr>
      <w:tr w:rsidR="009F12A5" w14:paraId="243FED17" w14:textId="77777777" w:rsidTr="00186FFB">
        <w:trPr>
          <w:cantSplit/>
        </w:trPr>
        <w:tc>
          <w:tcPr>
            <w:tcW w:w="714" w:type="dxa"/>
            <w:vAlign w:val="center"/>
            <w:hideMark/>
          </w:tcPr>
          <w:p w14:paraId="64A08338"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3522</w:t>
            </w:r>
          </w:p>
        </w:tc>
        <w:tc>
          <w:tcPr>
            <w:tcW w:w="714" w:type="dxa"/>
            <w:vAlign w:val="center"/>
            <w:hideMark/>
          </w:tcPr>
          <w:p w14:paraId="7CD6EEA8"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6201</w:t>
            </w:r>
          </w:p>
        </w:tc>
        <w:tc>
          <w:tcPr>
            <w:tcW w:w="3833" w:type="dxa"/>
            <w:gridSpan w:val="2"/>
            <w:vAlign w:val="center"/>
            <w:hideMark/>
          </w:tcPr>
          <w:p w14:paraId="5C8E91C6"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akcií</w:t>
            </w:r>
          </w:p>
        </w:tc>
        <w:tc>
          <w:tcPr>
            <w:tcW w:w="525" w:type="dxa"/>
            <w:vAlign w:val="center"/>
          </w:tcPr>
          <w:p w14:paraId="647B44C0" w14:textId="77777777" w:rsidR="009F12A5" w:rsidRDefault="009F12A5">
            <w:pPr>
              <w:widowControl w:val="0"/>
              <w:autoSpaceDE w:val="0"/>
              <w:autoSpaceDN w:val="0"/>
              <w:adjustRightInd w:val="0"/>
              <w:jc w:val="center"/>
              <w:rPr>
                <w:rFonts w:ascii="Arial" w:hAnsi="Arial" w:cs="Arial"/>
                <w:color w:val="000000"/>
                <w:sz w:val="20"/>
                <w:szCs w:val="20"/>
              </w:rPr>
            </w:pPr>
          </w:p>
        </w:tc>
        <w:tc>
          <w:tcPr>
            <w:tcW w:w="603" w:type="dxa"/>
            <w:vAlign w:val="center"/>
            <w:hideMark/>
          </w:tcPr>
          <w:p w14:paraId="68096233"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556</w:t>
            </w:r>
          </w:p>
        </w:tc>
        <w:tc>
          <w:tcPr>
            <w:tcW w:w="1638" w:type="dxa"/>
            <w:vAlign w:val="center"/>
            <w:hideMark/>
          </w:tcPr>
          <w:p w14:paraId="4B09204F"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9127000309504</w:t>
            </w:r>
          </w:p>
        </w:tc>
        <w:tc>
          <w:tcPr>
            <w:tcW w:w="1650" w:type="dxa"/>
            <w:vAlign w:val="center"/>
            <w:hideMark/>
          </w:tcPr>
          <w:p w14:paraId="3829521D"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20 000 000,00</w:t>
            </w:r>
          </w:p>
        </w:tc>
      </w:tr>
      <w:tr w:rsidR="009F12A5" w14:paraId="1C251823" w14:textId="77777777" w:rsidTr="00186FFB">
        <w:trPr>
          <w:cantSplit/>
        </w:trPr>
        <w:tc>
          <w:tcPr>
            <w:tcW w:w="714" w:type="dxa"/>
            <w:vAlign w:val="center"/>
            <w:hideMark/>
          </w:tcPr>
          <w:p w14:paraId="43775AEE"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3522</w:t>
            </w:r>
          </w:p>
        </w:tc>
        <w:tc>
          <w:tcPr>
            <w:tcW w:w="714" w:type="dxa"/>
            <w:vAlign w:val="center"/>
            <w:hideMark/>
          </w:tcPr>
          <w:p w14:paraId="54E8328D"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6201</w:t>
            </w:r>
          </w:p>
        </w:tc>
        <w:tc>
          <w:tcPr>
            <w:tcW w:w="3833" w:type="dxa"/>
            <w:gridSpan w:val="2"/>
            <w:vAlign w:val="center"/>
            <w:hideMark/>
          </w:tcPr>
          <w:p w14:paraId="6AE8401C"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akcií</w:t>
            </w:r>
          </w:p>
        </w:tc>
        <w:tc>
          <w:tcPr>
            <w:tcW w:w="525" w:type="dxa"/>
            <w:vAlign w:val="center"/>
          </w:tcPr>
          <w:p w14:paraId="6AF059CC" w14:textId="77777777" w:rsidR="009F12A5" w:rsidRDefault="009F12A5">
            <w:pPr>
              <w:widowControl w:val="0"/>
              <w:autoSpaceDE w:val="0"/>
              <w:autoSpaceDN w:val="0"/>
              <w:adjustRightInd w:val="0"/>
              <w:jc w:val="center"/>
              <w:rPr>
                <w:rFonts w:ascii="Arial" w:hAnsi="Arial" w:cs="Arial"/>
                <w:color w:val="000000"/>
                <w:sz w:val="20"/>
                <w:szCs w:val="20"/>
              </w:rPr>
            </w:pPr>
          </w:p>
        </w:tc>
        <w:tc>
          <w:tcPr>
            <w:tcW w:w="603" w:type="dxa"/>
            <w:vAlign w:val="center"/>
            <w:hideMark/>
          </w:tcPr>
          <w:p w14:paraId="21B1C90B"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556</w:t>
            </w:r>
          </w:p>
        </w:tc>
        <w:tc>
          <w:tcPr>
            <w:tcW w:w="1638" w:type="dxa"/>
            <w:vAlign w:val="center"/>
            <w:hideMark/>
          </w:tcPr>
          <w:p w14:paraId="3C7A6E0F"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9127000309505</w:t>
            </w:r>
          </w:p>
        </w:tc>
        <w:tc>
          <w:tcPr>
            <w:tcW w:w="1650" w:type="dxa"/>
            <w:vAlign w:val="center"/>
            <w:hideMark/>
          </w:tcPr>
          <w:p w14:paraId="3FDCFEBB"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2 000 000,00</w:t>
            </w:r>
          </w:p>
        </w:tc>
      </w:tr>
      <w:tr w:rsidR="009F12A5" w14:paraId="3B07DD4A" w14:textId="77777777" w:rsidTr="00186FFB">
        <w:trPr>
          <w:cantSplit/>
        </w:trPr>
        <w:tc>
          <w:tcPr>
            <w:tcW w:w="714" w:type="dxa"/>
            <w:vAlign w:val="center"/>
            <w:hideMark/>
          </w:tcPr>
          <w:p w14:paraId="561BC623"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3522</w:t>
            </w:r>
          </w:p>
        </w:tc>
        <w:tc>
          <w:tcPr>
            <w:tcW w:w="714" w:type="dxa"/>
            <w:vAlign w:val="center"/>
            <w:hideMark/>
          </w:tcPr>
          <w:p w14:paraId="028D1B3D"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6201</w:t>
            </w:r>
          </w:p>
        </w:tc>
        <w:tc>
          <w:tcPr>
            <w:tcW w:w="3833" w:type="dxa"/>
            <w:gridSpan w:val="2"/>
            <w:vAlign w:val="center"/>
            <w:hideMark/>
          </w:tcPr>
          <w:p w14:paraId="7A5AA390"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akcií</w:t>
            </w:r>
          </w:p>
        </w:tc>
        <w:tc>
          <w:tcPr>
            <w:tcW w:w="525" w:type="dxa"/>
            <w:vAlign w:val="center"/>
          </w:tcPr>
          <w:p w14:paraId="0241B232" w14:textId="77777777" w:rsidR="009F12A5" w:rsidRDefault="009F12A5">
            <w:pPr>
              <w:widowControl w:val="0"/>
              <w:autoSpaceDE w:val="0"/>
              <w:autoSpaceDN w:val="0"/>
              <w:adjustRightInd w:val="0"/>
              <w:jc w:val="center"/>
              <w:rPr>
                <w:rFonts w:ascii="Arial" w:hAnsi="Arial" w:cs="Arial"/>
                <w:color w:val="000000"/>
                <w:sz w:val="20"/>
                <w:szCs w:val="20"/>
              </w:rPr>
            </w:pPr>
          </w:p>
        </w:tc>
        <w:tc>
          <w:tcPr>
            <w:tcW w:w="603" w:type="dxa"/>
            <w:vAlign w:val="center"/>
            <w:hideMark/>
          </w:tcPr>
          <w:p w14:paraId="2D5DDB57"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556</w:t>
            </w:r>
          </w:p>
        </w:tc>
        <w:tc>
          <w:tcPr>
            <w:tcW w:w="1638" w:type="dxa"/>
            <w:vAlign w:val="center"/>
            <w:hideMark/>
          </w:tcPr>
          <w:p w14:paraId="04B474C6"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9127000309507</w:t>
            </w:r>
          </w:p>
        </w:tc>
        <w:tc>
          <w:tcPr>
            <w:tcW w:w="1650" w:type="dxa"/>
            <w:vAlign w:val="center"/>
            <w:hideMark/>
          </w:tcPr>
          <w:p w14:paraId="19F08415"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40 000 000,00</w:t>
            </w:r>
          </w:p>
        </w:tc>
      </w:tr>
    </w:tbl>
    <w:p w14:paraId="37C13A8C" w14:textId="77777777" w:rsidR="009F12A5" w:rsidRDefault="009F12A5" w:rsidP="00186FFB">
      <w:pPr>
        <w:widowControl w:val="0"/>
        <w:autoSpaceDE w:val="0"/>
        <w:autoSpaceDN w:val="0"/>
        <w:adjustRightInd w:val="0"/>
        <w:spacing w:before="40" w:after="40"/>
        <w:ind w:left="40" w:right="40"/>
        <w:rPr>
          <w:rFonts w:ascii="Arial" w:hAnsi="Arial" w:cs="Arial"/>
          <w:color w:val="000000"/>
          <w:sz w:val="17"/>
          <w:szCs w:val="17"/>
        </w:rPr>
      </w:pPr>
    </w:p>
    <w:p w14:paraId="0AEFDE76" w14:textId="77777777" w:rsidR="009F12A5" w:rsidRDefault="009F12A5" w:rsidP="00186FFB">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zdravotnictví navrhuje rozpočtové opatření na převod prostředků z rozpočtu ORJ 9 do rozpočtu ORJ 5 v celkové výši 195 600 000,- Kč. Jedná se o investiční prostředky určené ke zvýšení základního kapitálu úpisem akcií u nemocnic založených Jihočeským krajem. Návrh je předkládán v souladu s věcnými materiály předloženými na jednání rady kraje dne 7. 4. 2022 (návrh č. 461-466/RK/22) a na jednání zastupitelstva kraje dne 19. 5. 2022 (návrh č. 150-155/ZK/22). Opatření je navrhováno k zajištění krytí investičních akcí níže uvedených obchodních společností:</w:t>
      </w:r>
    </w:p>
    <w:p w14:paraId="2F3600ED" w14:textId="77777777" w:rsidR="009F12A5" w:rsidRDefault="009F12A5" w:rsidP="00186FFB">
      <w:pPr>
        <w:widowControl w:val="0"/>
        <w:numPr>
          <w:ilvl w:val="0"/>
          <w:numId w:val="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Nemocnice České Budějovice, a. s. – "Restrukturalizace a rekonstrukce horního areálu Nemocnice České Budějovice, a. s." (100 000 000,- Kč);</w:t>
      </w:r>
    </w:p>
    <w:p w14:paraId="45CE5672" w14:textId="77777777" w:rsidR="009F12A5" w:rsidRDefault="009F12A5" w:rsidP="00186FFB">
      <w:pPr>
        <w:widowControl w:val="0"/>
        <w:numPr>
          <w:ilvl w:val="0"/>
          <w:numId w:val="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Nemocnice Český Krumlov, a. s. – "Rekonstrukce Interního pavilonu D – sítě, sociální zařízení a celková rekonstrukce budovy" (30 000 000,- Kč);</w:t>
      </w:r>
    </w:p>
    <w:p w14:paraId="17D71ECB" w14:textId="77777777" w:rsidR="009F12A5" w:rsidRDefault="009F12A5" w:rsidP="00186FFB">
      <w:pPr>
        <w:widowControl w:val="0"/>
        <w:numPr>
          <w:ilvl w:val="0"/>
          <w:numId w:val="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Nemocnice Dačice, a. s. – "Rekonstrukce 1. NP hlavní budovy – 2. etapa", "Nákup a instalace předokenních žaluzií budovy rehabilitace" (3 600 000,- Kč);</w:t>
      </w:r>
    </w:p>
    <w:p w14:paraId="32C5213F" w14:textId="77777777" w:rsidR="009F12A5" w:rsidRDefault="009F12A5" w:rsidP="00186FFB">
      <w:pPr>
        <w:widowControl w:val="0"/>
        <w:numPr>
          <w:ilvl w:val="0"/>
          <w:numId w:val="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Nemocnice Písek, a. s. – "Stavební úpravy budovy S – patologie" (20 000 000,- Kč);</w:t>
      </w:r>
    </w:p>
    <w:p w14:paraId="4F993D03" w14:textId="77777777" w:rsidR="009F12A5" w:rsidRDefault="009F12A5" w:rsidP="00186FFB">
      <w:pPr>
        <w:widowControl w:val="0"/>
        <w:numPr>
          <w:ilvl w:val="0"/>
          <w:numId w:val="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Nemocnice Prachatice, a. s. – "Heliport", "Stavební úpravy hlavního vstupu", "Změna užívání 1. NP budovy č. 20 – požární schodiště, interní a gastroenterologické oddělení", "Stavební úpravy budovy JIP" (2 000 000,- Kč);</w:t>
      </w:r>
    </w:p>
    <w:p w14:paraId="44C66EBC" w14:textId="77777777" w:rsidR="009F12A5" w:rsidRDefault="009F12A5" w:rsidP="00186FFB">
      <w:pPr>
        <w:widowControl w:val="0"/>
        <w:numPr>
          <w:ilvl w:val="0"/>
          <w:numId w:val="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Nemocnice Tábor, a. s. – "Přístavba a rekonstrukce infekce" (40 000 000,- Kč).</w:t>
      </w:r>
    </w:p>
    <w:p w14:paraId="0B93098D" w14:textId="77777777" w:rsidR="009F12A5" w:rsidRDefault="009F12A5" w:rsidP="00186FFB">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Bez dopadu do salda.</w:t>
      </w:r>
    </w:p>
    <w:p w14:paraId="22E2253D" w14:textId="77777777" w:rsidR="009F12A5" w:rsidRDefault="009F12A5" w:rsidP="00186FFB">
      <w:pPr>
        <w:widowControl w:val="0"/>
        <w:autoSpaceDE w:val="0"/>
        <w:autoSpaceDN w:val="0"/>
        <w:adjustRightInd w:val="0"/>
        <w:spacing w:before="40" w:after="40"/>
        <w:ind w:left="40" w:right="40"/>
        <w:rPr>
          <w:rFonts w:ascii="Arial" w:hAnsi="Arial" w:cs="Arial"/>
          <w:color w:val="000000"/>
          <w:sz w:val="17"/>
          <w:szCs w:val="17"/>
        </w:rPr>
      </w:pP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29"/>
        <w:gridCol w:w="2972"/>
        <w:gridCol w:w="637"/>
        <w:gridCol w:w="1637"/>
        <w:gridCol w:w="1470"/>
        <w:gridCol w:w="1022"/>
      </w:tblGrid>
      <w:tr w:rsidR="009F12A5" w14:paraId="371CD353" w14:textId="77777777" w:rsidTr="00186FFB">
        <w:trPr>
          <w:cantSplit/>
        </w:trPr>
        <w:tc>
          <w:tcPr>
            <w:tcW w:w="2958" w:type="dxa"/>
            <w:gridSpan w:val="3"/>
            <w:hideMark/>
          </w:tcPr>
          <w:p w14:paraId="58BB65C8" w14:textId="77777777" w:rsidR="009F12A5" w:rsidRDefault="009F12A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42" w:type="dxa"/>
            <w:gridSpan w:val="5"/>
            <w:hideMark/>
          </w:tcPr>
          <w:p w14:paraId="283C9495" w14:textId="77777777" w:rsidR="009F12A5" w:rsidRDefault="009F12A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144/Z</w:t>
            </w:r>
          </w:p>
        </w:tc>
      </w:tr>
      <w:tr w:rsidR="009F12A5" w14:paraId="43F12A4B" w14:textId="77777777" w:rsidTr="00186FFB">
        <w:trPr>
          <w:gridAfter w:val="1"/>
          <w:wAfter w:w="1023" w:type="dxa"/>
          <w:cantSplit/>
        </w:trPr>
        <w:tc>
          <w:tcPr>
            <w:tcW w:w="714" w:type="dxa"/>
            <w:vAlign w:val="center"/>
            <w:hideMark/>
          </w:tcPr>
          <w:p w14:paraId="67E3DDA8"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217" w:type="dxa"/>
            <w:gridSpan w:val="3"/>
            <w:vAlign w:val="center"/>
            <w:hideMark/>
          </w:tcPr>
          <w:p w14:paraId="2BBB7350"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51439283"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28588C40"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71" w:type="dxa"/>
            <w:vAlign w:val="center"/>
            <w:hideMark/>
          </w:tcPr>
          <w:p w14:paraId="680932DD"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F12A5" w14:paraId="7BEC7ACC" w14:textId="77777777" w:rsidTr="00186FFB">
        <w:trPr>
          <w:gridAfter w:val="1"/>
          <w:wAfter w:w="1023" w:type="dxa"/>
          <w:cantSplit/>
        </w:trPr>
        <w:tc>
          <w:tcPr>
            <w:tcW w:w="714" w:type="dxa"/>
            <w:vAlign w:val="center"/>
          </w:tcPr>
          <w:p w14:paraId="15F04934" w14:textId="77777777" w:rsidR="009F12A5" w:rsidRDefault="009F12A5">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3E350E15"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503" w:type="dxa"/>
            <w:gridSpan w:val="2"/>
            <w:vAlign w:val="center"/>
            <w:hideMark/>
          </w:tcPr>
          <w:p w14:paraId="146A0C54"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637" w:type="dxa"/>
            <w:vAlign w:val="center"/>
            <w:hideMark/>
          </w:tcPr>
          <w:p w14:paraId="4367BE0B"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2674</w:t>
            </w:r>
          </w:p>
        </w:tc>
        <w:tc>
          <w:tcPr>
            <w:tcW w:w="1638" w:type="dxa"/>
            <w:vAlign w:val="center"/>
          </w:tcPr>
          <w:p w14:paraId="7DF2896E" w14:textId="77777777" w:rsidR="009F12A5" w:rsidRDefault="009F12A5">
            <w:pPr>
              <w:widowControl w:val="0"/>
              <w:autoSpaceDE w:val="0"/>
              <w:autoSpaceDN w:val="0"/>
              <w:adjustRightInd w:val="0"/>
              <w:jc w:val="center"/>
              <w:rPr>
                <w:rFonts w:ascii="Arial" w:hAnsi="Arial" w:cs="Arial"/>
                <w:color w:val="000000"/>
                <w:sz w:val="20"/>
                <w:szCs w:val="20"/>
              </w:rPr>
            </w:pPr>
          </w:p>
        </w:tc>
        <w:tc>
          <w:tcPr>
            <w:tcW w:w="1471" w:type="dxa"/>
            <w:vAlign w:val="center"/>
            <w:hideMark/>
          </w:tcPr>
          <w:p w14:paraId="5C8F2E34"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28 000 000,00</w:t>
            </w:r>
          </w:p>
        </w:tc>
      </w:tr>
      <w:tr w:rsidR="009F12A5" w14:paraId="421B5E8A" w14:textId="77777777" w:rsidTr="00186FFB">
        <w:trPr>
          <w:gridAfter w:val="1"/>
          <w:wAfter w:w="1023" w:type="dxa"/>
          <w:cantSplit/>
        </w:trPr>
        <w:tc>
          <w:tcPr>
            <w:tcW w:w="714" w:type="dxa"/>
            <w:hideMark/>
          </w:tcPr>
          <w:p w14:paraId="3A2FD241"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57A1E20D"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503" w:type="dxa"/>
            <w:gridSpan w:val="2"/>
            <w:hideMark/>
          </w:tcPr>
          <w:p w14:paraId="7869EFC6"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hideMark/>
          </w:tcPr>
          <w:p w14:paraId="13208415"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6177C490"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9114397000000</w:t>
            </w:r>
          </w:p>
        </w:tc>
        <w:tc>
          <w:tcPr>
            <w:tcW w:w="1471" w:type="dxa"/>
            <w:hideMark/>
          </w:tcPr>
          <w:p w14:paraId="4ABCA539"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28 000 000,00</w:t>
            </w:r>
          </w:p>
        </w:tc>
      </w:tr>
    </w:tbl>
    <w:p w14:paraId="2F069E03" w14:textId="77777777" w:rsidR="009F12A5" w:rsidRDefault="009F12A5" w:rsidP="00186FFB">
      <w:pPr>
        <w:widowControl w:val="0"/>
        <w:autoSpaceDE w:val="0"/>
        <w:autoSpaceDN w:val="0"/>
        <w:adjustRightInd w:val="0"/>
        <w:spacing w:before="40" w:after="40"/>
        <w:ind w:left="40" w:right="40"/>
        <w:rPr>
          <w:rFonts w:ascii="Arial" w:hAnsi="Arial" w:cs="Arial"/>
          <w:color w:val="000000"/>
          <w:sz w:val="17"/>
          <w:szCs w:val="17"/>
        </w:rPr>
      </w:pPr>
    </w:p>
    <w:p w14:paraId="2BE8B6AD" w14:textId="77777777" w:rsidR="009F12A5" w:rsidRDefault="009F12A5" w:rsidP="00186FFB">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dopravy a silničního hospodářství navrhuje rozpočtové opatření za účelem zajištění finančního krytí výdajů spojených se záměrem koupě pozemku včetně rodinného domu č. p. 437 v obci Srubec ve výši 28 000 000,00 Kč (minimální kupní cena dle smlouvy o budoucí kupní smlouvě a poplatky spojené s převodem) návazně na potřebu budoucí realizace stavby „Přeložka silnice II/157 obchvat Srubce a Zanádražní komunikace 6. etapa“. Odkup daného pozemku a stavby byl doporučen usnesením č. 532/2022/RK–41 ze dne 4. 5. 2022 a následně byl schválen usn. č. 171/2022/ZK-17 ze dne 19. 5. 2022. Finanční prostředky je navrhováno zajistit zapojením části Fondu rezerv a rozvoje Jihočeského kraje. </w:t>
      </w:r>
    </w:p>
    <w:p w14:paraId="19B4DFAB" w14:textId="77777777" w:rsidR="009F12A5" w:rsidRDefault="009F12A5" w:rsidP="00186FFB">
      <w:pPr>
        <w:widowControl w:val="0"/>
        <w:autoSpaceDE w:val="0"/>
        <w:autoSpaceDN w:val="0"/>
        <w:adjustRightInd w:val="0"/>
        <w:spacing w:before="40" w:after="40"/>
        <w:ind w:left="40" w:right="40"/>
        <w:rPr>
          <w:rFonts w:ascii="Arial" w:hAnsi="Arial" w:cs="Arial"/>
          <w:b/>
          <w:bCs/>
          <w:color w:val="000000"/>
          <w:sz w:val="20"/>
          <w:szCs w:val="20"/>
        </w:rPr>
      </w:pPr>
      <w:r>
        <w:rPr>
          <w:rFonts w:ascii="Arial" w:hAnsi="Arial" w:cs="Arial"/>
          <w:b/>
          <w:bCs/>
          <w:color w:val="000000"/>
          <w:sz w:val="20"/>
          <w:szCs w:val="20"/>
        </w:rPr>
        <w:t>Dopad do salda -28 000 000,00 Kč (zvýšení schodku).</w:t>
      </w:r>
    </w:p>
    <w:p w14:paraId="4AF56E46" w14:textId="77777777" w:rsidR="009F12A5" w:rsidRDefault="009F12A5" w:rsidP="00186FFB">
      <w:pPr>
        <w:widowControl w:val="0"/>
        <w:autoSpaceDE w:val="0"/>
        <w:autoSpaceDN w:val="0"/>
        <w:adjustRightInd w:val="0"/>
        <w:spacing w:before="40" w:after="40"/>
        <w:ind w:left="40" w:right="40"/>
        <w:rPr>
          <w:rFonts w:ascii="Arial" w:hAnsi="Arial" w:cs="Arial"/>
          <w:color w:val="000000"/>
          <w:sz w:val="17"/>
          <w:szCs w:val="17"/>
        </w:rPr>
      </w:pPr>
    </w:p>
    <w:tbl>
      <w:tblPr>
        <w:tblW w:w="1107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29"/>
        <w:gridCol w:w="3462"/>
        <w:gridCol w:w="637"/>
        <w:gridCol w:w="1359"/>
        <w:gridCol w:w="2655"/>
      </w:tblGrid>
      <w:tr w:rsidR="009F12A5" w14:paraId="16ED74AA" w14:textId="77777777" w:rsidTr="00186FFB">
        <w:trPr>
          <w:cantSplit/>
        </w:trPr>
        <w:tc>
          <w:tcPr>
            <w:tcW w:w="2958" w:type="dxa"/>
            <w:gridSpan w:val="3"/>
            <w:hideMark/>
          </w:tcPr>
          <w:p w14:paraId="44945463" w14:textId="77777777" w:rsidR="009F12A5" w:rsidRDefault="009F12A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8117" w:type="dxa"/>
            <w:gridSpan w:val="4"/>
            <w:hideMark/>
          </w:tcPr>
          <w:p w14:paraId="09763575" w14:textId="77777777" w:rsidR="009F12A5" w:rsidRDefault="009F12A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145/Z</w:t>
            </w:r>
          </w:p>
        </w:tc>
      </w:tr>
      <w:tr w:rsidR="009F12A5" w14:paraId="48440643" w14:textId="77777777" w:rsidTr="00186FFB">
        <w:trPr>
          <w:gridAfter w:val="1"/>
          <w:wAfter w:w="2656" w:type="dxa"/>
          <w:cantSplit/>
        </w:trPr>
        <w:tc>
          <w:tcPr>
            <w:tcW w:w="714" w:type="dxa"/>
            <w:vAlign w:val="center"/>
            <w:hideMark/>
          </w:tcPr>
          <w:p w14:paraId="2EA16936"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708" w:type="dxa"/>
            <w:gridSpan w:val="3"/>
            <w:vAlign w:val="center"/>
            <w:hideMark/>
          </w:tcPr>
          <w:p w14:paraId="014E1317"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2B3EFDFF"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360" w:type="dxa"/>
            <w:vAlign w:val="center"/>
            <w:hideMark/>
          </w:tcPr>
          <w:p w14:paraId="2AA2F2A9"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F12A5" w14:paraId="0CF23ED8" w14:textId="77777777" w:rsidTr="00186FFB">
        <w:trPr>
          <w:gridAfter w:val="1"/>
          <w:wAfter w:w="2656" w:type="dxa"/>
          <w:cantSplit/>
        </w:trPr>
        <w:tc>
          <w:tcPr>
            <w:tcW w:w="714" w:type="dxa"/>
          </w:tcPr>
          <w:p w14:paraId="74B117C2" w14:textId="77777777" w:rsidR="009F12A5" w:rsidRDefault="009F12A5">
            <w:pPr>
              <w:widowControl w:val="0"/>
              <w:autoSpaceDE w:val="0"/>
              <w:autoSpaceDN w:val="0"/>
              <w:adjustRightInd w:val="0"/>
              <w:jc w:val="center"/>
              <w:rPr>
                <w:rFonts w:ascii="Arial" w:hAnsi="Arial" w:cs="Arial"/>
                <w:color w:val="000000"/>
                <w:sz w:val="20"/>
                <w:szCs w:val="20"/>
              </w:rPr>
            </w:pPr>
          </w:p>
        </w:tc>
        <w:tc>
          <w:tcPr>
            <w:tcW w:w="714" w:type="dxa"/>
            <w:hideMark/>
          </w:tcPr>
          <w:p w14:paraId="48E966B6"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994" w:type="dxa"/>
            <w:gridSpan w:val="2"/>
            <w:hideMark/>
          </w:tcPr>
          <w:p w14:paraId="3D162A0F"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637" w:type="dxa"/>
            <w:hideMark/>
          </w:tcPr>
          <w:p w14:paraId="16586867"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2674</w:t>
            </w:r>
          </w:p>
        </w:tc>
        <w:tc>
          <w:tcPr>
            <w:tcW w:w="1360" w:type="dxa"/>
            <w:hideMark/>
          </w:tcPr>
          <w:p w14:paraId="58AA00EC"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8 000 000,00</w:t>
            </w:r>
          </w:p>
        </w:tc>
      </w:tr>
      <w:tr w:rsidR="009F12A5" w14:paraId="51241E79" w14:textId="77777777" w:rsidTr="00186FFB">
        <w:trPr>
          <w:gridAfter w:val="1"/>
          <w:wAfter w:w="2656" w:type="dxa"/>
          <w:cantSplit/>
        </w:trPr>
        <w:tc>
          <w:tcPr>
            <w:tcW w:w="714" w:type="dxa"/>
            <w:hideMark/>
          </w:tcPr>
          <w:p w14:paraId="4461A788"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2251</w:t>
            </w:r>
          </w:p>
        </w:tc>
        <w:tc>
          <w:tcPr>
            <w:tcW w:w="714" w:type="dxa"/>
            <w:hideMark/>
          </w:tcPr>
          <w:p w14:paraId="7164D5AF"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5171</w:t>
            </w:r>
          </w:p>
        </w:tc>
        <w:tc>
          <w:tcPr>
            <w:tcW w:w="4994" w:type="dxa"/>
            <w:gridSpan w:val="2"/>
            <w:hideMark/>
          </w:tcPr>
          <w:p w14:paraId="44668D24"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Opravy a udržování</w:t>
            </w:r>
          </w:p>
        </w:tc>
        <w:tc>
          <w:tcPr>
            <w:tcW w:w="637" w:type="dxa"/>
            <w:hideMark/>
          </w:tcPr>
          <w:p w14:paraId="2D416D94"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360" w:type="dxa"/>
            <w:hideMark/>
          </w:tcPr>
          <w:p w14:paraId="421595E4"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8 000 000,00</w:t>
            </w:r>
          </w:p>
        </w:tc>
      </w:tr>
    </w:tbl>
    <w:p w14:paraId="71B1EF35" w14:textId="77777777" w:rsidR="009F12A5" w:rsidRDefault="009F12A5" w:rsidP="00186FFB">
      <w:pPr>
        <w:widowControl w:val="0"/>
        <w:autoSpaceDE w:val="0"/>
        <w:autoSpaceDN w:val="0"/>
        <w:adjustRightInd w:val="0"/>
        <w:spacing w:before="40" w:after="40"/>
        <w:ind w:left="40" w:right="40"/>
        <w:rPr>
          <w:rFonts w:ascii="Arial" w:hAnsi="Arial" w:cs="Arial"/>
          <w:color w:val="000000"/>
          <w:sz w:val="17"/>
          <w:szCs w:val="17"/>
        </w:rPr>
      </w:pPr>
    </w:p>
    <w:p w14:paraId="5232A9A2" w14:textId="77777777" w:rsidR="009F12A5" w:rsidRDefault="009F12A5" w:rsidP="00186FFB">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dopravy a silničního hospodářství navrhuje rozpočtové opatření za účelem zajištění finančního krytí výdajů spojených se záměrem realizace akce „Demolice objektu bývalé výdejny PHM SO č. 054“ ve výši 8 000 000,00 Kč (stavební náklady a další náklady spojené se stavbou), kdy potřeba této realizace vznikla v průběhu roku 2022 na základě podnětu České inspekce životního prostředí. Finanční prostředky je navrhováno zajistit zapojením části Fondu rezerv a rozvoje Jihočeského kraje.</w:t>
      </w:r>
    </w:p>
    <w:p w14:paraId="7CA27C8C" w14:textId="77777777" w:rsidR="009F12A5" w:rsidRDefault="009F12A5" w:rsidP="00186FFB">
      <w:pPr>
        <w:widowControl w:val="0"/>
        <w:autoSpaceDE w:val="0"/>
        <w:autoSpaceDN w:val="0"/>
        <w:adjustRightInd w:val="0"/>
        <w:spacing w:before="40" w:after="40"/>
        <w:ind w:left="40" w:right="40"/>
        <w:rPr>
          <w:rFonts w:ascii="Arial" w:hAnsi="Arial" w:cs="Arial"/>
          <w:b/>
          <w:bCs/>
          <w:color w:val="000000"/>
          <w:sz w:val="20"/>
          <w:szCs w:val="20"/>
        </w:rPr>
      </w:pPr>
      <w:r>
        <w:rPr>
          <w:rFonts w:ascii="Arial" w:hAnsi="Arial" w:cs="Arial"/>
          <w:b/>
          <w:bCs/>
          <w:color w:val="000000"/>
          <w:sz w:val="20"/>
          <w:szCs w:val="20"/>
        </w:rPr>
        <w:t>Dopad do salda -8 000 000,00 Kč (zvýšení schodku).</w:t>
      </w:r>
    </w:p>
    <w:p w14:paraId="0090F8C1" w14:textId="77777777" w:rsidR="009F12A5" w:rsidRDefault="009F12A5" w:rsidP="00186FFB">
      <w:pPr>
        <w:widowControl w:val="0"/>
        <w:autoSpaceDE w:val="0"/>
        <w:autoSpaceDN w:val="0"/>
        <w:adjustRightInd w:val="0"/>
        <w:spacing w:before="40" w:after="40"/>
        <w:ind w:left="40" w:right="40"/>
        <w:rPr>
          <w:rFonts w:ascii="Arial" w:hAnsi="Arial" w:cs="Arial"/>
          <w:color w:val="000000"/>
          <w:sz w:val="17"/>
          <w:szCs w:val="17"/>
        </w:rPr>
      </w:pPr>
    </w:p>
    <w:tbl>
      <w:tblPr>
        <w:tblW w:w="838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29"/>
        <w:gridCol w:w="741"/>
        <w:gridCol w:w="603"/>
        <w:gridCol w:w="1637"/>
        <w:gridCol w:w="1425"/>
        <w:gridCol w:w="1022"/>
      </w:tblGrid>
      <w:tr w:rsidR="009F12A5" w14:paraId="42C713A6" w14:textId="77777777" w:rsidTr="00186FFB">
        <w:trPr>
          <w:cantSplit/>
        </w:trPr>
        <w:tc>
          <w:tcPr>
            <w:tcW w:w="2958" w:type="dxa"/>
            <w:gridSpan w:val="3"/>
            <w:hideMark/>
          </w:tcPr>
          <w:p w14:paraId="54A3BB2F" w14:textId="77777777" w:rsidR="009F12A5" w:rsidRDefault="009F12A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5431" w:type="dxa"/>
            <w:gridSpan w:val="5"/>
            <w:hideMark/>
          </w:tcPr>
          <w:p w14:paraId="2850E753" w14:textId="77777777" w:rsidR="009F12A5" w:rsidRDefault="009F12A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146/Z</w:t>
            </w:r>
          </w:p>
        </w:tc>
      </w:tr>
      <w:tr w:rsidR="009F12A5" w14:paraId="09399052" w14:textId="77777777" w:rsidTr="00186FFB">
        <w:trPr>
          <w:gridAfter w:val="1"/>
          <w:wAfter w:w="1023" w:type="dxa"/>
          <w:cantSplit/>
        </w:trPr>
        <w:tc>
          <w:tcPr>
            <w:tcW w:w="714" w:type="dxa"/>
            <w:vAlign w:val="center"/>
            <w:hideMark/>
          </w:tcPr>
          <w:p w14:paraId="6A499F7E"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2985" w:type="dxa"/>
            <w:gridSpan w:val="3"/>
            <w:vAlign w:val="center"/>
            <w:hideMark/>
          </w:tcPr>
          <w:p w14:paraId="25789CF6"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03" w:type="dxa"/>
            <w:vAlign w:val="center"/>
            <w:hideMark/>
          </w:tcPr>
          <w:p w14:paraId="1F2A4A55"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347264DD"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26" w:type="dxa"/>
            <w:vAlign w:val="center"/>
            <w:hideMark/>
          </w:tcPr>
          <w:p w14:paraId="23943ECA"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F12A5" w14:paraId="4E4E0377" w14:textId="77777777" w:rsidTr="00186FFB">
        <w:trPr>
          <w:gridAfter w:val="1"/>
          <w:wAfter w:w="1023" w:type="dxa"/>
          <w:cantSplit/>
        </w:trPr>
        <w:tc>
          <w:tcPr>
            <w:tcW w:w="714" w:type="dxa"/>
            <w:hideMark/>
          </w:tcPr>
          <w:p w14:paraId="00625177"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56DBF422"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2271" w:type="dxa"/>
            <w:gridSpan w:val="2"/>
            <w:hideMark/>
          </w:tcPr>
          <w:p w14:paraId="4F319524"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603" w:type="dxa"/>
            <w:hideMark/>
          </w:tcPr>
          <w:p w14:paraId="3C3377AC"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451</w:t>
            </w:r>
          </w:p>
        </w:tc>
        <w:tc>
          <w:tcPr>
            <w:tcW w:w="1638" w:type="dxa"/>
            <w:hideMark/>
          </w:tcPr>
          <w:p w14:paraId="1D82C30D"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9117000000000</w:t>
            </w:r>
          </w:p>
        </w:tc>
        <w:tc>
          <w:tcPr>
            <w:tcW w:w="1426" w:type="dxa"/>
            <w:hideMark/>
          </w:tcPr>
          <w:p w14:paraId="3C817ABA"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-2 935 000,00</w:t>
            </w:r>
          </w:p>
        </w:tc>
      </w:tr>
      <w:tr w:rsidR="009F12A5" w14:paraId="4CDEEA2B" w14:textId="77777777" w:rsidTr="00186FFB">
        <w:trPr>
          <w:gridAfter w:val="1"/>
          <w:wAfter w:w="1023" w:type="dxa"/>
          <w:cantSplit/>
        </w:trPr>
        <w:tc>
          <w:tcPr>
            <w:tcW w:w="714" w:type="dxa"/>
            <w:hideMark/>
          </w:tcPr>
          <w:p w14:paraId="21E7DA87"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56B72EE7"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2271" w:type="dxa"/>
            <w:gridSpan w:val="2"/>
            <w:hideMark/>
          </w:tcPr>
          <w:p w14:paraId="4C8F4728"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603" w:type="dxa"/>
            <w:hideMark/>
          </w:tcPr>
          <w:p w14:paraId="2FA9B14F"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251</w:t>
            </w:r>
          </w:p>
        </w:tc>
        <w:tc>
          <w:tcPr>
            <w:tcW w:w="1638" w:type="dxa"/>
            <w:hideMark/>
          </w:tcPr>
          <w:p w14:paraId="1C03ED22"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9117000000000</w:t>
            </w:r>
          </w:p>
        </w:tc>
        <w:tc>
          <w:tcPr>
            <w:tcW w:w="1426" w:type="dxa"/>
            <w:hideMark/>
          </w:tcPr>
          <w:p w14:paraId="5DACE520"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2 935 000,00</w:t>
            </w:r>
          </w:p>
        </w:tc>
      </w:tr>
    </w:tbl>
    <w:p w14:paraId="1ECA62E4" w14:textId="77777777" w:rsidR="009F12A5" w:rsidRDefault="009F12A5" w:rsidP="00186FFB">
      <w:pPr>
        <w:widowControl w:val="0"/>
        <w:autoSpaceDE w:val="0"/>
        <w:autoSpaceDN w:val="0"/>
        <w:adjustRightInd w:val="0"/>
        <w:spacing w:before="40" w:after="40"/>
        <w:ind w:left="40" w:right="40"/>
        <w:rPr>
          <w:rFonts w:ascii="Arial" w:hAnsi="Arial" w:cs="Arial"/>
          <w:color w:val="000000"/>
          <w:sz w:val="17"/>
          <w:szCs w:val="17"/>
        </w:rPr>
      </w:pPr>
    </w:p>
    <w:p w14:paraId="5540948D" w14:textId="77777777" w:rsidR="009F12A5" w:rsidRDefault="009F12A5" w:rsidP="00186FFB">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hospodářské a majetkové správy spolu s Kanceláří ředitele navrhují rozpočtové opatření na přesun zůstatku rozpočtové alokace finančních prostředků určených na nákup stravenek pro zaměstnance KÚ v roce 2022 v celkovém objemu 2 935 000 Kč z rozpočtu OHMS do rozpočtu KRED. Důvodem je přechod na nový systém elektronických stravenek. V této souvislosti byla uzavřena smlouva č. SON/KRED/010/22 s firmou Benefit Management, s. r. o., jejíž plnění je nově ve správě Kanceláře ředitele. </w:t>
      </w:r>
      <w:r>
        <w:rPr>
          <w:rFonts w:ascii="Arial" w:hAnsi="Arial" w:cs="Arial"/>
          <w:b/>
          <w:bCs/>
          <w:color w:val="000000"/>
          <w:sz w:val="20"/>
          <w:szCs w:val="20"/>
        </w:rPr>
        <w:t>Bez dopadu do salda.</w:t>
      </w:r>
    </w:p>
    <w:p w14:paraId="298FC941" w14:textId="77777777" w:rsidR="009F12A5" w:rsidRDefault="009F12A5" w:rsidP="00186FFB">
      <w:pPr>
        <w:widowControl w:val="0"/>
        <w:autoSpaceDE w:val="0"/>
        <w:autoSpaceDN w:val="0"/>
        <w:adjustRightInd w:val="0"/>
        <w:spacing w:before="40" w:after="40"/>
        <w:ind w:left="40" w:right="40"/>
        <w:rPr>
          <w:rFonts w:ascii="Arial" w:hAnsi="Arial" w:cs="Arial"/>
          <w:color w:val="000000"/>
          <w:sz w:val="17"/>
          <w:szCs w:val="17"/>
        </w:rPr>
      </w:pPr>
    </w:p>
    <w:tbl>
      <w:tblPr>
        <w:tblW w:w="1035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0"/>
        <w:gridCol w:w="3276"/>
        <w:gridCol w:w="458"/>
        <w:gridCol w:w="603"/>
        <w:gridCol w:w="1426"/>
        <w:gridCol w:w="1628"/>
      </w:tblGrid>
      <w:tr w:rsidR="009F12A5" w14:paraId="6DFB127D" w14:textId="77777777" w:rsidTr="00186FFB">
        <w:trPr>
          <w:cantSplit/>
        </w:trPr>
        <w:tc>
          <w:tcPr>
            <w:tcW w:w="2958" w:type="dxa"/>
            <w:gridSpan w:val="3"/>
            <w:hideMark/>
          </w:tcPr>
          <w:p w14:paraId="0C2888E6" w14:textId="77777777" w:rsidR="009F12A5" w:rsidRDefault="009F12A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390" w:type="dxa"/>
            <w:gridSpan w:val="5"/>
            <w:hideMark/>
          </w:tcPr>
          <w:p w14:paraId="0A18A192" w14:textId="77777777" w:rsidR="009F12A5" w:rsidRDefault="009F12A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147/Z</w:t>
            </w:r>
          </w:p>
        </w:tc>
      </w:tr>
      <w:tr w:rsidR="009F12A5" w14:paraId="77D87761" w14:textId="77777777" w:rsidTr="00186FFB">
        <w:trPr>
          <w:gridAfter w:val="1"/>
          <w:wAfter w:w="1628" w:type="dxa"/>
          <w:cantSplit/>
        </w:trPr>
        <w:tc>
          <w:tcPr>
            <w:tcW w:w="714" w:type="dxa"/>
            <w:vAlign w:val="center"/>
            <w:hideMark/>
          </w:tcPr>
          <w:p w14:paraId="540124F1"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519" w:type="dxa"/>
            <w:gridSpan w:val="3"/>
            <w:vAlign w:val="center"/>
            <w:hideMark/>
          </w:tcPr>
          <w:p w14:paraId="4AF3222B"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458" w:type="dxa"/>
            <w:vAlign w:val="center"/>
            <w:hideMark/>
          </w:tcPr>
          <w:p w14:paraId="6C72A5AF"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054B1128"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426" w:type="dxa"/>
            <w:vAlign w:val="center"/>
            <w:hideMark/>
          </w:tcPr>
          <w:p w14:paraId="2BDDD245"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F12A5" w14:paraId="19255E09" w14:textId="77777777" w:rsidTr="00186FFB">
        <w:trPr>
          <w:gridAfter w:val="1"/>
          <w:wAfter w:w="1628" w:type="dxa"/>
          <w:cantSplit/>
        </w:trPr>
        <w:tc>
          <w:tcPr>
            <w:tcW w:w="714" w:type="dxa"/>
            <w:hideMark/>
          </w:tcPr>
          <w:p w14:paraId="4668CE08"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3419</w:t>
            </w:r>
          </w:p>
        </w:tc>
        <w:tc>
          <w:tcPr>
            <w:tcW w:w="714" w:type="dxa"/>
            <w:hideMark/>
          </w:tcPr>
          <w:p w14:paraId="3DB4E43F"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5222</w:t>
            </w:r>
          </w:p>
        </w:tc>
        <w:tc>
          <w:tcPr>
            <w:tcW w:w="4805" w:type="dxa"/>
            <w:gridSpan w:val="2"/>
            <w:hideMark/>
          </w:tcPr>
          <w:p w14:paraId="5FA50878"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transfery spolkům</w:t>
            </w:r>
          </w:p>
        </w:tc>
        <w:tc>
          <w:tcPr>
            <w:tcW w:w="458" w:type="dxa"/>
            <w:hideMark/>
          </w:tcPr>
          <w:p w14:paraId="5942DDA7"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94</w:t>
            </w:r>
          </w:p>
        </w:tc>
        <w:tc>
          <w:tcPr>
            <w:tcW w:w="603" w:type="dxa"/>
            <w:hideMark/>
          </w:tcPr>
          <w:p w14:paraId="753E2562"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853</w:t>
            </w:r>
          </w:p>
        </w:tc>
        <w:tc>
          <w:tcPr>
            <w:tcW w:w="1426" w:type="dxa"/>
            <w:hideMark/>
          </w:tcPr>
          <w:p w14:paraId="6C2D1902"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250 000,00</w:t>
            </w:r>
          </w:p>
        </w:tc>
      </w:tr>
      <w:tr w:rsidR="009F12A5" w14:paraId="476B9849" w14:textId="77777777" w:rsidTr="00186FFB">
        <w:trPr>
          <w:gridAfter w:val="1"/>
          <w:wAfter w:w="1628" w:type="dxa"/>
          <w:cantSplit/>
        </w:trPr>
        <w:tc>
          <w:tcPr>
            <w:tcW w:w="714" w:type="dxa"/>
            <w:hideMark/>
          </w:tcPr>
          <w:p w14:paraId="49953FEF"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3419</w:t>
            </w:r>
          </w:p>
        </w:tc>
        <w:tc>
          <w:tcPr>
            <w:tcW w:w="714" w:type="dxa"/>
            <w:hideMark/>
          </w:tcPr>
          <w:p w14:paraId="7DC2844B"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5213</w:t>
            </w:r>
          </w:p>
        </w:tc>
        <w:tc>
          <w:tcPr>
            <w:tcW w:w="4805" w:type="dxa"/>
            <w:gridSpan w:val="2"/>
            <w:hideMark/>
          </w:tcPr>
          <w:p w14:paraId="2A5A3499"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Neinv.transfery nefin.podnikatelům-právnic. osobám</w:t>
            </w:r>
          </w:p>
        </w:tc>
        <w:tc>
          <w:tcPr>
            <w:tcW w:w="458" w:type="dxa"/>
            <w:hideMark/>
          </w:tcPr>
          <w:p w14:paraId="61A09517"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94</w:t>
            </w:r>
          </w:p>
        </w:tc>
        <w:tc>
          <w:tcPr>
            <w:tcW w:w="603" w:type="dxa"/>
            <w:hideMark/>
          </w:tcPr>
          <w:p w14:paraId="68848671"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853</w:t>
            </w:r>
          </w:p>
        </w:tc>
        <w:tc>
          <w:tcPr>
            <w:tcW w:w="1426" w:type="dxa"/>
            <w:hideMark/>
          </w:tcPr>
          <w:p w14:paraId="3F269D41"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950 000,00</w:t>
            </w:r>
          </w:p>
        </w:tc>
      </w:tr>
      <w:tr w:rsidR="009F12A5" w14:paraId="449B824E" w14:textId="77777777" w:rsidTr="00186FFB">
        <w:trPr>
          <w:gridAfter w:val="1"/>
          <w:wAfter w:w="1628" w:type="dxa"/>
          <w:cantSplit/>
        </w:trPr>
        <w:tc>
          <w:tcPr>
            <w:tcW w:w="714" w:type="dxa"/>
            <w:hideMark/>
          </w:tcPr>
          <w:p w14:paraId="05BE01EA"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655C15DE"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5901</w:t>
            </w:r>
          </w:p>
        </w:tc>
        <w:tc>
          <w:tcPr>
            <w:tcW w:w="4805" w:type="dxa"/>
            <w:gridSpan w:val="2"/>
            <w:hideMark/>
          </w:tcPr>
          <w:p w14:paraId="18BFD7C4"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Nespecifikované rezervy</w:t>
            </w:r>
          </w:p>
        </w:tc>
        <w:tc>
          <w:tcPr>
            <w:tcW w:w="458" w:type="dxa"/>
          </w:tcPr>
          <w:p w14:paraId="12C5462F" w14:textId="77777777" w:rsidR="009F12A5" w:rsidRDefault="009F12A5">
            <w:pPr>
              <w:widowControl w:val="0"/>
              <w:autoSpaceDE w:val="0"/>
              <w:autoSpaceDN w:val="0"/>
              <w:adjustRightInd w:val="0"/>
              <w:jc w:val="center"/>
              <w:rPr>
                <w:rFonts w:ascii="Arial" w:hAnsi="Arial" w:cs="Arial"/>
                <w:color w:val="000000"/>
                <w:sz w:val="20"/>
                <w:szCs w:val="20"/>
              </w:rPr>
            </w:pPr>
          </w:p>
        </w:tc>
        <w:tc>
          <w:tcPr>
            <w:tcW w:w="603" w:type="dxa"/>
            <w:hideMark/>
          </w:tcPr>
          <w:p w14:paraId="35223398"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551</w:t>
            </w:r>
          </w:p>
        </w:tc>
        <w:tc>
          <w:tcPr>
            <w:tcW w:w="1426" w:type="dxa"/>
            <w:hideMark/>
          </w:tcPr>
          <w:p w14:paraId="7C2222BC"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-1 200 000,00</w:t>
            </w:r>
          </w:p>
        </w:tc>
      </w:tr>
    </w:tbl>
    <w:p w14:paraId="1CE2B57E" w14:textId="77777777" w:rsidR="009F12A5" w:rsidRDefault="009F12A5" w:rsidP="00186FFB">
      <w:pPr>
        <w:widowControl w:val="0"/>
        <w:autoSpaceDE w:val="0"/>
        <w:autoSpaceDN w:val="0"/>
        <w:adjustRightInd w:val="0"/>
        <w:spacing w:before="40" w:after="40"/>
        <w:ind w:left="40" w:right="40"/>
        <w:rPr>
          <w:rFonts w:ascii="Arial" w:hAnsi="Arial" w:cs="Arial"/>
          <w:color w:val="000000"/>
          <w:sz w:val="17"/>
          <w:szCs w:val="17"/>
        </w:rPr>
      </w:pPr>
    </w:p>
    <w:p w14:paraId="40595D5E" w14:textId="77777777" w:rsidR="009F12A5" w:rsidRDefault="009F12A5" w:rsidP="00186FFB">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školství, mládeže a tělovýchovy navrhuje rozpočtové opatření z důvodu zajištění rozpočtového krytí záměru poskytnutí darů v celkové výši 1 200 000,00 Kč pro Volejbalový klub Jihostroj České Budějovice (250 000,00 Kč) a HC Motor České Budějovice (950 000,00 Kč) jako ocenění za reprezentaci kraje a jejich sportovních výsledků v soutěžích. Návrh materiálu na poskytnutí výše uvedených darů bude předložen ke schválení zastupitelstvu kraje dne 16. 6. 2022. Finanční prostředky je navrhováno uvolnit z rozpočtové rezervy kraje. </w:t>
      </w:r>
      <w:r>
        <w:rPr>
          <w:rFonts w:ascii="Arial" w:hAnsi="Arial" w:cs="Arial"/>
          <w:b/>
          <w:bCs/>
          <w:color w:val="000000"/>
          <w:sz w:val="20"/>
          <w:szCs w:val="20"/>
        </w:rPr>
        <w:t>Bez dopadu do salda.</w:t>
      </w:r>
    </w:p>
    <w:p w14:paraId="3F5FBAA3" w14:textId="77777777" w:rsidR="009F12A5" w:rsidRDefault="009F12A5" w:rsidP="00186FFB">
      <w:pPr>
        <w:widowControl w:val="0"/>
        <w:autoSpaceDE w:val="0"/>
        <w:autoSpaceDN w:val="0"/>
        <w:adjustRightInd w:val="0"/>
        <w:spacing w:before="40" w:after="40"/>
        <w:ind w:left="40" w:right="40"/>
        <w:rPr>
          <w:rFonts w:ascii="Arial" w:hAnsi="Arial" w:cs="Arial"/>
          <w:color w:val="000000"/>
          <w:sz w:val="17"/>
          <w:szCs w:val="17"/>
        </w:rPr>
      </w:pPr>
    </w:p>
    <w:tbl>
      <w:tblPr>
        <w:tblW w:w="753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5"/>
        <w:gridCol w:w="1531"/>
        <w:gridCol w:w="1186"/>
        <w:gridCol w:w="458"/>
        <w:gridCol w:w="638"/>
        <w:gridCol w:w="860"/>
        <w:gridCol w:w="1428"/>
      </w:tblGrid>
      <w:tr w:rsidR="009F12A5" w14:paraId="78A76500" w14:textId="77777777" w:rsidTr="00186FFB">
        <w:trPr>
          <w:cantSplit/>
        </w:trPr>
        <w:tc>
          <w:tcPr>
            <w:tcW w:w="2958" w:type="dxa"/>
            <w:gridSpan w:val="3"/>
            <w:hideMark/>
          </w:tcPr>
          <w:p w14:paraId="5687D0BC" w14:textId="77777777" w:rsidR="009F12A5" w:rsidRDefault="009F12A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4563" w:type="dxa"/>
            <w:gridSpan w:val="5"/>
            <w:hideMark/>
          </w:tcPr>
          <w:p w14:paraId="335FAE1D" w14:textId="77777777" w:rsidR="009F12A5" w:rsidRDefault="009F12A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158/Z</w:t>
            </w:r>
          </w:p>
        </w:tc>
      </w:tr>
      <w:tr w:rsidR="009F12A5" w14:paraId="7DCF8468" w14:textId="77777777" w:rsidTr="00186FFB">
        <w:trPr>
          <w:cantSplit/>
        </w:trPr>
        <w:tc>
          <w:tcPr>
            <w:tcW w:w="714" w:type="dxa"/>
            <w:vAlign w:val="center"/>
            <w:hideMark/>
          </w:tcPr>
          <w:p w14:paraId="48DAA25E"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3429" w:type="dxa"/>
            <w:gridSpan w:val="3"/>
            <w:vAlign w:val="center"/>
            <w:hideMark/>
          </w:tcPr>
          <w:p w14:paraId="0693C33F"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458" w:type="dxa"/>
            <w:vAlign w:val="center"/>
            <w:hideMark/>
          </w:tcPr>
          <w:p w14:paraId="6DB60C38"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7BFFB35B"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1B90A35F"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27" w:type="dxa"/>
            <w:vAlign w:val="center"/>
            <w:hideMark/>
          </w:tcPr>
          <w:p w14:paraId="16D829FD"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F12A5" w14:paraId="01DB4963" w14:textId="77777777" w:rsidTr="00186FFB">
        <w:trPr>
          <w:cantSplit/>
        </w:trPr>
        <w:tc>
          <w:tcPr>
            <w:tcW w:w="714" w:type="dxa"/>
            <w:hideMark/>
          </w:tcPr>
          <w:p w14:paraId="1D177E26"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3319</w:t>
            </w:r>
          </w:p>
        </w:tc>
        <w:tc>
          <w:tcPr>
            <w:tcW w:w="714" w:type="dxa"/>
            <w:hideMark/>
          </w:tcPr>
          <w:p w14:paraId="294F2EBB"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5321</w:t>
            </w:r>
          </w:p>
        </w:tc>
        <w:tc>
          <w:tcPr>
            <w:tcW w:w="2715" w:type="dxa"/>
            <w:gridSpan w:val="2"/>
            <w:hideMark/>
          </w:tcPr>
          <w:p w14:paraId="5DC074E1"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transfery obcím</w:t>
            </w:r>
          </w:p>
        </w:tc>
        <w:tc>
          <w:tcPr>
            <w:tcW w:w="458" w:type="dxa"/>
            <w:hideMark/>
          </w:tcPr>
          <w:p w14:paraId="3B50B760"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94</w:t>
            </w:r>
          </w:p>
        </w:tc>
        <w:tc>
          <w:tcPr>
            <w:tcW w:w="637" w:type="dxa"/>
            <w:hideMark/>
          </w:tcPr>
          <w:p w14:paraId="2297BD56"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1153</w:t>
            </w:r>
          </w:p>
        </w:tc>
        <w:tc>
          <w:tcPr>
            <w:tcW w:w="859" w:type="dxa"/>
            <w:hideMark/>
          </w:tcPr>
          <w:p w14:paraId="32474F74"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101012</w:t>
            </w:r>
          </w:p>
        </w:tc>
        <w:tc>
          <w:tcPr>
            <w:tcW w:w="1427" w:type="dxa"/>
            <w:hideMark/>
          </w:tcPr>
          <w:p w14:paraId="74BFEC5B"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1 500 000,00</w:t>
            </w:r>
          </w:p>
        </w:tc>
      </w:tr>
      <w:tr w:rsidR="009F12A5" w14:paraId="406901CC" w14:textId="77777777" w:rsidTr="00186FFB">
        <w:trPr>
          <w:cantSplit/>
        </w:trPr>
        <w:tc>
          <w:tcPr>
            <w:tcW w:w="714" w:type="dxa"/>
            <w:hideMark/>
          </w:tcPr>
          <w:p w14:paraId="549B04D9"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5A15E747"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5901</w:t>
            </w:r>
          </w:p>
        </w:tc>
        <w:tc>
          <w:tcPr>
            <w:tcW w:w="2715" w:type="dxa"/>
            <w:gridSpan w:val="2"/>
            <w:hideMark/>
          </w:tcPr>
          <w:p w14:paraId="15567599"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Nespecifikované rezervy</w:t>
            </w:r>
          </w:p>
        </w:tc>
        <w:tc>
          <w:tcPr>
            <w:tcW w:w="458" w:type="dxa"/>
          </w:tcPr>
          <w:p w14:paraId="30EA2A27" w14:textId="77777777" w:rsidR="009F12A5" w:rsidRDefault="009F12A5">
            <w:pPr>
              <w:widowControl w:val="0"/>
              <w:autoSpaceDE w:val="0"/>
              <w:autoSpaceDN w:val="0"/>
              <w:adjustRightInd w:val="0"/>
              <w:jc w:val="center"/>
              <w:rPr>
                <w:rFonts w:ascii="Arial" w:hAnsi="Arial" w:cs="Arial"/>
                <w:color w:val="000000"/>
                <w:sz w:val="20"/>
                <w:szCs w:val="20"/>
              </w:rPr>
            </w:pPr>
          </w:p>
        </w:tc>
        <w:tc>
          <w:tcPr>
            <w:tcW w:w="637" w:type="dxa"/>
            <w:hideMark/>
          </w:tcPr>
          <w:p w14:paraId="225FDD28"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551</w:t>
            </w:r>
          </w:p>
        </w:tc>
        <w:tc>
          <w:tcPr>
            <w:tcW w:w="859" w:type="dxa"/>
          </w:tcPr>
          <w:p w14:paraId="52B409D8" w14:textId="77777777" w:rsidR="009F12A5" w:rsidRDefault="009F12A5">
            <w:pPr>
              <w:widowControl w:val="0"/>
              <w:autoSpaceDE w:val="0"/>
              <w:autoSpaceDN w:val="0"/>
              <w:adjustRightInd w:val="0"/>
              <w:jc w:val="center"/>
              <w:rPr>
                <w:rFonts w:ascii="Arial" w:hAnsi="Arial" w:cs="Arial"/>
                <w:color w:val="000000"/>
                <w:sz w:val="20"/>
                <w:szCs w:val="20"/>
              </w:rPr>
            </w:pPr>
          </w:p>
        </w:tc>
        <w:tc>
          <w:tcPr>
            <w:tcW w:w="1427" w:type="dxa"/>
            <w:hideMark/>
          </w:tcPr>
          <w:p w14:paraId="5FEA73CA"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-1 500 000,00</w:t>
            </w:r>
          </w:p>
        </w:tc>
      </w:tr>
    </w:tbl>
    <w:p w14:paraId="1776BACA" w14:textId="77777777" w:rsidR="009F12A5" w:rsidRDefault="009F12A5" w:rsidP="00186FFB">
      <w:pPr>
        <w:widowControl w:val="0"/>
        <w:autoSpaceDE w:val="0"/>
        <w:autoSpaceDN w:val="0"/>
        <w:adjustRightInd w:val="0"/>
        <w:spacing w:before="40" w:after="40"/>
        <w:ind w:left="40" w:right="40"/>
        <w:rPr>
          <w:rFonts w:ascii="Arial" w:hAnsi="Arial" w:cs="Arial"/>
          <w:color w:val="000000"/>
          <w:sz w:val="17"/>
          <w:szCs w:val="17"/>
        </w:rPr>
      </w:pPr>
    </w:p>
    <w:p w14:paraId="40E89C64" w14:textId="77777777" w:rsidR="009F12A5" w:rsidRDefault="009F12A5" w:rsidP="00186FFB">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kultury a památkové péče navrhuje rozpočtové opatření z důvodu zajištění rozpočtového krytí záměru poskytnutí daru ve výši 1 500 000,00 Kč pro Statutární město České Budějovice na podporu kandidatury "Evropské hlavní město kultury 2028" ve vazbě na uzavřené Memorandum o spolupráci mezi městem České Budějovice a Jihočeským krajem. Návrh materiálu na poskytnutí daru bude předložen ke schválení zastupitelstvu kraje dne 16. 6. 2022. Finanční prostředky je navrhováno uvolnit z rozpočtové rezervy kraje. </w:t>
      </w:r>
      <w:r>
        <w:rPr>
          <w:rFonts w:ascii="Arial" w:hAnsi="Arial" w:cs="Arial"/>
          <w:b/>
          <w:bCs/>
          <w:color w:val="000000"/>
          <w:sz w:val="20"/>
          <w:szCs w:val="20"/>
        </w:rPr>
        <w:t>Bez dopadu do salda.</w:t>
      </w:r>
    </w:p>
    <w:p w14:paraId="36C48D55" w14:textId="77777777" w:rsidR="009F12A5" w:rsidRDefault="009F12A5" w:rsidP="00186FFB">
      <w:pPr>
        <w:widowControl w:val="0"/>
        <w:autoSpaceDE w:val="0"/>
        <w:autoSpaceDN w:val="0"/>
        <w:adjustRightInd w:val="0"/>
        <w:spacing w:before="40" w:after="40"/>
        <w:ind w:left="40" w:right="40"/>
        <w:rPr>
          <w:rFonts w:ascii="Arial" w:hAnsi="Arial" w:cs="Arial"/>
          <w:color w:val="000000"/>
          <w:sz w:val="17"/>
          <w:szCs w:val="17"/>
        </w:rPr>
      </w:pPr>
    </w:p>
    <w:tbl>
      <w:tblPr>
        <w:tblW w:w="1114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1"/>
        <w:gridCol w:w="3287"/>
        <w:gridCol w:w="1194"/>
        <w:gridCol w:w="603"/>
        <w:gridCol w:w="1472"/>
        <w:gridCol w:w="1629"/>
      </w:tblGrid>
      <w:tr w:rsidR="009F12A5" w14:paraId="26910CA7" w14:textId="77777777" w:rsidTr="00186FFB">
        <w:trPr>
          <w:cantSplit/>
        </w:trPr>
        <w:tc>
          <w:tcPr>
            <w:tcW w:w="2958" w:type="dxa"/>
            <w:gridSpan w:val="3"/>
            <w:hideMark/>
          </w:tcPr>
          <w:p w14:paraId="2D6ECA06" w14:textId="77777777" w:rsidR="009F12A5" w:rsidRDefault="009F12A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8180" w:type="dxa"/>
            <w:gridSpan w:val="5"/>
            <w:hideMark/>
          </w:tcPr>
          <w:p w14:paraId="0E492159" w14:textId="77777777" w:rsidR="009F12A5" w:rsidRDefault="009F12A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136/R</w:t>
            </w:r>
          </w:p>
        </w:tc>
      </w:tr>
      <w:tr w:rsidR="009F12A5" w14:paraId="43626E82" w14:textId="77777777" w:rsidTr="00186FFB">
        <w:trPr>
          <w:gridAfter w:val="1"/>
          <w:wAfter w:w="1628" w:type="dxa"/>
          <w:cantSplit/>
        </w:trPr>
        <w:tc>
          <w:tcPr>
            <w:tcW w:w="714" w:type="dxa"/>
            <w:vAlign w:val="center"/>
            <w:hideMark/>
          </w:tcPr>
          <w:p w14:paraId="259F3AC9"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529" w:type="dxa"/>
            <w:gridSpan w:val="3"/>
            <w:vAlign w:val="center"/>
            <w:hideMark/>
          </w:tcPr>
          <w:p w14:paraId="689EFBDF"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93" w:type="dxa"/>
            <w:vAlign w:val="center"/>
            <w:hideMark/>
          </w:tcPr>
          <w:p w14:paraId="36318576"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24D9C57A"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471" w:type="dxa"/>
            <w:vAlign w:val="center"/>
            <w:hideMark/>
          </w:tcPr>
          <w:p w14:paraId="5179A958"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F12A5" w14:paraId="237671B2" w14:textId="77777777" w:rsidTr="00186FFB">
        <w:trPr>
          <w:gridAfter w:val="1"/>
          <w:wAfter w:w="1628" w:type="dxa"/>
          <w:cantSplit/>
        </w:trPr>
        <w:tc>
          <w:tcPr>
            <w:tcW w:w="714" w:type="dxa"/>
          </w:tcPr>
          <w:p w14:paraId="32364D64" w14:textId="77777777" w:rsidR="009F12A5" w:rsidRDefault="009F12A5">
            <w:pPr>
              <w:widowControl w:val="0"/>
              <w:autoSpaceDE w:val="0"/>
              <w:autoSpaceDN w:val="0"/>
              <w:adjustRightInd w:val="0"/>
              <w:jc w:val="center"/>
              <w:rPr>
                <w:rFonts w:ascii="Arial" w:hAnsi="Arial" w:cs="Arial"/>
                <w:color w:val="000000"/>
                <w:sz w:val="20"/>
                <w:szCs w:val="20"/>
              </w:rPr>
            </w:pPr>
          </w:p>
        </w:tc>
        <w:tc>
          <w:tcPr>
            <w:tcW w:w="714" w:type="dxa"/>
            <w:hideMark/>
          </w:tcPr>
          <w:p w14:paraId="6843B8D6"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4815" w:type="dxa"/>
            <w:gridSpan w:val="2"/>
            <w:hideMark/>
          </w:tcPr>
          <w:p w14:paraId="0916DCD6"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1193" w:type="dxa"/>
            <w:hideMark/>
          </w:tcPr>
          <w:p w14:paraId="4D22B138"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170533087</w:t>
            </w:r>
          </w:p>
        </w:tc>
        <w:tc>
          <w:tcPr>
            <w:tcW w:w="603" w:type="dxa"/>
            <w:hideMark/>
          </w:tcPr>
          <w:p w14:paraId="46F58304"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842</w:t>
            </w:r>
          </w:p>
        </w:tc>
        <w:tc>
          <w:tcPr>
            <w:tcW w:w="1471" w:type="dxa"/>
            <w:hideMark/>
          </w:tcPr>
          <w:p w14:paraId="53B009D7"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43 317 000,00</w:t>
            </w:r>
          </w:p>
        </w:tc>
      </w:tr>
      <w:tr w:rsidR="009F12A5" w14:paraId="32A27302" w14:textId="77777777" w:rsidTr="00186FFB">
        <w:trPr>
          <w:gridAfter w:val="1"/>
          <w:wAfter w:w="1628" w:type="dxa"/>
          <w:cantSplit/>
        </w:trPr>
        <w:tc>
          <w:tcPr>
            <w:tcW w:w="714" w:type="dxa"/>
            <w:hideMark/>
          </w:tcPr>
          <w:p w14:paraId="11F4856B"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hideMark/>
          </w:tcPr>
          <w:p w14:paraId="6CAF25D9"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4815" w:type="dxa"/>
            <w:gridSpan w:val="2"/>
            <w:hideMark/>
          </w:tcPr>
          <w:p w14:paraId="164BD6B8"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7678FF12"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170533087</w:t>
            </w:r>
          </w:p>
        </w:tc>
        <w:tc>
          <w:tcPr>
            <w:tcW w:w="603" w:type="dxa"/>
            <w:hideMark/>
          </w:tcPr>
          <w:p w14:paraId="1ADE5884"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1471" w:type="dxa"/>
            <w:hideMark/>
          </w:tcPr>
          <w:p w14:paraId="5EF686E9"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5 202 000,00</w:t>
            </w:r>
          </w:p>
        </w:tc>
      </w:tr>
      <w:tr w:rsidR="009F12A5" w14:paraId="4C10B880" w14:textId="77777777" w:rsidTr="00186FFB">
        <w:trPr>
          <w:gridAfter w:val="1"/>
          <w:wAfter w:w="1628" w:type="dxa"/>
          <w:cantSplit/>
        </w:trPr>
        <w:tc>
          <w:tcPr>
            <w:tcW w:w="714" w:type="dxa"/>
            <w:hideMark/>
          </w:tcPr>
          <w:p w14:paraId="1D22EFD1"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hideMark/>
          </w:tcPr>
          <w:p w14:paraId="6056E177"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815" w:type="dxa"/>
            <w:gridSpan w:val="2"/>
            <w:hideMark/>
          </w:tcPr>
          <w:p w14:paraId="00148972"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1193" w:type="dxa"/>
            <w:hideMark/>
          </w:tcPr>
          <w:p w14:paraId="2EE98D84"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170533087</w:t>
            </w:r>
          </w:p>
        </w:tc>
        <w:tc>
          <w:tcPr>
            <w:tcW w:w="603" w:type="dxa"/>
            <w:hideMark/>
          </w:tcPr>
          <w:p w14:paraId="50E6D626"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1471" w:type="dxa"/>
            <w:hideMark/>
          </w:tcPr>
          <w:p w14:paraId="42B24513"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38 115 000,00</w:t>
            </w:r>
          </w:p>
        </w:tc>
      </w:tr>
    </w:tbl>
    <w:p w14:paraId="3882F518" w14:textId="77777777" w:rsidR="009F12A5" w:rsidRDefault="009F12A5" w:rsidP="00186FFB">
      <w:pPr>
        <w:widowControl w:val="0"/>
        <w:autoSpaceDE w:val="0"/>
        <w:autoSpaceDN w:val="0"/>
        <w:adjustRightInd w:val="0"/>
        <w:spacing w:before="40" w:after="40"/>
        <w:ind w:left="40" w:right="40"/>
        <w:rPr>
          <w:rFonts w:ascii="Arial" w:hAnsi="Arial" w:cs="Arial"/>
          <w:color w:val="000000"/>
          <w:sz w:val="17"/>
          <w:szCs w:val="17"/>
        </w:rPr>
      </w:pPr>
    </w:p>
    <w:p w14:paraId="13017775" w14:textId="77777777" w:rsidR="009F12A5" w:rsidRDefault="009F12A5" w:rsidP="00186FFB">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Odbor školství, mládeže a tělovýchovy navrhuje rozpočtové opatření na příjem a vyplacení neinvestiční dotace ze státního rozpočtu – "Nástroje pro oživení a odolnost", která je určena pro konkrétní školy, jejichž zřizovatelem je obec, dobrovolný svazek obcí a kraj. Jedná se o Rozhodnutí MŠMT ČR č. MSMT</w:t>
      </w:r>
      <w:r>
        <w:rPr>
          <w:rFonts w:ascii="Arial" w:hAnsi="Arial" w:cs="Arial"/>
          <w:color w:val="000000"/>
          <w:sz w:val="20"/>
          <w:szCs w:val="20"/>
        </w:rPr>
        <w:noBreakHyphen/>
        <w:t xml:space="preserve">2391/2022-4 ze dne 6. 5. 2022 za účelem pořízení učebních pomůcek – pokročilých digitálních technologií využitelných pro rozvoj informatického myšlení žáků a jejich digitálních kompetencí pro 128 obecních škol a 20 krajských škol dle přílohy tohoto rozhodnutí. </w:t>
      </w:r>
      <w:r>
        <w:rPr>
          <w:rFonts w:ascii="Arial" w:hAnsi="Arial" w:cs="Arial"/>
          <w:b/>
          <w:bCs/>
          <w:color w:val="000000"/>
          <w:sz w:val="20"/>
          <w:szCs w:val="20"/>
        </w:rPr>
        <w:t>Bez dopadu do salda.</w:t>
      </w:r>
    </w:p>
    <w:p w14:paraId="3A507FE6" w14:textId="77777777" w:rsidR="009F12A5" w:rsidRDefault="009F12A5" w:rsidP="00186FFB">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769"/>
        <w:gridCol w:w="1193"/>
        <w:gridCol w:w="603"/>
        <w:gridCol w:w="859"/>
        <w:gridCol w:w="1294"/>
      </w:tblGrid>
      <w:tr w:rsidR="009F12A5" w14:paraId="340DEEA2" w14:textId="77777777" w:rsidTr="00186FFB">
        <w:trPr>
          <w:cantSplit/>
        </w:trPr>
        <w:tc>
          <w:tcPr>
            <w:tcW w:w="2958" w:type="dxa"/>
            <w:gridSpan w:val="3"/>
            <w:hideMark/>
          </w:tcPr>
          <w:p w14:paraId="3D475D77" w14:textId="77777777" w:rsidR="009F12A5" w:rsidRDefault="009F12A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6" w:type="dxa"/>
            <w:gridSpan w:val="5"/>
            <w:hideMark/>
          </w:tcPr>
          <w:p w14:paraId="75D97FEF" w14:textId="77777777" w:rsidR="009F12A5" w:rsidRDefault="009F12A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137/R</w:t>
            </w:r>
          </w:p>
        </w:tc>
      </w:tr>
      <w:tr w:rsidR="009F12A5" w14:paraId="6E8F78AB" w14:textId="77777777" w:rsidTr="00186FFB">
        <w:trPr>
          <w:cantSplit/>
        </w:trPr>
        <w:tc>
          <w:tcPr>
            <w:tcW w:w="714" w:type="dxa"/>
            <w:vAlign w:val="center"/>
            <w:hideMark/>
          </w:tcPr>
          <w:p w14:paraId="15888B9B"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014" w:type="dxa"/>
            <w:gridSpan w:val="3"/>
            <w:vAlign w:val="center"/>
            <w:hideMark/>
          </w:tcPr>
          <w:p w14:paraId="3260691D"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93" w:type="dxa"/>
            <w:vAlign w:val="center"/>
            <w:hideMark/>
          </w:tcPr>
          <w:p w14:paraId="37AD5307"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0F57170D"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1B1C0998"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4" w:type="dxa"/>
            <w:vAlign w:val="center"/>
            <w:hideMark/>
          </w:tcPr>
          <w:p w14:paraId="1DA8C4B8"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F12A5" w14:paraId="72902161" w14:textId="77777777" w:rsidTr="00186FFB">
        <w:trPr>
          <w:cantSplit/>
        </w:trPr>
        <w:tc>
          <w:tcPr>
            <w:tcW w:w="714" w:type="dxa"/>
            <w:vAlign w:val="center"/>
            <w:hideMark/>
          </w:tcPr>
          <w:p w14:paraId="1115304F"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vAlign w:val="center"/>
            <w:hideMark/>
          </w:tcPr>
          <w:p w14:paraId="74EB07A9"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300" w:type="dxa"/>
            <w:gridSpan w:val="2"/>
            <w:vAlign w:val="center"/>
            <w:hideMark/>
          </w:tcPr>
          <w:p w14:paraId="7791CABD"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vAlign w:val="center"/>
            <w:hideMark/>
          </w:tcPr>
          <w:p w14:paraId="2F1BA7AD"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103133063</w:t>
            </w:r>
          </w:p>
        </w:tc>
        <w:tc>
          <w:tcPr>
            <w:tcW w:w="603" w:type="dxa"/>
            <w:vAlign w:val="center"/>
            <w:hideMark/>
          </w:tcPr>
          <w:p w14:paraId="52FC6ACB"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vAlign w:val="center"/>
            <w:hideMark/>
          </w:tcPr>
          <w:p w14:paraId="3899CA82"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401204</w:t>
            </w:r>
          </w:p>
        </w:tc>
        <w:tc>
          <w:tcPr>
            <w:tcW w:w="1294" w:type="dxa"/>
            <w:vAlign w:val="center"/>
            <w:hideMark/>
          </w:tcPr>
          <w:p w14:paraId="7EFAB21E"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36 860,38</w:t>
            </w:r>
          </w:p>
        </w:tc>
      </w:tr>
      <w:tr w:rsidR="009F12A5" w14:paraId="3E6D28F5" w14:textId="77777777" w:rsidTr="00186FFB">
        <w:trPr>
          <w:cantSplit/>
        </w:trPr>
        <w:tc>
          <w:tcPr>
            <w:tcW w:w="714" w:type="dxa"/>
            <w:vAlign w:val="center"/>
            <w:hideMark/>
          </w:tcPr>
          <w:p w14:paraId="1E5D8971"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vAlign w:val="center"/>
            <w:hideMark/>
          </w:tcPr>
          <w:p w14:paraId="056E69A1"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300" w:type="dxa"/>
            <w:gridSpan w:val="2"/>
            <w:vAlign w:val="center"/>
            <w:hideMark/>
          </w:tcPr>
          <w:p w14:paraId="77D6F417"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vAlign w:val="center"/>
            <w:hideMark/>
          </w:tcPr>
          <w:p w14:paraId="0C5F15D0"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103533063</w:t>
            </w:r>
          </w:p>
        </w:tc>
        <w:tc>
          <w:tcPr>
            <w:tcW w:w="603" w:type="dxa"/>
            <w:vAlign w:val="center"/>
            <w:hideMark/>
          </w:tcPr>
          <w:p w14:paraId="36D47EFD"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vAlign w:val="center"/>
            <w:hideMark/>
          </w:tcPr>
          <w:p w14:paraId="1118931E"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401204</w:t>
            </w:r>
          </w:p>
        </w:tc>
        <w:tc>
          <w:tcPr>
            <w:tcW w:w="1294" w:type="dxa"/>
            <w:vAlign w:val="center"/>
            <w:hideMark/>
          </w:tcPr>
          <w:p w14:paraId="76D0AC41"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208 875,62</w:t>
            </w:r>
          </w:p>
        </w:tc>
      </w:tr>
      <w:tr w:rsidR="009F12A5" w14:paraId="6DB9C9E7" w14:textId="77777777" w:rsidTr="00186FFB">
        <w:trPr>
          <w:cantSplit/>
        </w:trPr>
        <w:tc>
          <w:tcPr>
            <w:tcW w:w="714" w:type="dxa"/>
            <w:vAlign w:val="center"/>
            <w:hideMark/>
          </w:tcPr>
          <w:p w14:paraId="7CC915D8"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vAlign w:val="center"/>
            <w:hideMark/>
          </w:tcPr>
          <w:p w14:paraId="4957ED50"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300" w:type="dxa"/>
            <w:gridSpan w:val="2"/>
            <w:vAlign w:val="center"/>
            <w:hideMark/>
          </w:tcPr>
          <w:p w14:paraId="4D37FAFE"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vAlign w:val="center"/>
            <w:hideMark/>
          </w:tcPr>
          <w:p w14:paraId="77A4AF72"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103133063</w:t>
            </w:r>
          </w:p>
        </w:tc>
        <w:tc>
          <w:tcPr>
            <w:tcW w:w="603" w:type="dxa"/>
            <w:vAlign w:val="center"/>
            <w:hideMark/>
          </w:tcPr>
          <w:p w14:paraId="03EBAC11"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vAlign w:val="center"/>
            <w:hideMark/>
          </w:tcPr>
          <w:p w14:paraId="0334C133"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407205</w:t>
            </w:r>
          </w:p>
        </w:tc>
        <w:tc>
          <w:tcPr>
            <w:tcW w:w="1294" w:type="dxa"/>
            <w:vAlign w:val="center"/>
            <w:hideMark/>
          </w:tcPr>
          <w:p w14:paraId="19E47DC6"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7 026,73</w:t>
            </w:r>
          </w:p>
        </w:tc>
      </w:tr>
      <w:tr w:rsidR="009F12A5" w14:paraId="5B44A155" w14:textId="77777777" w:rsidTr="00186FFB">
        <w:trPr>
          <w:cantSplit/>
        </w:trPr>
        <w:tc>
          <w:tcPr>
            <w:tcW w:w="714" w:type="dxa"/>
            <w:vAlign w:val="center"/>
            <w:hideMark/>
          </w:tcPr>
          <w:p w14:paraId="0B83A3E0"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vAlign w:val="center"/>
            <w:hideMark/>
          </w:tcPr>
          <w:p w14:paraId="54326CB7"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300" w:type="dxa"/>
            <w:gridSpan w:val="2"/>
            <w:vAlign w:val="center"/>
            <w:hideMark/>
          </w:tcPr>
          <w:p w14:paraId="2D8185FE"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vAlign w:val="center"/>
            <w:hideMark/>
          </w:tcPr>
          <w:p w14:paraId="5CFE2F1F"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103533063</w:t>
            </w:r>
          </w:p>
        </w:tc>
        <w:tc>
          <w:tcPr>
            <w:tcW w:w="603" w:type="dxa"/>
            <w:vAlign w:val="center"/>
            <w:hideMark/>
          </w:tcPr>
          <w:p w14:paraId="1E62ADE7"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vAlign w:val="center"/>
            <w:hideMark/>
          </w:tcPr>
          <w:p w14:paraId="4AB63123"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407205</w:t>
            </w:r>
          </w:p>
        </w:tc>
        <w:tc>
          <w:tcPr>
            <w:tcW w:w="1294" w:type="dxa"/>
            <w:vAlign w:val="center"/>
            <w:hideMark/>
          </w:tcPr>
          <w:p w14:paraId="4A87EAB9"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39 818,27</w:t>
            </w:r>
          </w:p>
        </w:tc>
      </w:tr>
      <w:tr w:rsidR="009F12A5" w14:paraId="5B041AB8" w14:textId="77777777" w:rsidTr="00186FFB">
        <w:trPr>
          <w:cantSplit/>
        </w:trPr>
        <w:tc>
          <w:tcPr>
            <w:tcW w:w="714" w:type="dxa"/>
            <w:vAlign w:val="center"/>
            <w:hideMark/>
          </w:tcPr>
          <w:p w14:paraId="72EE29D2"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vAlign w:val="center"/>
            <w:hideMark/>
          </w:tcPr>
          <w:p w14:paraId="35C7455E"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300" w:type="dxa"/>
            <w:gridSpan w:val="2"/>
            <w:vAlign w:val="center"/>
            <w:hideMark/>
          </w:tcPr>
          <w:p w14:paraId="38BCE62A"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vAlign w:val="center"/>
            <w:hideMark/>
          </w:tcPr>
          <w:p w14:paraId="41D6A9E2"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103133063</w:t>
            </w:r>
          </w:p>
        </w:tc>
        <w:tc>
          <w:tcPr>
            <w:tcW w:w="603" w:type="dxa"/>
            <w:vAlign w:val="center"/>
            <w:hideMark/>
          </w:tcPr>
          <w:p w14:paraId="634007A9"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vAlign w:val="center"/>
            <w:hideMark/>
          </w:tcPr>
          <w:p w14:paraId="2A72BFF4"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404209</w:t>
            </w:r>
          </w:p>
        </w:tc>
        <w:tc>
          <w:tcPr>
            <w:tcW w:w="1294" w:type="dxa"/>
            <w:vAlign w:val="center"/>
            <w:hideMark/>
          </w:tcPr>
          <w:p w14:paraId="0F3ABA27"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147 975,42</w:t>
            </w:r>
          </w:p>
        </w:tc>
      </w:tr>
      <w:tr w:rsidR="009F12A5" w14:paraId="37DA9F14" w14:textId="77777777" w:rsidTr="00186FFB">
        <w:trPr>
          <w:cantSplit/>
        </w:trPr>
        <w:tc>
          <w:tcPr>
            <w:tcW w:w="714" w:type="dxa"/>
            <w:vAlign w:val="center"/>
            <w:hideMark/>
          </w:tcPr>
          <w:p w14:paraId="4781F9A8"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vAlign w:val="center"/>
            <w:hideMark/>
          </w:tcPr>
          <w:p w14:paraId="605382B0"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300" w:type="dxa"/>
            <w:gridSpan w:val="2"/>
            <w:vAlign w:val="center"/>
            <w:hideMark/>
          </w:tcPr>
          <w:p w14:paraId="7EC97FE9"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vAlign w:val="center"/>
            <w:hideMark/>
          </w:tcPr>
          <w:p w14:paraId="133D1604"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103533063</w:t>
            </w:r>
          </w:p>
        </w:tc>
        <w:tc>
          <w:tcPr>
            <w:tcW w:w="603" w:type="dxa"/>
            <w:vAlign w:val="center"/>
            <w:hideMark/>
          </w:tcPr>
          <w:p w14:paraId="29826169"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vAlign w:val="center"/>
            <w:hideMark/>
          </w:tcPr>
          <w:p w14:paraId="09DFB757"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404209</w:t>
            </w:r>
          </w:p>
        </w:tc>
        <w:tc>
          <w:tcPr>
            <w:tcW w:w="1294" w:type="dxa"/>
            <w:vAlign w:val="center"/>
            <w:hideMark/>
          </w:tcPr>
          <w:p w14:paraId="66892EF0"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838 527,58</w:t>
            </w:r>
          </w:p>
        </w:tc>
      </w:tr>
      <w:tr w:rsidR="009F12A5" w14:paraId="4AC5353A" w14:textId="77777777" w:rsidTr="00186FFB">
        <w:trPr>
          <w:cantSplit/>
        </w:trPr>
        <w:tc>
          <w:tcPr>
            <w:tcW w:w="714" w:type="dxa"/>
            <w:vAlign w:val="center"/>
            <w:hideMark/>
          </w:tcPr>
          <w:p w14:paraId="59159FB3"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vAlign w:val="center"/>
            <w:hideMark/>
          </w:tcPr>
          <w:p w14:paraId="2D9C8346"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300" w:type="dxa"/>
            <w:gridSpan w:val="2"/>
            <w:vAlign w:val="center"/>
            <w:hideMark/>
          </w:tcPr>
          <w:p w14:paraId="6864E7D3"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1193" w:type="dxa"/>
            <w:vAlign w:val="center"/>
            <w:hideMark/>
          </w:tcPr>
          <w:p w14:paraId="021E69DD"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103133063</w:t>
            </w:r>
          </w:p>
        </w:tc>
        <w:tc>
          <w:tcPr>
            <w:tcW w:w="603" w:type="dxa"/>
            <w:vAlign w:val="center"/>
            <w:hideMark/>
          </w:tcPr>
          <w:p w14:paraId="63CFFF73"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vAlign w:val="center"/>
          </w:tcPr>
          <w:p w14:paraId="3D87D983" w14:textId="77777777" w:rsidR="009F12A5" w:rsidRDefault="009F12A5">
            <w:pPr>
              <w:widowControl w:val="0"/>
              <w:autoSpaceDE w:val="0"/>
              <w:autoSpaceDN w:val="0"/>
              <w:adjustRightInd w:val="0"/>
              <w:jc w:val="center"/>
              <w:rPr>
                <w:rFonts w:ascii="Arial" w:hAnsi="Arial" w:cs="Arial"/>
                <w:color w:val="000000"/>
                <w:sz w:val="20"/>
                <w:szCs w:val="20"/>
              </w:rPr>
            </w:pPr>
          </w:p>
        </w:tc>
        <w:tc>
          <w:tcPr>
            <w:tcW w:w="1294" w:type="dxa"/>
            <w:vAlign w:val="center"/>
            <w:hideMark/>
          </w:tcPr>
          <w:p w14:paraId="1FB0554D"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36 860,38</w:t>
            </w:r>
          </w:p>
        </w:tc>
      </w:tr>
      <w:tr w:rsidR="009F12A5" w14:paraId="36FFD54A" w14:textId="77777777" w:rsidTr="00186FFB">
        <w:trPr>
          <w:cantSplit/>
        </w:trPr>
        <w:tc>
          <w:tcPr>
            <w:tcW w:w="714" w:type="dxa"/>
            <w:vAlign w:val="center"/>
            <w:hideMark/>
          </w:tcPr>
          <w:p w14:paraId="0A97CC23"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vAlign w:val="center"/>
            <w:hideMark/>
          </w:tcPr>
          <w:p w14:paraId="7C7F1AED"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300" w:type="dxa"/>
            <w:gridSpan w:val="2"/>
            <w:vAlign w:val="center"/>
            <w:hideMark/>
          </w:tcPr>
          <w:p w14:paraId="3338E97D"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1193" w:type="dxa"/>
            <w:vAlign w:val="center"/>
            <w:hideMark/>
          </w:tcPr>
          <w:p w14:paraId="29622FC3"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103533063</w:t>
            </w:r>
          </w:p>
        </w:tc>
        <w:tc>
          <w:tcPr>
            <w:tcW w:w="603" w:type="dxa"/>
            <w:vAlign w:val="center"/>
            <w:hideMark/>
          </w:tcPr>
          <w:p w14:paraId="36CF0D07"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vAlign w:val="center"/>
          </w:tcPr>
          <w:p w14:paraId="4033A06E" w14:textId="77777777" w:rsidR="009F12A5" w:rsidRDefault="009F12A5">
            <w:pPr>
              <w:widowControl w:val="0"/>
              <w:autoSpaceDE w:val="0"/>
              <w:autoSpaceDN w:val="0"/>
              <w:adjustRightInd w:val="0"/>
              <w:jc w:val="center"/>
              <w:rPr>
                <w:rFonts w:ascii="Arial" w:hAnsi="Arial" w:cs="Arial"/>
                <w:color w:val="000000"/>
                <w:sz w:val="20"/>
                <w:szCs w:val="20"/>
              </w:rPr>
            </w:pPr>
          </w:p>
        </w:tc>
        <w:tc>
          <w:tcPr>
            <w:tcW w:w="1294" w:type="dxa"/>
            <w:vAlign w:val="center"/>
            <w:hideMark/>
          </w:tcPr>
          <w:p w14:paraId="179E8277"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208 875,62</w:t>
            </w:r>
          </w:p>
        </w:tc>
      </w:tr>
      <w:tr w:rsidR="009F12A5" w14:paraId="07188E1F" w14:textId="77777777" w:rsidTr="00186FFB">
        <w:trPr>
          <w:cantSplit/>
        </w:trPr>
        <w:tc>
          <w:tcPr>
            <w:tcW w:w="714" w:type="dxa"/>
            <w:vAlign w:val="center"/>
            <w:hideMark/>
          </w:tcPr>
          <w:p w14:paraId="0FA64B5B"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vAlign w:val="center"/>
            <w:hideMark/>
          </w:tcPr>
          <w:p w14:paraId="79A5A2DE"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300" w:type="dxa"/>
            <w:gridSpan w:val="2"/>
            <w:vAlign w:val="center"/>
            <w:hideMark/>
          </w:tcPr>
          <w:p w14:paraId="6266236B"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1193" w:type="dxa"/>
            <w:vAlign w:val="center"/>
            <w:hideMark/>
          </w:tcPr>
          <w:p w14:paraId="0369BAFB"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103133063</w:t>
            </w:r>
          </w:p>
        </w:tc>
        <w:tc>
          <w:tcPr>
            <w:tcW w:w="603" w:type="dxa"/>
            <w:vAlign w:val="center"/>
            <w:hideMark/>
          </w:tcPr>
          <w:p w14:paraId="0A36F35F"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vAlign w:val="center"/>
          </w:tcPr>
          <w:p w14:paraId="79234239" w14:textId="77777777" w:rsidR="009F12A5" w:rsidRDefault="009F12A5">
            <w:pPr>
              <w:widowControl w:val="0"/>
              <w:autoSpaceDE w:val="0"/>
              <w:autoSpaceDN w:val="0"/>
              <w:adjustRightInd w:val="0"/>
              <w:jc w:val="center"/>
              <w:rPr>
                <w:rFonts w:ascii="Arial" w:hAnsi="Arial" w:cs="Arial"/>
                <w:color w:val="000000"/>
                <w:sz w:val="20"/>
                <w:szCs w:val="20"/>
              </w:rPr>
            </w:pPr>
          </w:p>
        </w:tc>
        <w:tc>
          <w:tcPr>
            <w:tcW w:w="1294" w:type="dxa"/>
            <w:vAlign w:val="center"/>
            <w:hideMark/>
          </w:tcPr>
          <w:p w14:paraId="58B0862F"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7 026,73</w:t>
            </w:r>
          </w:p>
        </w:tc>
      </w:tr>
      <w:tr w:rsidR="009F12A5" w14:paraId="72952686" w14:textId="77777777" w:rsidTr="00186FFB">
        <w:trPr>
          <w:cantSplit/>
        </w:trPr>
        <w:tc>
          <w:tcPr>
            <w:tcW w:w="714" w:type="dxa"/>
            <w:vAlign w:val="center"/>
            <w:hideMark/>
          </w:tcPr>
          <w:p w14:paraId="5410F4F5"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vAlign w:val="center"/>
            <w:hideMark/>
          </w:tcPr>
          <w:p w14:paraId="29922F9A"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300" w:type="dxa"/>
            <w:gridSpan w:val="2"/>
            <w:vAlign w:val="center"/>
            <w:hideMark/>
          </w:tcPr>
          <w:p w14:paraId="6838DD31"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1193" w:type="dxa"/>
            <w:vAlign w:val="center"/>
            <w:hideMark/>
          </w:tcPr>
          <w:p w14:paraId="688A8E1E"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103533063</w:t>
            </w:r>
          </w:p>
        </w:tc>
        <w:tc>
          <w:tcPr>
            <w:tcW w:w="603" w:type="dxa"/>
            <w:vAlign w:val="center"/>
            <w:hideMark/>
          </w:tcPr>
          <w:p w14:paraId="267B15A1"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vAlign w:val="center"/>
          </w:tcPr>
          <w:p w14:paraId="5AF97736" w14:textId="77777777" w:rsidR="009F12A5" w:rsidRDefault="009F12A5">
            <w:pPr>
              <w:widowControl w:val="0"/>
              <w:autoSpaceDE w:val="0"/>
              <w:autoSpaceDN w:val="0"/>
              <w:adjustRightInd w:val="0"/>
              <w:jc w:val="center"/>
              <w:rPr>
                <w:rFonts w:ascii="Arial" w:hAnsi="Arial" w:cs="Arial"/>
                <w:color w:val="000000"/>
                <w:sz w:val="20"/>
                <w:szCs w:val="20"/>
              </w:rPr>
            </w:pPr>
          </w:p>
        </w:tc>
        <w:tc>
          <w:tcPr>
            <w:tcW w:w="1294" w:type="dxa"/>
            <w:vAlign w:val="center"/>
            <w:hideMark/>
          </w:tcPr>
          <w:p w14:paraId="2F5F3586"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39 818,27</w:t>
            </w:r>
          </w:p>
        </w:tc>
      </w:tr>
      <w:tr w:rsidR="009F12A5" w14:paraId="0C1CF7D8" w14:textId="77777777" w:rsidTr="00186FFB">
        <w:trPr>
          <w:cantSplit/>
        </w:trPr>
        <w:tc>
          <w:tcPr>
            <w:tcW w:w="714" w:type="dxa"/>
            <w:vAlign w:val="center"/>
            <w:hideMark/>
          </w:tcPr>
          <w:p w14:paraId="5EF3E281"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vAlign w:val="center"/>
            <w:hideMark/>
          </w:tcPr>
          <w:p w14:paraId="4D456A92"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300" w:type="dxa"/>
            <w:gridSpan w:val="2"/>
            <w:vAlign w:val="center"/>
            <w:hideMark/>
          </w:tcPr>
          <w:p w14:paraId="7B16389B"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1193" w:type="dxa"/>
            <w:vAlign w:val="center"/>
            <w:hideMark/>
          </w:tcPr>
          <w:p w14:paraId="1E867CC9"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103133063</w:t>
            </w:r>
          </w:p>
        </w:tc>
        <w:tc>
          <w:tcPr>
            <w:tcW w:w="603" w:type="dxa"/>
            <w:vAlign w:val="center"/>
            <w:hideMark/>
          </w:tcPr>
          <w:p w14:paraId="286DE2D8"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vAlign w:val="center"/>
          </w:tcPr>
          <w:p w14:paraId="1AA4384F" w14:textId="77777777" w:rsidR="009F12A5" w:rsidRDefault="009F12A5">
            <w:pPr>
              <w:widowControl w:val="0"/>
              <w:autoSpaceDE w:val="0"/>
              <w:autoSpaceDN w:val="0"/>
              <w:adjustRightInd w:val="0"/>
              <w:jc w:val="center"/>
              <w:rPr>
                <w:rFonts w:ascii="Arial" w:hAnsi="Arial" w:cs="Arial"/>
                <w:color w:val="000000"/>
                <w:sz w:val="20"/>
                <w:szCs w:val="20"/>
              </w:rPr>
            </w:pPr>
          </w:p>
        </w:tc>
        <w:tc>
          <w:tcPr>
            <w:tcW w:w="1294" w:type="dxa"/>
            <w:vAlign w:val="center"/>
            <w:hideMark/>
          </w:tcPr>
          <w:p w14:paraId="2910FF40"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147 975,42</w:t>
            </w:r>
          </w:p>
        </w:tc>
      </w:tr>
      <w:tr w:rsidR="009F12A5" w14:paraId="7978652E" w14:textId="77777777" w:rsidTr="00186FFB">
        <w:trPr>
          <w:cantSplit/>
        </w:trPr>
        <w:tc>
          <w:tcPr>
            <w:tcW w:w="714" w:type="dxa"/>
            <w:vAlign w:val="center"/>
            <w:hideMark/>
          </w:tcPr>
          <w:p w14:paraId="4E5CD8C8"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vAlign w:val="center"/>
            <w:hideMark/>
          </w:tcPr>
          <w:p w14:paraId="5AF55D27"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300" w:type="dxa"/>
            <w:gridSpan w:val="2"/>
            <w:vAlign w:val="center"/>
            <w:hideMark/>
          </w:tcPr>
          <w:p w14:paraId="12037B9C"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1193" w:type="dxa"/>
            <w:vAlign w:val="center"/>
            <w:hideMark/>
          </w:tcPr>
          <w:p w14:paraId="2AA9CC5E"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103533063</w:t>
            </w:r>
          </w:p>
        </w:tc>
        <w:tc>
          <w:tcPr>
            <w:tcW w:w="603" w:type="dxa"/>
            <w:vAlign w:val="center"/>
            <w:hideMark/>
          </w:tcPr>
          <w:p w14:paraId="4F11EA92"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vAlign w:val="center"/>
          </w:tcPr>
          <w:p w14:paraId="7D60B442" w14:textId="77777777" w:rsidR="009F12A5" w:rsidRDefault="009F12A5">
            <w:pPr>
              <w:widowControl w:val="0"/>
              <w:autoSpaceDE w:val="0"/>
              <w:autoSpaceDN w:val="0"/>
              <w:adjustRightInd w:val="0"/>
              <w:jc w:val="center"/>
              <w:rPr>
                <w:rFonts w:ascii="Arial" w:hAnsi="Arial" w:cs="Arial"/>
                <w:color w:val="000000"/>
                <w:sz w:val="20"/>
                <w:szCs w:val="20"/>
              </w:rPr>
            </w:pPr>
          </w:p>
        </w:tc>
        <w:tc>
          <w:tcPr>
            <w:tcW w:w="1294" w:type="dxa"/>
            <w:vAlign w:val="center"/>
            <w:hideMark/>
          </w:tcPr>
          <w:p w14:paraId="01F04449"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838 527,58</w:t>
            </w:r>
          </w:p>
        </w:tc>
      </w:tr>
    </w:tbl>
    <w:p w14:paraId="1ACE8C8D" w14:textId="77777777" w:rsidR="009F12A5" w:rsidRDefault="009F12A5" w:rsidP="00186FFB">
      <w:pPr>
        <w:widowControl w:val="0"/>
        <w:autoSpaceDE w:val="0"/>
        <w:autoSpaceDN w:val="0"/>
        <w:adjustRightInd w:val="0"/>
        <w:spacing w:before="40" w:after="40"/>
        <w:ind w:left="40" w:right="40"/>
        <w:rPr>
          <w:rFonts w:ascii="Arial" w:hAnsi="Arial" w:cs="Arial"/>
          <w:color w:val="000000"/>
          <w:sz w:val="17"/>
          <w:szCs w:val="17"/>
        </w:rPr>
      </w:pPr>
    </w:p>
    <w:p w14:paraId="00F2CAED" w14:textId="77777777" w:rsidR="009F12A5" w:rsidRDefault="009F12A5" w:rsidP="00186FFB">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školství, mládeže a tělovýchovy navrhuje rozpočtové opatření na vratku části dotace z minulých let na základě oznámení MŠMT subjektům, kterým MŠMT poskytlo dotaci v oblasti prioritní osy Rovný přístup ke kvalitnímu předškolnímu, primárnímu a sekundárnímu vzdělávání, Operačního programu Výzkum, vývoj a vzdělávání, které se odvádí na MŠMT. Jedná se o tyto školy:  </w:t>
      </w:r>
    </w:p>
    <w:p w14:paraId="7D5FA76F" w14:textId="77777777" w:rsidR="009F12A5" w:rsidRDefault="009F12A5" w:rsidP="00186FFB">
      <w:pPr>
        <w:widowControl w:val="0"/>
        <w:numPr>
          <w:ilvl w:val="0"/>
          <w:numId w:val="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Gymnázium J. V. Jirsíka, České Budějovice, Fráni Šrámka 23 (245 736,00 Kč),</w:t>
      </w:r>
    </w:p>
    <w:p w14:paraId="59A73626" w14:textId="77777777" w:rsidR="009F12A5" w:rsidRDefault="009F12A5" w:rsidP="00186FFB">
      <w:pPr>
        <w:widowControl w:val="0"/>
        <w:numPr>
          <w:ilvl w:val="0"/>
          <w:numId w:val="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umělecká škola Václava Pichla, Bechyně, Klášterní 39 (46 845,00 Kč),</w:t>
      </w:r>
    </w:p>
    <w:p w14:paraId="7ED539AD" w14:textId="77777777" w:rsidR="009F12A5" w:rsidRDefault="009F12A5" w:rsidP="00186FFB">
      <w:pPr>
        <w:widowControl w:val="0"/>
        <w:numPr>
          <w:ilvl w:val="0"/>
          <w:numId w:val="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odborná škola a Střední odborné učiliště, Písek, Komenského 86 (986 503,00 Kč).</w:t>
      </w:r>
    </w:p>
    <w:p w14:paraId="551294F0" w14:textId="77777777" w:rsidR="009F12A5" w:rsidRDefault="009F12A5" w:rsidP="00186FFB">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Bez dopadu do salda.</w:t>
      </w:r>
    </w:p>
    <w:p w14:paraId="44E89507" w14:textId="77777777" w:rsidR="009F12A5" w:rsidRDefault="009F12A5" w:rsidP="00186FFB">
      <w:pPr>
        <w:widowControl w:val="0"/>
        <w:autoSpaceDE w:val="0"/>
        <w:autoSpaceDN w:val="0"/>
        <w:adjustRightInd w:val="0"/>
        <w:spacing w:before="40" w:after="40"/>
        <w:ind w:left="40" w:right="40"/>
        <w:rPr>
          <w:rFonts w:ascii="Arial" w:hAnsi="Arial" w:cs="Arial"/>
          <w:color w:val="000000"/>
          <w:sz w:val="17"/>
          <w:szCs w:val="17"/>
        </w:rPr>
      </w:pPr>
    </w:p>
    <w:tbl>
      <w:tblPr>
        <w:tblW w:w="1071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3020"/>
        <w:gridCol w:w="637"/>
        <w:gridCol w:w="1639"/>
        <w:gridCol w:w="1427"/>
        <w:gridCol w:w="1028"/>
      </w:tblGrid>
      <w:tr w:rsidR="009F12A5" w14:paraId="0BEA9CBE" w14:textId="77777777" w:rsidTr="00186FFB">
        <w:trPr>
          <w:cantSplit/>
        </w:trPr>
        <w:tc>
          <w:tcPr>
            <w:tcW w:w="2958" w:type="dxa"/>
            <w:gridSpan w:val="3"/>
            <w:hideMark/>
          </w:tcPr>
          <w:p w14:paraId="29A9FF37" w14:textId="77777777" w:rsidR="009F12A5" w:rsidRDefault="009F12A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46" w:type="dxa"/>
            <w:gridSpan w:val="5"/>
            <w:hideMark/>
          </w:tcPr>
          <w:p w14:paraId="79B0BA5E" w14:textId="77777777" w:rsidR="009F12A5" w:rsidRDefault="009F12A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138/R</w:t>
            </w:r>
          </w:p>
        </w:tc>
      </w:tr>
      <w:tr w:rsidR="009F12A5" w14:paraId="27B84118" w14:textId="77777777" w:rsidTr="00186FFB">
        <w:trPr>
          <w:gridAfter w:val="1"/>
          <w:wAfter w:w="1027" w:type="dxa"/>
          <w:cantSplit/>
        </w:trPr>
        <w:tc>
          <w:tcPr>
            <w:tcW w:w="714" w:type="dxa"/>
            <w:vAlign w:val="center"/>
            <w:hideMark/>
          </w:tcPr>
          <w:p w14:paraId="428BCA6A"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262" w:type="dxa"/>
            <w:gridSpan w:val="3"/>
            <w:vAlign w:val="center"/>
            <w:hideMark/>
          </w:tcPr>
          <w:p w14:paraId="07E1107D"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604245ED"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69818FFA"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26" w:type="dxa"/>
            <w:vAlign w:val="center"/>
            <w:hideMark/>
          </w:tcPr>
          <w:p w14:paraId="2A7D65D4"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F12A5" w14:paraId="3A233D85" w14:textId="77777777" w:rsidTr="00186FFB">
        <w:trPr>
          <w:gridAfter w:val="1"/>
          <w:wAfter w:w="1027" w:type="dxa"/>
          <w:cantSplit/>
        </w:trPr>
        <w:tc>
          <w:tcPr>
            <w:tcW w:w="714" w:type="dxa"/>
            <w:vAlign w:val="center"/>
            <w:hideMark/>
          </w:tcPr>
          <w:p w14:paraId="62A60FB5"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17B5725D"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548" w:type="dxa"/>
            <w:gridSpan w:val="2"/>
            <w:vAlign w:val="center"/>
            <w:hideMark/>
          </w:tcPr>
          <w:p w14:paraId="26F12AEF"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vAlign w:val="center"/>
            <w:hideMark/>
          </w:tcPr>
          <w:p w14:paraId="0D08E1CD"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vAlign w:val="center"/>
            <w:hideMark/>
          </w:tcPr>
          <w:p w14:paraId="28CB3A2F"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9137000000000</w:t>
            </w:r>
          </w:p>
        </w:tc>
        <w:tc>
          <w:tcPr>
            <w:tcW w:w="1426" w:type="dxa"/>
            <w:vAlign w:val="center"/>
            <w:hideMark/>
          </w:tcPr>
          <w:p w14:paraId="1783E635"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-1 043 988,00</w:t>
            </w:r>
          </w:p>
        </w:tc>
      </w:tr>
      <w:tr w:rsidR="009F12A5" w14:paraId="717C7024" w14:textId="77777777" w:rsidTr="00186FFB">
        <w:trPr>
          <w:gridAfter w:val="1"/>
          <w:wAfter w:w="1027" w:type="dxa"/>
          <w:cantSplit/>
        </w:trPr>
        <w:tc>
          <w:tcPr>
            <w:tcW w:w="714" w:type="dxa"/>
            <w:vAlign w:val="center"/>
            <w:hideMark/>
          </w:tcPr>
          <w:p w14:paraId="74FBEEFB"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vAlign w:val="center"/>
            <w:hideMark/>
          </w:tcPr>
          <w:p w14:paraId="000C00F5"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6119</w:t>
            </w:r>
          </w:p>
        </w:tc>
        <w:tc>
          <w:tcPr>
            <w:tcW w:w="4548" w:type="dxa"/>
            <w:gridSpan w:val="2"/>
            <w:vAlign w:val="center"/>
            <w:hideMark/>
          </w:tcPr>
          <w:p w14:paraId="678D6E86"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nákup dlouhodobého nehmotného majetku</w:t>
            </w:r>
          </w:p>
        </w:tc>
        <w:tc>
          <w:tcPr>
            <w:tcW w:w="637" w:type="dxa"/>
            <w:vAlign w:val="center"/>
            <w:hideMark/>
          </w:tcPr>
          <w:p w14:paraId="37D5FB60"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851</w:t>
            </w:r>
          </w:p>
        </w:tc>
        <w:tc>
          <w:tcPr>
            <w:tcW w:w="1638" w:type="dxa"/>
            <w:vAlign w:val="center"/>
            <w:hideMark/>
          </w:tcPr>
          <w:p w14:paraId="27195A2F"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9129001402201</w:t>
            </w:r>
          </w:p>
        </w:tc>
        <w:tc>
          <w:tcPr>
            <w:tcW w:w="1426" w:type="dxa"/>
            <w:vAlign w:val="center"/>
            <w:hideMark/>
          </w:tcPr>
          <w:p w14:paraId="12A57B6B"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534 094,00</w:t>
            </w:r>
          </w:p>
        </w:tc>
      </w:tr>
      <w:tr w:rsidR="009F12A5" w14:paraId="507D33AC" w14:textId="77777777" w:rsidTr="00186FFB">
        <w:trPr>
          <w:gridAfter w:val="1"/>
          <w:wAfter w:w="1027" w:type="dxa"/>
          <w:cantSplit/>
        </w:trPr>
        <w:tc>
          <w:tcPr>
            <w:tcW w:w="714" w:type="dxa"/>
            <w:vAlign w:val="center"/>
            <w:hideMark/>
          </w:tcPr>
          <w:p w14:paraId="4DE6FEBA"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vAlign w:val="center"/>
            <w:hideMark/>
          </w:tcPr>
          <w:p w14:paraId="31C703E8"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6119</w:t>
            </w:r>
          </w:p>
        </w:tc>
        <w:tc>
          <w:tcPr>
            <w:tcW w:w="4548" w:type="dxa"/>
            <w:gridSpan w:val="2"/>
            <w:vAlign w:val="center"/>
            <w:hideMark/>
          </w:tcPr>
          <w:p w14:paraId="3AEDA90F"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nákup dlouhodobého nehmotného majetku</w:t>
            </w:r>
          </w:p>
        </w:tc>
        <w:tc>
          <w:tcPr>
            <w:tcW w:w="637" w:type="dxa"/>
            <w:vAlign w:val="center"/>
            <w:hideMark/>
          </w:tcPr>
          <w:p w14:paraId="4A7B6CC1"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851</w:t>
            </w:r>
          </w:p>
        </w:tc>
        <w:tc>
          <w:tcPr>
            <w:tcW w:w="1638" w:type="dxa"/>
            <w:vAlign w:val="center"/>
            <w:hideMark/>
          </w:tcPr>
          <w:p w14:paraId="7C080CD0"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9129002404214</w:t>
            </w:r>
          </w:p>
        </w:tc>
        <w:tc>
          <w:tcPr>
            <w:tcW w:w="1426" w:type="dxa"/>
            <w:vAlign w:val="center"/>
            <w:hideMark/>
          </w:tcPr>
          <w:p w14:paraId="5BE08C8F"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509 894,00</w:t>
            </w:r>
          </w:p>
        </w:tc>
      </w:tr>
    </w:tbl>
    <w:p w14:paraId="6E3432A3" w14:textId="77777777" w:rsidR="009F12A5" w:rsidRDefault="009F12A5" w:rsidP="00186FFB">
      <w:pPr>
        <w:widowControl w:val="0"/>
        <w:autoSpaceDE w:val="0"/>
        <w:autoSpaceDN w:val="0"/>
        <w:adjustRightInd w:val="0"/>
        <w:spacing w:before="40" w:after="40"/>
        <w:ind w:left="40" w:right="40"/>
        <w:rPr>
          <w:rFonts w:ascii="Arial" w:hAnsi="Arial" w:cs="Arial"/>
          <w:color w:val="000000"/>
          <w:sz w:val="17"/>
          <w:szCs w:val="17"/>
        </w:rPr>
      </w:pPr>
    </w:p>
    <w:p w14:paraId="6387794B" w14:textId="77777777" w:rsidR="009F12A5" w:rsidRDefault="009F12A5" w:rsidP="00186FFB">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školství, mládeže a tělovýchovy navrhuje rozpočtové opatření na převod finančních prostředků z rezervy FRŠ z důvodu zajištění prostředků na zhotovení studie k předprojektové přípravě novostaveb pasivních budov škol dle usnesení č. 525/2022/RK-41 ze dne 4. 5. 2022. Vyhotovená studie bude součástí žádostí škol v rámci výzvy OPŽP – opatření "Výstavba nových veřejných budov, které budou splňovat parametry pro pasivní nebo plusové budovy". Jedná se o:</w:t>
      </w:r>
    </w:p>
    <w:p w14:paraId="5F45299B" w14:textId="77777777" w:rsidR="009F12A5" w:rsidRDefault="009F12A5" w:rsidP="00186FFB">
      <w:pPr>
        <w:widowControl w:val="0"/>
        <w:numPr>
          <w:ilvl w:val="0"/>
          <w:numId w:val="9"/>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Gymnázium, Český Krumlov, Chvalšinská 112 (534 094,00 Kč),</w:t>
      </w:r>
    </w:p>
    <w:p w14:paraId="7B5A06B5" w14:textId="77777777" w:rsidR="009F12A5" w:rsidRDefault="009F12A5" w:rsidP="00186FFB">
      <w:pPr>
        <w:widowControl w:val="0"/>
        <w:numPr>
          <w:ilvl w:val="0"/>
          <w:numId w:val="9"/>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Základní umělecká škola, Milevsko, Libušina 1217 (509 894,00 Kč). </w:t>
      </w:r>
    </w:p>
    <w:p w14:paraId="47C04112" w14:textId="77777777" w:rsidR="009F12A5" w:rsidRDefault="009F12A5" w:rsidP="00186FFB">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Bez dopadu do salda.</w:t>
      </w:r>
    </w:p>
    <w:p w14:paraId="358D17FF" w14:textId="77777777" w:rsidR="009F12A5" w:rsidRDefault="009F12A5" w:rsidP="00186FFB">
      <w:pPr>
        <w:widowControl w:val="0"/>
        <w:autoSpaceDE w:val="0"/>
        <w:autoSpaceDN w:val="0"/>
        <w:adjustRightInd w:val="0"/>
        <w:spacing w:before="40" w:after="40"/>
        <w:ind w:left="40" w:right="40"/>
        <w:rPr>
          <w:rFonts w:ascii="Arial" w:hAnsi="Arial" w:cs="Arial"/>
          <w:color w:val="000000"/>
          <w:sz w:val="17"/>
          <w:szCs w:val="17"/>
        </w:rPr>
      </w:pPr>
    </w:p>
    <w:tbl>
      <w:tblPr>
        <w:tblW w:w="994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29"/>
        <w:gridCol w:w="2941"/>
        <w:gridCol w:w="458"/>
        <w:gridCol w:w="603"/>
        <w:gridCol w:w="1359"/>
        <w:gridCol w:w="1627"/>
      </w:tblGrid>
      <w:tr w:rsidR="009F12A5" w14:paraId="540D2374" w14:textId="77777777" w:rsidTr="00186FFB">
        <w:trPr>
          <w:cantSplit/>
        </w:trPr>
        <w:tc>
          <w:tcPr>
            <w:tcW w:w="2958" w:type="dxa"/>
            <w:gridSpan w:val="3"/>
            <w:hideMark/>
          </w:tcPr>
          <w:p w14:paraId="00DE5DEB" w14:textId="77777777" w:rsidR="009F12A5" w:rsidRDefault="009F12A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991" w:type="dxa"/>
            <w:gridSpan w:val="5"/>
            <w:hideMark/>
          </w:tcPr>
          <w:p w14:paraId="6DC5B066" w14:textId="77777777" w:rsidR="009F12A5" w:rsidRDefault="009F12A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139/R</w:t>
            </w:r>
          </w:p>
        </w:tc>
      </w:tr>
      <w:tr w:rsidR="009F12A5" w14:paraId="1BDB126A" w14:textId="77777777" w:rsidTr="00186FFB">
        <w:trPr>
          <w:gridAfter w:val="1"/>
          <w:wAfter w:w="1628" w:type="dxa"/>
          <w:cantSplit/>
        </w:trPr>
        <w:tc>
          <w:tcPr>
            <w:tcW w:w="714" w:type="dxa"/>
            <w:vAlign w:val="center"/>
            <w:hideMark/>
          </w:tcPr>
          <w:p w14:paraId="1715FBD3"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186" w:type="dxa"/>
            <w:gridSpan w:val="3"/>
            <w:vAlign w:val="center"/>
            <w:hideMark/>
          </w:tcPr>
          <w:p w14:paraId="416A8998"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458" w:type="dxa"/>
            <w:vAlign w:val="center"/>
            <w:hideMark/>
          </w:tcPr>
          <w:p w14:paraId="2F2D720C"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7D7D0A6D"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360" w:type="dxa"/>
            <w:vAlign w:val="center"/>
            <w:hideMark/>
          </w:tcPr>
          <w:p w14:paraId="4105F028"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F12A5" w14:paraId="6B31B1E4" w14:textId="77777777" w:rsidTr="00186FFB">
        <w:trPr>
          <w:gridAfter w:val="1"/>
          <w:wAfter w:w="1628" w:type="dxa"/>
          <w:cantSplit/>
        </w:trPr>
        <w:tc>
          <w:tcPr>
            <w:tcW w:w="714" w:type="dxa"/>
            <w:hideMark/>
          </w:tcPr>
          <w:p w14:paraId="3E5E24DB"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hideMark/>
          </w:tcPr>
          <w:p w14:paraId="3CB8AFD0"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472" w:type="dxa"/>
            <w:gridSpan w:val="2"/>
            <w:hideMark/>
          </w:tcPr>
          <w:p w14:paraId="143D98A1"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458" w:type="dxa"/>
            <w:hideMark/>
          </w:tcPr>
          <w:p w14:paraId="1A1518B4"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92</w:t>
            </w:r>
          </w:p>
        </w:tc>
        <w:tc>
          <w:tcPr>
            <w:tcW w:w="603" w:type="dxa"/>
            <w:hideMark/>
          </w:tcPr>
          <w:p w14:paraId="36617E6B"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848</w:t>
            </w:r>
          </w:p>
        </w:tc>
        <w:tc>
          <w:tcPr>
            <w:tcW w:w="1360" w:type="dxa"/>
            <w:hideMark/>
          </w:tcPr>
          <w:p w14:paraId="553B9E38"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1 416 350,00</w:t>
            </w:r>
          </w:p>
        </w:tc>
      </w:tr>
      <w:tr w:rsidR="009F12A5" w14:paraId="0C68DD78" w14:textId="77777777" w:rsidTr="00186FFB">
        <w:trPr>
          <w:gridAfter w:val="1"/>
          <w:wAfter w:w="1628" w:type="dxa"/>
          <w:cantSplit/>
        </w:trPr>
        <w:tc>
          <w:tcPr>
            <w:tcW w:w="714" w:type="dxa"/>
            <w:hideMark/>
          </w:tcPr>
          <w:p w14:paraId="6C827914"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646BDAD7"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5901</w:t>
            </w:r>
          </w:p>
        </w:tc>
        <w:tc>
          <w:tcPr>
            <w:tcW w:w="4472" w:type="dxa"/>
            <w:gridSpan w:val="2"/>
            <w:hideMark/>
          </w:tcPr>
          <w:p w14:paraId="18B75D93"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Nespecifikované rezervy</w:t>
            </w:r>
          </w:p>
        </w:tc>
        <w:tc>
          <w:tcPr>
            <w:tcW w:w="458" w:type="dxa"/>
          </w:tcPr>
          <w:p w14:paraId="4D8D805B" w14:textId="77777777" w:rsidR="009F12A5" w:rsidRDefault="009F12A5">
            <w:pPr>
              <w:widowControl w:val="0"/>
              <w:autoSpaceDE w:val="0"/>
              <w:autoSpaceDN w:val="0"/>
              <w:adjustRightInd w:val="0"/>
              <w:jc w:val="center"/>
              <w:rPr>
                <w:rFonts w:ascii="Arial" w:hAnsi="Arial" w:cs="Arial"/>
                <w:color w:val="000000"/>
                <w:sz w:val="20"/>
                <w:szCs w:val="20"/>
              </w:rPr>
            </w:pPr>
          </w:p>
        </w:tc>
        <w:tc>
          <w:tcPr>
            <w:tcW w:w="603" w:type="dxa"/>
            <w:hideMark/>
          </w:tcPr>
          <w:p w14:paraId="4882067D"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551</w:t>
            </w:r>
          </w:p>
        </w:tc>
        <w:tc>
          <w:tcPr>
            <w:tcW w:w="1360" w:type="dxa"/>
            <w:hideMark/>
          </w:tcPr>
          <w:p w14:paraId="3F3FC4AC"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1 416 350,00</w:t>
            </w:r>
          </w:p>
        </w:tc>
      </w:tr>
    </w:tbl>
    <w:p w14:paraId="2E04F60C" w14:textId="77777777" w:rsidR="009F12A5" w:rsidRDefault="009F12A5" w:rsidP="00186FFB">
      <w:pPr>
        <w:widowControl w:val="0"/>
        <w:autoSpaceDE w:val="0"/>
        <w:autoSpaceDN w:val="0"/>
        <w:adjustRightInd w:val="0"/>
        <w:spacing w:before="40" w:after="40"/>
        <w:ind w:left="40" w:right="40"/>
        <w:rPr>
          <w:rFonts w:ascii="Arial" w:hAnsi="Arial" w:cs="Arial"/>
          <w:color w:val="000000"/>
          <w:sz w:val="17"/>
          <w:szCs w:val="17"/>
        </w:rPr>
      </w:pPr>
    </w:p>
    <w:p w14:paraId="0F5FFFB5" w14:textId="77777777" w:rsidR="009F12A5" w:rsidRDefault="009F12A5" w:rsidP="00186FFB">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školství, mládeže a tělovýchovy navrhuje rozpočtové opatření na přijetí vratky dotace ve výši 1 416 350,00 Kč od SK Dynamo České Budějovice akademie, z. s. dle vyúčtování projektu "Vypracování kompletní projektové dokumentace na výstavbu Sportovního centra mládeže Složiště". Vrácené prostředky budou zapojeny do rozpočtové rezervy kraje. </w:t>
      </w:r>
      <w:r>
        <w:rPr>
          <w:rFonts w:ascii="Arial" w:hAnsi="Arial" w:cs="Arial"/>
          <w:b/>
          <w:bCs/>
          <w:color w:val="000000"/>
          <w:sz w:val="20"/>
          <w:szCs w:val="20"/>
        </w:rPr>
        <w:t>Bez dopadu do salda.</w:t>
      </w:r>
    </w:p>
    <w:p w14:paraId="70E171F5" w14:textId="77777777" w:rsidR="009F12A5" w:rsidRDefault="009F12A5" w:rsidP="00186FFB">
      <w:pPr>
        <w:widowControl w:val="0"/>
        <w:autoSpaceDE w:val="0"/>
        <w:autoSpaceDN w:val="0"/>
        <w:adjustRightInd w:val="0"/>
        <w:spacing w:before="40" w:after="40"/>
        <w:ind w:left="40" w:right="40"/>
        <w:rPr>
          <w:rFonts w:ascii="Arial" w:hAnsi="Arial" w:cs="Arial"/>
          <w:color w:val="000000"/>
          <w:sz w:val="17"/>
          <w:szCs w:val="17"/>
        </w:rPr>
      </w:pPr>
    </w:p>
    <w:tbl>
      <w:tblPr>
        <w:tblW w:w="931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197"/>
        <w:gridCol w:w="525"/>
        <w:gridCol w:w="637"/>
        <w:gridCol w:w="1638"/>
        <w:gridCol w:w="1361"/>
      </w:tblGrid>
      <w:tr w:rsidR="009F12A5" w14:paraId="2998A711" w14:textId="77777777" w:rsidTr="00186FFB">
        <w:trPr>
          <w:cantSplit/>
        </w:trPr>
        <w:tc>
          <w:tcPr>
            <w:tcW w:w="2958" w:type="dxa"/>
            <w:gridSpan w:val="3"/>
            <w:hideMark/>
          </w:tcPr>
          <w:p w14:paraId="13DDAE7B" w14:textId="77777777" w:rsidR="009F12A5" w:rsidRDefault="009F12A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358" w:type="dxa"/>
            <w:gridSpan w:val="5"/>
            <w:hideMark/>
          </w:tcPr>
          <w:p w14:paraId="3A7B5C81" w14:textId="77777777" w:rsidR="009F12A5" w:rsidRDefault="009F12A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140/R</w:t>
            </w:r>
          </w:p>
        </w:tc>
      </w:tr>
      <w:tr w:rsidR="009F12A5" w14:paraId="6A4CDEA2" w14:textId="77777777" w:rsidTr="00186FFB">
        <w:trPr>
          <w:cantSplit/>
        </w:trPr>
        <w:tc>
          <w:tcPr>
            <w:tcW w:w="714" w:type="dxa"/>
            <w:vAlign w:val="center"/>
            <w:hideMark/>
          </w:tcPr>
          <w:p w14:paraId="604E07B9"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441" w:type="dxa"/>
            <w:gridSpan w:val="3"/>
            <w:vAlign w:val="center"/>
            <w:hideMark/>
          </w:tcPr>
          <w:p w14:paraId="2C8B282A"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71909292"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5253D789"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75807D34"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1" w:type="dxa"/>
            <w:vAlign w:val="center"/>
            <w:hideMark/>
          </w:tcPr>
          <w:p w14:paraId="5D503D4F"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F12A5" w14:paraId="4C1FE23F" w14:textId="77777777" w:rsidTr="00186FFB">
        <w:trPr>
          <w:cantSplit/>
        </w:trPr>
        <w:tc>
          <w:tcPr>
            <w:tcW w:w="714" w:type="dxa"/>
            <w:hideMark/>
          </w:tcPr>
          <w:p w14:paraId="2205CC03"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53705CCA"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2324</w:t>
            </w:r>
          </w:p>
        </w:tc>
        <w:tc>
          <w:tcPr>
            <w:tcW w:w="3727" w:type="dxa"/>
            <w:gridSpan w:val="2"/>
            <w:hideMark/>
          </w:tcPr>
          <w:p w14:paraId="18A49916"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Přijaté neinvestiční příspěvky a náhrady</w:t>
            </w:r>
          </w:p>
        </w:tc>
        <w:tc>
          <w:tcPr>
            <w:tcW w:w="525" w:type="dxa"/>
            <w:hideMark/>
          </w:tcPr>
          <w:p w14:paraId="7D91A373"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hideMark/>
          </w:tcPr>
          <w:p w14:paraId="57387766"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1062</w:t>
            </w:r>
          </w:p>
        </w:tc>
        <w:tc>
          <w:tcPr>
            <w:tcW w:w="1638" w:type="dxa"/>
            <w:hideMark/>
          </w:tcPr>
          <w:p w14:paraId="2C497160"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1071033900001</w:t>
            </w:r>
          </w:p>
        </w:tc>
        <w:tc>
          <w:tcPr>
            <w:tcW w:w="1361" w:type="dxa"/>
            <w:hideMark/>
          </w:tcPr>
          <w:p w14:paraId="188F4A3E"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3 106 866,00</w:t>
            </w:r>
          </w:p>
        </w:tc>
      </w:tr>
      <w:tr w:rsidR="009F12A5" w14:paraId="365FD544" w14:textId="77777777" w:rsidTr="00186FFB">
        <w:trPr>
          <w:cantSplit/>
        </w:trPr>
        <w:tc>
          <w:tcPr>
            <w:tcW w:w="714" w:type="dxa"/>
            <w:hideMark/>
          </w:tcPr>
          <w:p w14:paraId="7E376DCA"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2F7BD598"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727" w:type="dxa"/>
            <w:gridSpan w:val="2"/>
            <w:hideMark/>
          </w:tcPr>
          <w:p w14:paraId="3CBE01C2"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525" w:type="dxa"/>
            <w:hideMark/>
          </w:tcPr>
          <w:p w14:paraId="60564BA3"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hideMark/>
          </w:tcPr>
          <w:p w14:paraId="69A09616"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1067</w:t>
            </w:r>
          </w:p>
        </w:tc>
        <w:tc>
          <w:tcPr>
            <w:tcW w:w="1638" w:type="dxa"/>
            <w:hideMark/>
          </w:tcPr>
          <w:p w14:paraId="50AABD15"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1071033900001</w:t>
            </w:r>
          </w:p>
        </w:tc>
        <w:tc>
          <w:tcPr>
            <w:tcW w:w="1361" w:type="dxa"/>
            <w:hideMark/>
          </w:tcPr>
          <w:p w14:paraId="4124A878"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3 106 866,00</w:t>
            </w:r>
          </w:p>
        </w:tc>
      </w:tr>
    </w:tbl>
    <w:p w14:paraId="15856B18" w14:textId="77777777" w:rsidR="009F12A5" w:rsidRDefault="009F12A5" w:rsidP="00186FFB">
      <w:pPr>
        <w:widowControl w:val="0"/>
        <w:autoSpaceDE w:val="0"/>
        <w:autoSpaceDN w:val="0"/>
        <w:adjustRightInd w:val="0"/>
        <w:spacing w:before="40" w:after="40"/>
        <w:ind w:left="40" w:right="40"/>
        <w:rPr>
          <w:rFonts w:ascii="Arial" w:hAnsi="Arial" w:cs="Arial"/>
          <w:color w:val="000000"/>
          <w:sz w:val="17"/>
          <w:szCs w:val="17"/>
        </w:rPr>
      </w:pPr>
    </w:p>
    <w:p w14:paraId="3A6A45F2" w14:textId="77777777" w:rsidR="009F12A5" w:rsidRDefault="009F12A5" w:rsidP="00186FFB">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dopravy a silničního hospodářství navrhuje navýšení příjmů a výdajů projektu „Jižní Tangenta České Budějovice“ IROP, reg. č. CZ.06.1.42/0.0/0.0/16_031/0013982 z důvodu přijetí platby EG.D v souvislosti s upřesněním podílu zákazníka na oprávněných nákladech na základě smlouvy o přeložce č. 9090003883 (SON/OVZI/005/20). Realizace projektu byla schválena usn. č. 135/2021/ZK-6 ze dne 29. 4. 2021. </w:t>
      </w:r>
      <w:r>
        <w:rPr>
          <w:rFonts w:ascii="Arial" w:hAnsi="Arial" w:cs="Arial"/>
          <w:b/>
          <w:bCs/>
          <w:color w:val="000000"/>
          <w:sz w:val="20"/>
          <w:szCs w:val="20"/>
        </w:rPr>
        <w:t>Bez dopadu do salda.</w:t>
      </w:r>
    </w:p>
    <w:p w14:paraId="1A0A20AB" w14:textId="77777777" w:rsidR="009F12A5" w:rsidRDefault="009F12A5" w:rsidP="00186FFB">
      <w:pPr>
        <w:widowControl w:val="0"/>
        <w:autoSpaceDE w:val="0"/>
        <w:autoSpaceDN w:val="0"/>
        <w:adjustRightInd w:val="0"/>
        <w:spacing w:before="40" w:after="40"/>
        <w:ind w:left="40" w:right="40"/>
        <w:rPr>
          <w:rFonts w:ascii="Arial" w:hAnsi="Arial" w:cs="Arial"/>
          <w:color w:val="000000"/>
          <w:sz w:val="17"/>
          <w:szCs w:val="17"/>
        </w:rPr>
      </w:pPr>
    </w:p>
    <w:tbl>
      <w:tblPr>
        <w:tblW w:w="1071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2909"/>
        <w:gridCol w:w="637"/>
        <w:gridCol w:w="1639"/>
        <w:gridCol w:w="1538"/>
        <w:gridCol w:w="1028"/>
      </w:tblGrid>
      <w:tr w:rsidR="009F12A5" w14:paraId="75EF073F" w14:textId="77777777" w:rsidTr="00186FFB">
        <w:trPr>
          <w:cantSplit/>
        </w:trPr>
        <w:tc>
          <w:tcPr>
            <w:tcW w:w="2958" w:type="dxa"/>
            <w:gridSpan w:val="3"/>
            <w:hideMark/>
          </w:tcPr>
          <w:p w14:paraId="11940C1A" w14:textId="77777777" w:rsidR="009F12A5" w:rsidRDefault="009F12A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46" w:type="dxa"/>
            <w:gridSpan w:val="5"/>
            <w:hideMark/>
          </w:tcPr>
          <w:p w14:paraId="77A0FBF6" w14:textId="77777777" w:rsidR="009F12A5" w:rsidRDefault="009F12A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141/R</w:t>
            </w:r>
          </w:p>
        </w:tc>
      </w:tr>
      <w:tr w:rsidR="009F12A5" w14:paraId="3167BF1C" w14:textId="77777777" w:rsidTr="00186FFB">
        <w:trPr>
          <w:gridAfter w:val="1"/>
          <w:wAfter w:w="1027" w:type="dxa"/>
          <w:cantSplit/>
        </w:trPr>
        <w:tc>
          <w:tcPr>
            <w:tcW w:w="714" w:type="dxa"/>
            <w:vAlign w:val="center"/>
            <w:hideMark/>
          </w:tcPr>
          <w:p w14:paraId="6DF5F7E4"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151" w:type="dxa"/>
            <w:gridSpan w:val="3"/>
            <w:vAlign w:val="center"/>
            <w:hideMark/>
          </w:tcPr>
          <w:p w14:paraId="1033D759"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2FD92C01"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3979DE75"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537" w:type="dxa"/>
            <w:vAlign w:val="center"/>
            <w:hideMark/>
          </w:tcPr>
          <w:p w14:paraId="1357FBE8"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F12A5" w14:paraId="30CC7C06" w14:textId="77777777" w:rsidTr="00186FFB">
        <w:trPr>
          <w:gridAfter w:val="1"/>
          <w:wAfter w:w="1027" w:type="dxa"/>
          <w:cantSplit/>
        </w:trPr>
        <w:tc>
          <w:tcPr>
            <w:tcW w:w="714" w:type="dxa"/>
            <w:vAlign w:val="center"/>
            <w:hideMark/>
          </w:tcPr>
          <w:p w14:paraId="741B681D"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5A7623A9"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437" w:type="dxa"/>
            <w:gridSpan w:val="2"/>
            <w:vAlign w:val="center"/>
            <w:hideMark/>
          </w:tcPr>
          <w:p w14:paraId="0142DF71"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vAlign w:val="center"/>
            <w:hideMark/>
          </w:tcPr>
          <w:p w14:paraId="7D82ABBE"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vAlign w:val="center"/>
            <w:hideMark/>
          </w:tcPr>
          <w:p w14:paraId="190392FC"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9137000000000</w:t>
            </w:r>
          </w:p>
        </w:tc>
        <w:tc>
          <w:tcPr>
            <w:tcW w:w="1537" w:type="dxa"/>
            <w:vAlign w:val="center"/>
            <w:hideMark/>
          </w:tcPr>
          <w:p w14:paraId="392A8F69"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-13 575 284,46</w:t>
            </w:r>
          </w:p>
        </w:tc>
      </w:tr>
      <w:tr w:rsidR="009F12A5" w14:paraId="19655262" w14:textId="77777777" w:rsidTr="00186FFB">
        <w:trPr>
          <w:gridAfter w:val="1"/>
          <w:wAfter w:w="1027" w:type="dxa"/>
          <w:cantSplit/>
        </w:trPr>
        <w:tc>
          <w:tcPr>
            <w:tcW w:w="714" w:type="dxa"/>
            <w:vAlign w:val="center"/>
            <w:hideMark/>
          </w:tcPr>
          <w:p w14:paraId="2FBEB398"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vAlign w:val="center"/>
            <w:hideMark/>
          </w:tcPr>
          <w:p w14:paraId="41FC97A6"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437" w:type="dxa"/>
            <w:gridSpan w:val="2"/>
            <w:vAlign w:val="center"/>
            <w:hideMark/>
          </w:tcPr>
          <w:p w14:paraId="12529572"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vAlign w:val="center"/>
            <w:hideMark/>
          </w:tcPr>
          <w:p w14:paraId="053BFD9A"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vAlign w:val="center"/>
            <w:hideMark/>
          </w:tcPr>
          <w:p w14:paraId="697C9F7C"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9137001401204</w:t>
            </w:r>
          </w:p>
        </w:tc>
        <w:tc>
          <w:tcPr>
            <w:tcW w:w="1537" w:type="dxa"/>
            <w:vAlign w:val="center"/>
            <w:hideMark/>
          </w:tcPr>
          <w:p w14:paraId="6CFF4E22"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4 500 000,00</w:t>
            </w:r>
          </w:p>
        </w:tc>
      </w:tr>
      <w:tr w:rsidR="009F12A5" w14:paraId="6F019036" w14:textId="77777777" w:rsidTr="00186FFB">
        <w:trPr>
          <w:gridAfter w:val="1"/>
          <w:wAfter w:w="1027" w:type="dxa"/>
          <w:cantSplit/>
        </w:trPr>
        <w:tc>
          <w:tcPr>
            <w:tcW w:w="714" w:type="dxa"/>
            <w:vAlign w:val="center"/>
            <w:hideMark/>
          </w:tcPr>
          <w:p w14:paraId="5F163FF5"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73A08958"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437" w:type="dxa"/>
            <w:gridSpan w:val="2"/>
            <w:vAlign w:val="center"/>
            <w:hideMark/>
          </w:tcPr>
          <w:p w14:paraId="70C1F205"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vAlign w:val="center"/>
            <w:hideMark/>
          </w:tcPr>
          <w:p w14:paraId="5B6EB029"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vAlign w:val="center"/>
            <w:hideMark/>
          </w:tcPr>
          <w:p w14:paraId="406908F5"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9137024407215</w:t>
            </w:r>
          </w:p>
        </w:tc>
        <w:tc>
          <w:tcPr>
            <w:tcW w:w="1537" w:type="dxa"/>
            <w:vAlign w:val="center"/>
            <w:hideMark/>
          </w:tcPr>
          <w:p w14:paraId="188986B5"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8 597 019,00</w:t>
            </w:r>
          </w:p>
        </w:tc>
      </w:tr>
      <w:tr w:rsidR="009F12A5" w14:paraId="317C9AAE" w14:textId="77777777" w:rsidTr="00186FFB">
        <w:trPr>
          <w:gridAfter w:val="1"/>
          <w:wAfter w:w="1027" w:type="dxa"/>
          <w:cantSplit/>
        </w:trPr>
        <w:tc>
          <w:tcPr>
            <w:tcW w:w="714" w:type="dxa"/>
            <w:vAlign w:val="center"/>
            <w:hideMark/>
          </w:tcPr>
          <w:p w14:paraId="2A066C3E"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3133</w:t>
            </w:r>
          </w:p>
        </w:tc>
        <w:tc>
          <w:tcPr>
            <w:tcW w:w="714" w:type="dxa"/>
            <w:vAlign w:val="center"/>
            <w:hideMark/>
          </w:tcPr>
          <w:p w14:paraId="53734D7B"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437" w:type="dxa"/>
            <w:gridSpan w:val="2"/>
            <w:vAlign w:val="center"/>
            <w:hideMark/>
          </w:tcPr>
          <w:p w14:paraId="0970420D"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vAlign w:val="center"/>
            <w:hideMark/>
          </w:tcPr>
          <w:p w14:paraId="32A2A273"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vAlign w:val="center"/>
            <w:hideMark/>
          </w:tcPr>
          <w:p w14:paraId="243ED252"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9137027407220</w:t>
            </w:r>
          </w:p>
        </w:tc>
        <w:tc>
          <w:tcPr>
            <w:tcW w:w="1537" w:type="dxa"/>
            <w:vAlign w:val="center"/>
            <w:hideMark/>
          </w:tcPr>
          <w:p w14:paraId="191764A4"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478 265,46</w:t>
            </w:r>
          </w:p>
        </w:tc>
      </w:tr>
    </w:tbl>
    <w:p w14:paraId="1446DA68" w14:textId="77777777" w:rsidR="009F12A5" w:rsidRDefault="009F12A5" w:rsidP="00186FFB">
      <w:pPr>
        <w:widowControl w:val="0"/>
        <w:autoSpaceDE w:val="0"/>
        <w:autoSpaceDN w:val="0"/>
        <w:adjustRightInd w:val="0"/>
        <w:spacing w:before="40" w:after="40"/>
        <w:ind w:left="40" w:right="40"/>
        <w:rPr>
          <w:rFonts w:ascii="Arial" w:hAnsi="Arial" w:cs="Arial"/>
          <w:color w:val="000000"/>
          <w:sz w:val="17"/>
          <w:szCs w:val="17"/>
        </w:rPr>
      </w:pPr>
    </w:p>
    <w:p w14:paraId="7D358F69" w14:textId="77777777" w:rsidR="009F12A5" w:rsidRDefault="009F12A5" w:rsidP="00186FFB">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Fond rozvoje školství navrhuje rozpočtové opatření na úpravu rozpočtu FRŠ z důvodu zajištění prostředků na navýšení akcí dle výsledku výběrového řízení. Dochází tak ke změně závazného finančního vztahu k příspěvkovým organizacím kraje. Jedná se o:</w:t>
      </w:r>
    </w:p>
    <w:p w14:paraId="0ACBA1DD" w14:textId="77777777" w:rsidR="009F12A5" w:rsidRDefault="009F12A5" w:rsidP="00186FFB">
      <w:pPr>
        <w:widowControl w:val="0"/>
        <w:numPr>
          <w:ilvl w:val="0"/>
          <w:numId w:val="1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Gymnázium J. V. Jirsíka, České Budějovice, Fráni Šrámka 23 na financování akce "Stavební úpravy Gymnázia J. V. Jirsíka", schváleno usn. č. 510/2022/RK-41 ze dne 4. 5. 2022 (4 500 000,00 Kč), </w:t>
      </w:r>
    </w:p>
    <w:p w14:paraId="410D525C" w14:textId="77777777" w:rsidR="009F12A5" w:rsidRDefault="009F12A5" w:rsidP="00186FFB">
      <w:pPr>
        <w:widowControl w:val="0"/>
        <w:numPr>
          <w:ilvl w:val="0"/>
          <w:numId w:val="1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Střední uměleckoprůmyslová škola, Bechyně, Písecká 203 na financování akce "Rekonstrukce elektroinstalace, zdravotně technické instalace, sociálního zařízení Domova mládeže Střední uměleckoprůmyslové školy Bechyně objektu SO 02", schváleno usn. č. 513/2022/RK-41 ze dne 4. 5. 2022 (8 597 019,00 Kč), </w:t>
      </w:r>
    </w:p>
    <w:p w14:paraId="371D5A4E" w14:textId="77777777" w:rsidR="009F12A5" w:rsidRDefault="009F12A5" w:rsidP="00186FFB">
      <w:pPr>
        <w:widowControl w:val="0"/>
        <w:numPr>
          <w:ilvl w:val="0"/>
          <w:numId w:val="1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Dětský domov, Základní škola a Školní jídelna, Radenín 1 na financování akce "Oprava fasády Dětského domova, Základní školy a školní jídelny Radenín 1", schváleno usn. č. 503/2022/RK-41 ze dne 4. 5. 2022 (478 265,46 Kč).</w:t>
      </w:r>
    </w:p>
    <w:p w14:paraId="7C1E35BA" w14:textId="77777777" w:rsidR="009F12A5" w:rsidRDefault="009F12A5" w:rsidP="00186FFB">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Pokrytí navýšení těchto akcí bude realizováno uvolněním z rezervy FRŠ. </w:t>
      </w:r>
      <w:r>
        <w:rPr>
          <w:rFonts w:ascii="Arial" w:hAnsi="Arial" w:cs="Arial"/>
          <w:b/>
          <w:bCs/>
          <w:color w:val="000000"/>
          <w:sz w:val="20"/>
          <w:szCs w:val="20"/>
        </w:rPr>
        <w:t>Bez dopadu do salda.</w:t>
      </w:r>
    </w:p>
    <w:p w14:paraId="2E002725" w14:textId="77777777" w:rsidR="009F12A5" w:rsidRDefault="009F12A5" w:rsidP="00186FFB">
      <w:pPr>
        <w:widowControl w:val="0"/>
        <w:autoSpaceDE w:val="0"/>
        <w:autoSpaceDN w:val="0"/>
        <w:adjustRightInd w:val="0"/>
        <w:spacing w:before="40" w:after="40"/>
        <w:ind w:left="40" w:right="40"/>
        <w:rPr>
          <w:rFonts w:ascii="Arial" w:hAnsi="Arial" w:cs="Arial"/>
          <w:color w:val="000000"/>
          <w:sz w:val="17"/>
          <w:szCs w:val="17"/>
        </w:rPr>
      </w:pPr>
    </w:p>
    <w:tbl>
      <w:tblPr>
        <w:tblW w:w="1071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3020"/>
        <w:gridCol w:w="637"/>
        <w:gridCol w:w="1639"/>
        <w:gridCol w:w="1427"/>
        <w:gridCol w:w="1028"/>
      </w:tblGrid>
      <w:tr w:rsidR="009F12A5" w14:paraId="395130B4" w14:textId="77777777" w:rsidTr="00186FFB">
        <w:trPr>
          <w:cantSplit/>
        </w:trPr>
        <w:tc>
          <w:tcPr>
            <w:tcW w:w="2958" w:type="dxa"/>
            <w:gridSpan w:val="3"/>
            <w:hideMark/>
          </w:tcPr>
          <w:p w14:paraId="56EA729C" w14:textId="77777777" w:rsidR="009F12A5" w:rsidRDefault="009F12A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46" w:type="dxa"/>
            <w:gridSpan w:val="5"/>
            <w:hideMark/>
          </w:tcPr>
          <w:p w14:paraId="7B3B9F0A" w14:textId="77777777" w:rsidR="009F12A5" w:rsidRDefault="009F12A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142/R</w:t>
            </w:r>
          </w:p>
        </w:tc>
      </w:tr>
      <w:tr w:rsidR="009F12A5" w14:paraId="7B070CAB" w14:textId="77777777" w:rsidTr="00186FFB">
        <w:trPr>
          <w:gridAfter w:val="1"/>
          <w:wAfter w:w="1027" w:type="dxa"/>
          <w:cantSplit/>
        </w:trPr>
        <w:tc>
          <w:tcPr>
            <w:tcW w:w="714" w:type="dxa"/>
            <w:vAlign w:val="center"/>
            <w:hideMark/>
          </w:tcPr>
          <w:p w14:paraId="7AC63CC8"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262" w:type="dxa"/>
            <w:gridSpan w:val="3"/>
            <w:vAlign w:val="center"/>
            <w:hideMark/>
          </w:tcPr>
          <w:p w14:paraId="2216CB3B"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5F7F5299"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3290B251"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26" w:type="dxa"/>
            <w:vAlign w:val="center"/>
            <w:hideMark/>
          </w:tcPr>
          <w:p w14:paraId="74159521"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F12A5" w14:paraId="5E9BFE6D" w14:textId="77777777" w:rsidTr="00186FFB">
        <w:trPr>
          <w:gridAfter w:val="1"/>
          <w:wAfter w:w="1027" w:type="dxa"/>
          <w:cantSplit/>
        </w:trPr>
        <w:tc>
          <w:tcPr>
            <w:tcW w:w="714" w:type="dxa"/>
            <w:vAlign w:val="center"/>
            <w:hideMark/>
          </w:tcPr>
          <w:p w14:paraId="587DFBB9"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742ECEEE"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548" w:type="dxa"/>
            <w:gridSpan w:val="2"/>
            <w:vAlign w:val="center"/>
            <w:hideMark/>
          </w:tcPr>
          <w:p w14:paraId="42C581CA"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vAlign w:val="center"/>
            <w:hideMark/>
          </w:tcPr>
          <w:p w14:paraId="2E10E9A4"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vAlign w:val="center"/>
            <w:hideMark/>
          </w:tcPr>
          <w:p w14:paraId="59E00873"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9137000000000</w:t>
            </w:r>
          </w:p>
        </w:tc>
        <w:tc>
          <w:tcPr>
            <w:tcW w:w="1426" w:type="dxa"/>
            <w:vAlign w:val="center"/>
            <w:hideMark/>
          </w:tcPr>
          <w:p w14:paraId="02B115BF"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-8 322 960,00</w:t>
            </w:r>
          </w:p>
        </w:tc>
      </w:tr>
      <w:tr w:rsidR="009F12A5" w14:paraId="3AC0DBF8" w14:textId="77777777" w:rsidTr="00186FFB">
        <w:trPr>
          <w:gridAfter w:val="1"/>
          <w:wAfter w:w="1027" w:type="dxa"/>
          <w:cantSplit/>
        </w:trPr>
        <w:tc>
          <w:tcPr>
            <w:tcW w:w="714" w:type="dxa"/>
            <w:vAlign w:val="center"/>
            <w:hideMark/>
          </w:tcPr>
          <w:p w14:paraId="217C84BA"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40FC97FB"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6451</w:t>
            </w:r>
          </w:p>
        </w:tc>
        <w:tc>
          <w:tcPr>
            <w:tcW w:w="4548" w:type="dxa"/>
            <w:gridSpan w:val="2"/>
            <w:vAlign w:val="center"/>
            <w:hideMark/>
          </w:tcPr>
          <w:p w14:paraId="355F4BCE"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 půjčené prostředky zřízeným přísp. org.</w:t>
            </w:r>
          </w:p>
        </w:tc>
        <w:tc>
          <w:tcPr>
            <w:tcW w:w="637" w:type="dxa"/>
            <w:vAlign w:val="center"/>
            <w:hideMark/>
          </w:tcPr>
          <w:p w14:paraId="23EBEC96"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vAlign w:val="center"/>
            <w:hideMark/>
          </w:tcPr>
          <w:p w14:paraId="2CE00CA9"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401213</w:t>
            </w:r>
          </w:p>
        </w:tc>
        <w:tc>
          <w:tcPr>
            <w:tcW w:w="1426" w:type="dxa"/>
            <w:vAlign w:val="center"/>
            <w:hideMark/>
          </w:tcPr>
          <w:p w14:paraId="2A5284E4"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1 666 000,00</w:t>
            </w:r>
          </w:p>
        </w:tc>
      </w:tr>
      <w:tr w:rsidR="009F12A5" w14:paraId="248DA2E3" w14:textId="77777777" w:rsidTr="00186FFB">
        <w:trPr>
          <w:gridAfter w:val="1"/>
          <w:wAfter w:w="1027" w:type="dxa"/>
          <w:cantSplit/>
        </w:trPr>
        <w:tc>
          <w:tcPr>
            <w:tcW w:w="714" w:type="dxa"/>
            <w:vAlign w:val="center"/>
            <w:hideMark/>
          </w:tcPr>
          <w:p w14:paraId="13C39B54"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522A9E03"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6451</w:t>
            </w:r>
          </w:p>
        </w:tc>
        <w:tc>
          <w:tcPr>
            <w:tcW w:w="4548" w:type="dxa"/>
            <w:gridSpan w:val="2"/>
            <w:vAlign w:val="center"/>
            <w:hideMark/>
          </w:tcPr>
          <w:p w14:paraId="47FCB148"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 půjčené prostředky zřízeným přísp. org.</w:t>
            </w:r>
          </w:p>
        </w:tc>
        <w:tc>
          <w:tcPr>
            <w:tcW w:w="637" w:type="dxa"/>
            <w:vAlign w:val="center"/>
            <w:hideMark/>
          </w:tcPr>
          <w:p w14:paraId="4429E8FA"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vAlign w:val="center"/>
            <w:hideMark/>
          </w:tcPr>
          <w:p w14:paraId="16DBA626"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406212</w:t>
            </w:r>
          </w:p>
        </w:tc>
        <w:tc>
          <w:tcPr>
            <w:tcW w:w="1426" w:type="dxa"/>
            <w:vAlign w:val="center"/>
            <w:hideMark/>
          </w:tcPr>
          <w:p w14:paraId="0381C5CB"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1 666 000,00</w:t>
            </w:r>
          </w:p>
        </w:tc>
      </w:tr>
      <w:tr w:rsidR="009F12A5" w14:paraId="1F8AFCC6" w14:textId="77777777" w:rsidTr="00186FFB">
        <w:trPr>
          <w:gridAfter w:val="1"/>
          <w:wAfter w:w="1027" w:type="dxa"/>
          <w:cantSplit/>
        </w:trPr>
        <w:tc>
          <w:tcPr>
            <w:tcW w:w="714" w:type="dxa"/>
            <w:vAlign w:val="center"/>
            <w:hideMark/>
          </w:tcPr>
          <w:p w14:paraId="68AEA366"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vAlign w:val="center"/>
            <w:hideMark/>
          </w:tcPr>
          <w:p w14:paraId="0EBF5E18"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6451</w:t>
            </w:r>
          </w:p>
        </w:tc>
        <w:tc>
          <w:tcPr>
            <w:tcW w:w="4548" w:type="dxa"/>
            <w:gridSpan w:val="2"/>
            <w:vAlign w:val="center"/>
            <w:hideMark/>
          </w:tcPr>
          <w:p w14:paraId="5E89709F"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 půjčené prostředky zřízeným přísp. org.</w:t>
            </w:r>
          </w:p>
        </w:tc>
        <w:tc>
          <w:tcPr>
            <w:tcW w:w="637" w:type="dxa"/>
            <w:vAlign w:val="center"/>
            <w:hideMark/>
          </w:tcPr>
          <w:p w14:paraId="59B25C8D"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vAlign w:val="center"/>
            <w:hideMark/>
          </w:tcPr>
          <w:p w14:paraId="2A95706E"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403223</w:t>
            </w:r>
          </w:p>
        </w:tc>
        <w:tc>
          <w:tcPr>
            <w:tcW w:w="1426" w:type="dxa"/>
            <w:vAlign w:val="center"/>
            <w:hideMark/>
          </w:tcPr>
          <w:p w14:paraId="4206F252"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1 659 960,00</w:t>
            </w:r>
          </w:p>
        </w:tc>
      </w:tr>
      <w:tr w:rsidR="009F12A5" w14:paraId="56D2D2B2" w14:textId="77777777" w:rsidTr="00186FFB">
        <w:trPr>
          <w:gridAfter w:val="1"/>
          <w:wAfter w:w="1027" w:type="dxa"/>
          <w:cantSplit/>
        </w:trPr>
        <w:tc>
          <w:tcPr>
            <w:tcW w:w="714" w:type="dxa"/>
            <w:vAlign w:val="center"/>
            <w:hideMark/>
          </w:tcPr>
          <w:p w14:paraId="320FE842"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274E0BE3"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6451</w:t>
            </w:r>
          </w:p>
        </w:tc>
        <w:tc>
          <w:tcPr>
            <w:tcW w:w="4548" w:type="dxa"/>
            <w:gridSpan w:val="2"/>
            <w:vAlign w:val="center"/>
            <w:hideMark/>
          </w:tcPr>
          <w:p w14:paraId="782ACA1E"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 půjčené prostředky zřízeným přísp. org.</w:t>
            </w:r>
          </w:p>
        </w:tc>
        <w:tc>
          <w:tcPr>
            <w:tcW w:w="637" w:type="dxa"/>
            <w:vAlign w:val="center"/>
            <w:hideMark/>
          </w:tcPr>
          <w:p w14:paraId="1C98EC1E"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vAlign w:val="center"/>
            <w:hideMark/>
          </w:tcPr>
          <w:p w14:paraId="31A70142"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407219</w:t>
            </w:r>
          </w:p>
        </w:tc>
        <w:tc>
          <w:tcPr>
            <w:tcW w:w="1426" w:type="dxa"/>
            <w:vAlign w:val="center"/>
            <w:hideMark/>
          </w:tcPr>
          <w:p w14:paraId="6EE809F4"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1 666 000,00</w:t>
            </w:r>
          </w:p>
        </w:tc>
      </w:tr>
      <w:tr w:rsidR="009F12A5" w14:paraId="37BBC182" w14:textId="77777777" w:rsidTr="00186FFB">
        <w:trPr>
          <w:gridAfter w:val="1"/>
          <w:wAfter w:w="1027" w:type="dxa"/>
          <w:cantSplit/>
        </w:trPr>
        <w:tc>
          <w:tcPr>
            <w:tcW w:w="714" w:type="dxa"/>
            <w:vAlign w:val="center"/>
            <w:hideMark/>
          </w:tcPr>
          <w:p w14:paraId="70E9D6A5"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55DC6BEE"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6451</w:t>
            </w:r>
          </w:p>
        </w:tc>
        <w:tc>
          <w:tcPr>
            <w:tcW w:w="4548" w:type="dxa"/>
            <w:gridSpan w:val="2"/>
            <w:vAlign w:val="center"/>
            <w:hideMark/>
          </w:tcPr>
          <w:p w14:paraId="04256A33"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 půjčené prostředky zřízeným přísp. org.</w:t>
            </w:r>
          </w:p>
        </w:tc>
        <w:tc>
          <w:tcPr>
            <w:tcW w:w="637" w:type="dxa"/>
            <w:vAlign w:val="center"/>
            <w:hideMark/>
          </w:tcPr>
          <w:p w14:paraId="2A67C6C0"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vAlign w:val="center"/>
            <w:hideMark/>
          </w:tcPr>
          <w:p w14:paraId="6A406B45"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404205</w:t>
            </w:r>
          </w:p>
        </w:tc>
        <w:tc>
          <w:tcPr>
            <w:tcW w:w="1426" w:type="dxa"/>
            <w:vAlign w:val="center"/>
            <w:hideMark/>
          </w:tcPr>
          <w:p w14:paraId="446026C2"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1 665 000,00</w:t>
            </w:r>
          </w:p>
        </w:tc>
      </w:tr>
    </w:tbl>
    <w:p w14:paraId="38FB7AAF" w14:textId="77777777" w:rsidR="009F12A5" w:rsidRDefault="009F12A5" w:rsidP="00186FFB">
      <w:pPr>
        <w:widowControl w:val="0"/>
        <w:autoSpaceDE w:val="0"/>
        <w:autoSpaceDN w:val="0"/>
        <w:adjustRightInd w:val="0"/>
        <w:spacing w:before="40" w:after="40"/>
        <w:ind w:left="40" w:right="40"/>
        <w:rPr>
          <w:rFonts w:ascii="Arial" w:hAnsi="Arial" w:cs="Arial"/>
          <w:color w:val="000000"/>
          <w:sz w:val="17"/>
          <w:szCs w:val="17"/>
        </w:rPr>
      </w:pPr>
    </w:p>
    <w:p w14:paraId="229E58FA" w14:textId="77777777" w:rsidR="009F12A5" w:rsidRDefault="009F12A5" w:rsidP="00186FFB">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Odpovědné místo 22 – Fond rozvoje školství navrhuje rozpočtové opatření na poskytnutí návratných finančních výpomocí z rezervy Fondu rozvoje školství (s výsledným saldem -8 322 960,00 Kč) do investičních fondů škol na předfinancování dotace z Národního dotačního programu 21 MZe – Centra odborné přípravy dle věcného materiálu, který bude projednán dne 19. 5. 2022, č. návrhu 180/ZK/22. Jedná se o tyto školy:</w:t>
      </w:r>
    </w:p>
    <w:p w14:paraId="2FC83AA6" w14:textId="77777777" w:rsidR="009F12A5" w:rsidRDefault="009F12A5" w:rsidP="009F12A5">
      <w:pPr>
        <w:widowControl w:val="0"/>
        <w:numPr>
          <w:ilvl w:val="0"/>
          <w:numId w:val="2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odborná škola veterinární, mechanizační a zahradnická a Jazyková škola s právem státní jazykové zkoušky, České Budějovice, Rudolfovská 92 (1 666 000,00 Kč),</w:t>
      </w:r>
    </w:p>
    <w:p w14:paraId="2F7EC540" w14:textId="77777777" w:rsidR="009F12A5" w:rsidRDefault="009F12A5" w:rsidP="009F12A5">
      <w:pPr>
        <w:widowControl w:val="0"/>
        <w:numPr>
          <w:ilvl w:val="0"/>
          <w:numId w:val="2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rybářská škola a Vyšší odborná škola vodního hospodářství a ekologie, Vodňany, Zátiší 480 (1 666 000,00 Kč),</w:t>
      </w:r>
    </w:p>
    <w:p w14:paraId="2D620503" w14:textId="77777777" w:rsidR="009F12A5" w:rsidRDefault="009F12A5" w:rsidP="009F12A5">
      <w:pPr>
        <w:widowControl w:val="0"/>
        <w:numPr>
          <w:ilvl w:val="0"/>
          <w:numId w:val="2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škola rybářská a vodohospodářská Jakuba Krčína, Třeboň, Táboritská 688 (1 659 960,00 Kč),</w:t>
      </w:r>
    </w:p>
    <w:p w14:paraId="246718FC" w14:textId="77777777" w:rsidR="009F12A5" w:rsidRDefault="009F12A5" w:rsidP="009F12A5">
      <w:pPr>
        <w:widowControl w:val="0"/>
        <w:numPr>
          <w:ilvl w:val="0"/>
          <w:numId w:val="2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Vyšší odborná škola a Střední zemědělská škola, Tábor, Náměstí T. G. Masaryka 788 (1 666 000,00 Kč),</w:t>
      </w:r>
    </w:p>
    <w:p w14:paraId="22364DAC" w14:textId="77777777" w:rsidR="009F12A5" w:rsidRDefault="009F12A5" w:rsidP="009F12A5">
      <w:pPr>
        <w:widowControl w:val="0"/>
        <w:numPr>
          <w:ilvl w:val="0"/>
          <w:numId w:val="2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Vyšší odborná škola lesnická a Střední lesnická škola Bedřicha Schwarzenberga, Písek, Lesnická 55 (1 665 000,00 Kč).</w:t>
      </w:r>
    </w:p>
    <w:p w14:paraId="184E75F6" w14:textId="77777777" w:rsidR="009F12A5" w:rsidRDefault="009F12A5" w:rsidP="00186FFB">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sz w:val="20"/>
          <w:szCs w:val="20"/>
        </w:rPr>
        <w:t>Finanční krytí návratných finančních výpomocí (NFV) bude realizováno uvolněním prostředků z rezervy FRŠ, zvýšené o přijaté vratky NFV z předchozích let.</w:t>
      </w:r>
      <w:r>
        <w:rPr>
          <w:rFonts w:ascii="Arial" w:hAnsi="Arial" w:cs="Arial"/>
          <w:b/>
          <w:bCs/>
          <w:color w:val="000000"/>
          <w:sz w:val="20"/>
          <w:szCs w:val="20"/>
        </w:rPr>
        <w:t xml:space="preserve"> Bez dopadu do salda.</w:t>
      </w:r>
    </w:p>
    <w:p w14:paraId="151013DE" w14:textId="77777777" w:rsidR="009F12A5" w:rsidRDefault="009F12A5" w:rsidP="00186FFB">
      <w:pPr>
        <w:widowControl w:val="0"/>
        <w:autoSpaceDE w:val="0"/>
        <w:autoSpaceDN w:val="0"/>
        <w:adjustRightInd w:val="0"/>
        <w:spacing w:before="40" w:after="40"/>
        <w:ind w:left="40" w:right="40"/>
        <w:rPr>
          <w:rFonts w:ascii="Arial" w:hAnsi="Arial" w:cs="Arial"/>
          <w:color w:val="000000"/>
          <w:sz w:val="17"/>
          <w:szCs w:val="17"/>
        </w:rPr>
      </w:pPr>
    </w:p>
    <w:tbl>
      <w:tblPr>
        <w:tblW w:w="1062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3286"/>
        <w:gridCol w:w="748"/>
        <w:gridCol w:w="637"/>
        <w:gridCol w:w="1361"/>
        <w:gridCol w:w="1629"/>
      </w:tblGrid>
      <w:tr w:rsidR="009F12A5" w14:paraId="7B82CA4A" w14:textId="77777777" w:rsidTr="00186FFB">
        <w:trPr>
          <w:cantSplit/>
        </w:trPr>
        <w:tc>
          <w:tcPr>
            <w:tcW w:w="2958" w:type="dxa"/>
            <w:gridSpan w:val="3"/>
            <w:hideMark/>
          </w:tcPr>
          <w:p w14:paraId="24D6F9A7" w14:textId="77777777" w:rsidR="009F12A5" w:rsidRDefault="009F12A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658" w:type="dxa"/>
            <w:gridSpan w:val="5"/>
            <w:hideMark/>
          </w:tcPr>
          <w:p w14:paraId="66343283" w14:textId="77777777" w:rsidR="009F12A5" w:rsidRDefault="009F12A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143/R</w:t>
            </w:r>
          </w:p>
        </w:tc>
      </w:tr>
      <w:tr w:rsidR="009F12A5" w14:paraId="15478AB9" w14:textId="77777777" w:rsidTr="00186FFB">
        <w:trPr>
          <w:gridAfter w:val="1"/>
          <w:wAfter w:w="1628" w:type="dxa"/>
          <w:cantSplit/>
        </w:trPr>
        <w:tc>
          <w:tcPr>
            <w:tcW w:w="714" w:type="dxa"/>
            <w:vAlign w:val="center"/>
            <w:hideMark/>
          </w:tcPr>
          <w:p w14:paraId="63977F01"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529" w:type="dxa"/>
            <w:gridSpan w:val="3"/>
            <w:vAlign w:val="center"/>
            <w:hideMark/>
          </w:tcPr>
          <w:p w14:paraId="45F02899"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29524A41"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54F75CD4"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360" w:type="dxa"/>
            <w:vAlign w:val="center"/>
            <w:hideMark/>
          </w:tcPr>
          <w:p w14:paraId="30B11A37"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F12A5" w14:paraId="45FF8C5B" w14:textId="77777777" w:rsidTr="00186FFB">
        <w:trPr>
          <w:gridAfter w:val="1"/>
          <w:wAfter w:w="1628" w:type="dxa"/>
          <w:cantSplit/>
        </w:trPr>
        <w:tc>
          <w:tcPr>
            <w:tcW w:w="714" w:type="dxa"/>
            <w:vAlign w:val="center"/>
          </w:tcPr>
          <w:p w14:paraId="74A18D68" w14:textId="77777777" w:rsidR="009F12A5" w:rsidRDefault="009F12A5">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74BAC371"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4815" w:type="dxa"/>
            <w:gridSpan w:val="2"/>
            <w:vAlign w:val="center"/>
            <w:hideMark/>
          </w:tcPr>
          <w:p w14:paraId="3BE8BF36"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748" w:type="dxa"/>
            <w:vAlign w:val="center"/>
            <w:hideMark/>
          </w:tcPr>
          <w:p w14:paraId="6AFC4984"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13015</w:t>
            </w:r>
          </w:p>
        </w:tc>
        <w:tc>
          <w:tcPr>
            <w:tcW w:w="637" w:type="dxa"/>
            <w:vAlign w:val="center"/>
            <w:hideMark/>
          </w:tcPr>
          <w:p w14:paraId="6B9D310E"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3042</w:t>
            </w:r>
          </w:p>
        </w:tc>
        <w:tc>
          <w:tcPr>
            <w:tcW w:w="1360" w:type="dxa"/>
            <w:vAlign w:val="center"/>
            <w:hideMark/>
          </w:tcPr>
          <w:p w14:paraId="086FD9B4"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1 093 490,00</w:t>
            </w:r>
          </w:p>
        </w:tc>
      </w:tr>
      <w:tr w:rsidR="009F12A5" w14:paraId="04790F80" w14:textId="77777777" w:rsidTr="00186FFB">
        <w:trPr>
          <w:gridAfter w:val="1"/>
          <w:wAfter w:w="1628" w:type="dxa"/>
          <w:cantSplit/>
        </w:trPr>
        <w:tc>
          <w:tcPr>
            <w:tcW w:w="714" w:type="dxa"/>
            <w:vAlign w:val="center"/>
            <w:hideMark/>
          </w:tcPr>
          <w:p w14:paraId="77B86136"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777652DE"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4815" w:type="dxa"/>
            <w:gridSpan w:val="2"/>
            <w:vAlign w:val="center"/>
            <w:hideMark/>
          </w:tcPr>
          <w:p w14:paraId="11561167"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748" w:type="dxa"/>
            <w:vAlign w:val="center"/>
            <w:hideMark/>
          </w:tcPr>
          <w:p w14:paraId="2DE64E8C"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13015</w:t>
            </w:r>
          </w:p>
        </w:tc>
        <w:tc>
          <w:tcPr>
            <w:tcW w:w="637" w:type="dxa"/>
            <w:vAlign w:val="center"/>
            <w:hideMark/>
          </w:tcPr>
          <w:p w14:paraId="77601830"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3052</w:t>
            </w:r>
          </w:p>
        </w:tc>
        <w:tc>
          <w:tcPr>
            <w:tcW w:w="1360" w:type="dxa"/>
            <w:vAlign w:val="center"/>
            <w:hideMark/>
          </w:tcPr>
          <w:p w14:paraId="3C8CE6A5"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100 000,00</w:t>
            </w:r>
          </w:p>
        </w:tc>
      </w:tr>
      <w:tr w:rsidR="009F12A5" w14:paraId="7A5BD992" w14:textId="77777777" w:rsidTr="00186FFB">
        <w:trPr>
          <w:gridAfter w:val="1"/>
          <w:wAfter w:w="1628" w:type="dxa"/>
          <w:cantSplit/>
        </w:trPr>
        <w:tc>
          <w:tcPr>
            <w:tcW w:w="714" w:type="dxa"/>
            <w:vAlign w:val="center"/>
            <w:hideMark/>
          </w:tcPr>
          <w:p w14:paraId="335466E2"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47FBCD95"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5011</w:t>
            </w:r>
          </w:p>
        </w:tc>
        <w:tc>
          <w:tcPr>
            <w:tcW w:w="4815" w:type="dxa"/>
            <w:gridSpan w:val="2"/>
            <w:vAlign w:val="center"/>
            <w:hideMark/>
          </w:tcPr>
          <w:p w14:paraId="220AB309"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Platy zaměstnanců v prac. poměru vyjma zaměstnanců na služ. místech</w:t>
            </w:r>
          </w:p>
        </w:tc>
        <w:tc>
          <w:tcPr>
            <w:tcW w:w="748" w:type="dxa"/>
            <w:vAlign w:val="center"/>
            <w:hideMark/>
          </w:tcPr>
          <w:p w14:paraId="0F8314F3"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13015</w:t>
            </w:r>
          </w:p>
        </w:tc>
        <w:tc>
          <w:tcPr>
            <w:tcW w:w="637" w:type="dxa"/>
            <w:vAlign w:val="center"/>
            <w:hideMark/>
          </w:tcPr>
          <w:p w14:paraId="32C755FE"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252</w:t>
            </w:r>
          </w:p>
        </w:tc>
        <w:tc>
          <w:tcPr>
            <w:tcW w:w="1360" w:type="dxa"/>
            <w:vAlign w:val="center"/>
            <w:hideMark/>
          </w:tcPr>
          <w:p w14:paraId="243AAF17"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740 195,00</w:t>
            </w:r>
          </w:p>
        </w:tc>
      </w:tr>
      <w:tr w:rsidR="009F12A5" w14:paraId="29C12497" w14:textId="77777777" w:rsidTr="00186FFB">
        <w:trPr>
          <w:gridAfter w:val="1"/>
          <w:wAfter w:w="1628" w:type="dxa"/>
          <w:cantSplit/>
        </w:trPr>
        <w:tc>
          <w:tcPr>
            <w:tcW w:w="714" w:type="dxa"/>
            <w:vAlign w:val="center"/>
            <w:hideMark/>
          </w:tcPr>
          <w:p w14:paraId="30B6BC89"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6D6BAF68"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5031</w:t>
            </w:r>
          </w:p>
        </w:tc>
        <w:tc>
          <w:tcPr>
            <w:tcW w:w="4815" w:type="dxa"/>
            <w:gridSpan w:val="2"/>
            <w:vAlign w:val="center"/>
            <w:hideMark/>
          </w:tcPr>
          <w:p w14:paraId="5735083D"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soc. zab. a přísp.na st. pol. zaměstnanosti</w:t>
            </w:r>
          </w:p>
        </w:tc>
        <w:tc>
          <w:tcPr>
            <w:tcW w:w="748" w:type="dxa"/>
            <w:vAlign w:val="center"/>
            <w:hideMark/>
          </w:tcPr>
          <w:p w14:paraId="2889F5E3"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13015</w:t>
            </w:r>
          </w:p>
        </w:tc>
        <w:tc>
          <w:tcPr>
            <w:tcW w:w="637" w:type="dxa"/>
            <w:vAlign w:val="center"/>
            <w:hideMark/>
          </w:tcPr>
          <w:p w14:paraId="4FAAC441"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252</w:t>
            </w:r>
          </w:p>
        </w:tc>
        <w:tc>
          <w:tcPr>
            <w:tcW w:w="1360" w:type="dxa"/>
            <w:vAlign w:val="center"/>
            <w:hideMark/>
          </w:tcPr>
          <w:p w14:paraId="6537D3B1"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183 568,00</w:t>
            </w:r>
          </w:p>
        </w:tc>
      </w:tr>
      <w:tr w:rsidR="009F12A5" w14:paraId="79985513" w14:textId="77777777" w:rsidTr="00186FFB">
        <w:trPr>
          <w:gridAfter w:val="1"/>
          <w:wAfter w:w="1628" w:type="dxa"/>
          <w:cantSplit/>
        </w:trPr>
        <w:tc>
          <w:tcPr>
            <w:tcW w:w="714" w:type="dxa"/>
            <w:vAlign w:val="center"/>
            <w:hideMark/>
          </w:tcPr>
          <w:p w14:paraId="71A56EEC"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729D4B2B"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5032</w:t>
            </w:r>
          </w:p>
        </w:tc>
        <w:tc>
          <w:tcPr>
            <w:tcW w:w="4815" w:type="dxa"/>
            <w:gridSpan w:val="2"/>
            <w:vAlign w:val="center"/>
            <w:hideMark/>
          </w:tcPr>
          <w:p w14:paraId="17599F25"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veřejné zdravotní pojištění</w:t>
            </w:r>
          </w:p>
        </w:tc>
        <w:tc>
          <w:tcPr>
            <w:tcW w:w="748" w:type="dxa"/>
            <w:vAlign w:val="center"/>
            <w:hideMark/>
          </w:tcPr>
          <w:p w14:paraId="643AFEEB"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13015</w:t>
            </w:r>
          </w:p>
        </w:tc>
        <w:tc>
          <w:tcPr>
            <w:tcW w:w="637" w:type="dxa"/>
            <w:vAlign w:val="center"/>
            <w:hideMark/>
          </w:tcPr>
          <w:p w14:paraId="46526B37"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252</w:t>
            </w:r>
          </w:p>
        </w:tc>
        <w:tc>
          <w:tcPr>
            <w:tcW w:w="1360" w:type="dxa"/>
            <w:vAlign w:val="center"/>
            <w:hideMark/>
          </w:tcPr>
          <w:p w14:paraId="62E801C2"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66 618,00</w:t>
            </w:r>
          </w:p>
        </w:tc>
      </w:tr>
      <w:tr w:rsidR="009F12A5" w14:paraId="32D7E9C7" w14:textId="77777777" w:rsidTr="00186FFB">
        <w:trPr>
          <w:gridAfter w:val="1"/>
          <w:wAfter w:w="1628" w:type="dxa"/>
          <w:cantSplit/>
        </w:trPr>
        <w:tc>
          <w:tcPr>
            <w:tcW w:w="714" w:type="dxa"/>
            <w:vAlign w:val="center"/>
            <w:hideMark/>
          </w:tcPr>
          <w:p w14:paraId="6404C5CB"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2624DB62"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5038</w:t>
            </w:r>
          </w:p>
        </w:tc>
        <w:tc>
          <w:tcPr>
            <w:tcW w:w="4815" w:type="dxa"/>
            <w:gridSpan w:val="2"/>
            <w:vAlign w:val="center"/>
            <w:hideMark/>
          </w:tcPr>
          <w:p w14:paraId="6F0101E2"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Pojistné na zákonné poj. odpovědnosti zaměstnavatele za škodu při prac. úrazu</w:t>
            </w:r>
          </w:p>
        </w:tc>
        <w:tc>
          <w:tcPr>
            <w:tcW w:w="748" w:type="dxa"/>
            <w:vAlign w:val="center"/>
            <w:hideMark/>
          </w:tcPr>
          <w:p w14:paraId="14B23FA7"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13015</w:t>
            </w:r>
          </w:p>
        </w:tc>
        <w:tc>
          <w:tcPr>
            <w:tcW w:w="637" w:type="dxa"/>
            <w:vAlign w:val="center"/>
            <w:hideMark/>
          </w:tcPr>
          <w:p w14:paraId="1540A996"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252</w:t>
            </w:r>
          </w:p>
        </w:tc>
        <w:tc>
          <w:tcPr>
            <w:tcW w:w="1360" w:type="dxa"/>
            <w:vAlign w:val="center"/>
            <w:hideMark/>
          </w:tcPr>
          <w:p w14:paraId="6CB690A5"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3 109,00</w:t>
            </w:r>
          </w:p>
        </w:tc>
      </w:tr>
    </w:tbl>
    <w:p w14:paraId="2030370F" w14:textId="77777777" w:rsidR="009F12A5" w:rsidRDefault="009F12A5" w:rsidP="00186FFB">
      <w:pPr>
        <w:widowControl w:val="0"/>
        <w:autoSpaceDE w:val="0"/>
        <w:autoSpaceDN w:val="0"/>
        <w:adjustRightInd w:val="0"/>
        <w:spacing w:before="40" w:after="40"/>
        <w:ind w:left="40" w:right="40"/>
        <w:rPr>
          <w:rFonts w:ascii="Arial" w:hAnsi="Arial" w:cs="Arial"/>
          <w:color w:val="000000"/>
          <w:sz w:val="17"/>
          <w:szCs w:val="17"/>
        </w:rPr>
      </w:pPr>
    </w:p>
    <w:p w14:paraId="74BD0407" w14:textId="77777777" w:rsidR="009F12A5" w:rsidRDefault="009F12A5" w:rsidP="00186FFB">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Odbor sociálních věcí a Kancelář ředitele navrhují rozpočtové opatření, kterým dojde k navýšení příjmů a výdajů dle Rozhodnutí č. 1 č. j. MPSV-2022/68815-227/1 (avízo ze dne 27. 4. 2022 č. j. MPSV</w:t>
      </w:r>
      <w:r>
        <w:rPr>
          <w:rFonts w:ascii="Arial" w:hAnsi="Arial" w:cs="Arial"/>
          <w:color w:val="000000"/>
          <w:sz w:val="20"/>
          <w:szCs w:val="20"/>
        </w:rPr>
        <w:noBreakHyphen/>
        <w:t>2022/71715</w:t>
      </w:r>
      <w:r>
        <w:rPr>
          <w:rFonts w:ascii="Arial" w:hAnsi="Arial" w:cs="Arial"/>
          <w:color w:val="000000"/>
          <w:sz w:val="20"/>
          <w:szCs w:val="20"/>
        </w:rPr>
        <w:noBreakHyphen/>
        <w:t xml:space="preserve">227/1) o poskytnutí dotace z kapitoly 313 – MPSV státního rozpočtu na rok 2022 (na výkon činností sociální práce podle ustanovení § 93a zákona o sociálních službách). </w:t>
      </w:r>
      <w:r>
        <w:rPr>
          <w:rFonts w:ascii="Arial" w:hAnsi="Arial" w:cs="Arial"/>
          <w:b/>
          <w:bCs/>
          <w:color w:val="000000"/>
          <w:sz w:val="20"/>
          <w:szCs w:val="20"/>
        </w:rPr>
        <w:t>Bez dopadu do salda.</w:t>
      </w:r>
    </w:p>
    <w:p w14:paraId="1250689F" w14:textId="77777777" w:rsidR="009F12A5" w:rsidRDefault="009F12A5" w:rsidP="00186FFB">
      <w:pPr>
        <w:widowControl w:val="0"/>
        <w:autoSpaceDE w:val="0"/>
        <w:autoSpaceDN w:val="0"/>
        <w:adjustRightInd w:val="0"/>
        <w:spacing w:before="40" w:after="40"/>
        <w:ind w:left="40" w:right="40"/>
        <w:jc w:val="both"/>
        <w:rPr>
          <w:rFonts w:ascii="Arial" w:hAnsi="Arial" w:cs="Arial"/>
          <w:color w:val="000000"/>
          <w:sz w:val="17"/>
          <w:szCs w:val="17"/>
        </w:rPr>
      </w:pPr>
    </w:p>
    <w:tbl>
      <w:tblPr>
        <w:tblW w:w="808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29"/>
        <w:gridCol w:w="407"/>
        <w:gridCol w:w="637"/>
        <w:gridCol w:w="1637"/>
        <w:gridCol w:w="1425"/>
        <w:gridCol w:w="1022"/>
      </w:tblGrid>
      <w:tr w:rsidR="009F12A5" w14:paraId="700B7FEE" w14:textId="77777777" w:rsidTr="00186FFB">
        <w:trPr>
          <w:cantSplit/>
        </w:trPr>
        <w:tc>
          <w:tcPr>
            <w:tcW w:w="2958" w:type="dxa"/>
            <w:gridSpan w:val="3"/>
            <w:hideMark/>
          </w:tcPr>
          <w:p w14:paraId="31CA5AC7" w14:textId="77777777" w:rsidR="009F12A5" w:rsidRDefault="009F12A5">
            <w:pPr>
              <w:widowControl w:val="0"/>
              <w:autoSpaceDE w:val="0"/>
              <w:autoSpaceDN w:val="0"/>
              <w:adjustRightInd w:val="0"/>
              <w:rPr>
                <w:rFonts w:ascii="Arial" w:hAnsi="Arial" w:cs="Arial"/>
                <w:b/>
                <w:bCs/>
                <w:color w:val="000000"/>
                <w:sz w:val="20"/>
                <w:szCs w:val="20"/>
              </w:rPr>
            </w:pPr>
            <w:r>
              <w:rPr>
                <w:rFonts w:ascii="Arial" w:hAnsi="Arial" w:cs="Arial"/>
                <w:color w:val="000000"/>
                <w:sz w:val="2"/>
                <w:szCs w:val="2"/>
              </w:rPr>
              <w:t> </w:t>
            </w:r>
            <w:r>
              <w:rPr>
                <w:rFonts w:ascii="Arial" w:hAnsi="Arial" w:cs="Arial"/>
                <w:b/>
                <w:bCs/>
                <w:color w:val="000000"/>
                <w:sz w:val="20"/>
                <w:szCs w:val="20"/>
              </w:rPr>
              <w:t>Rozpočtové opatření č.</w:t>
            </w:r>
          </w:p>
        </w:tc>
        <w:tc>
          <w:tcPr>
            <w:tcW w:w="5131" w:type="dxa"/>
            <w:gridSpan w:val="5"/>
            <w:hideMark/>
          </w:tcPr>
          <w:p w14:paraId="3B0954EB" w14:textId="77777777" w:rsidR="009F12A5" w:rsidRDefault="009F12A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148/R</w:t>
            </w:r>
          </w:p>
        </w:tc>
      </w:tr>
      <w:tr w:rsidR="009F12A5" w14:paraId="157DDD44" w14:textId="77777777" w:rsidTr="00186FFB">
        <w:trPr>
          <w:gridAfter w:val="1"/>
          <w:wAfter w:w="1023" w:type="dxa"/>
          <w:cantSplit/>
        </w:trPr>
        <w:tc>
          <w:tcPr>
            <w:tcW w:w="714" w:type="dxa"/>
            <w:vAlign w:val="center"/>
            <w:hideMark/>
          </w:tcPr>
          <w:p w14:paraId="0437AF06"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2651" w:type="dxa"/>
            <w:gridSpan w:val="3"/>
            <w:vAlign w:val="center"/>
            <w:hideMark/>
          </w:tcPr>
          <w:p w14:paraId="67421979"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6DD81BCF"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16AFC0C6"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26" w:type="dxa"/>
            <w:vAlign w:val="center"/>
            <w:hideMark/>
          </w:tcPr>
          <w:p w14:paraId="6F83270C"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F12A5" w14:paraId="6A2FB414" w14:textId="77777777" w:rsidTr="00186FFB">
        <w:trPr>
          <w:gridAfter w:val="1"/>
          <w:wAfter w:w="1023" w:type="dxa"/>
          <w:cantSplit/>
        </w:trPr>
        <w:tc>
          <w:tcPr>
            <w:tcW w:w="714" w:type="dxa"/>
            <w:hideMark/>
          </w:tcPr>
          <w:p w14:paraId="189E2E61"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07660D51"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5171</w:t>
            </w:r>
          </w:p>
        </w:tc>
        <w:tc>
          <w:tcPr>
            <w:tcW w:w="1937" w:type="dxa"/>
            <w:gridSpan w:val="2"/>
            <w:hideMark/>
          </w:tcPr>
          <w:p w14:paraId="71199A3D"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Opravy a udržování</w:t>
            </w:r>
          </w:p>
        </w:tc>
        <w:tc>
          <w:tcPr>
            <w:tcW w:w="637" w:type="dxa"/>
            <w:hideMark/>
          </w:tcPr>
          <w:p w14:paraId="7E3F10BD"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451</w:t>
            </w:r>
          </w:p>
        </w:tc>
        <w:tc>
          <w:tcPr>
            <w:tcW w:w="1638" w:type="dxa"/>
          </w:tcPr>
          <w:p w14:paraId="54722928" w14:textId="77777777" w:rsidR="009F12A5" w:rsidRDefault="009F12A5">
            <w:pPr>
              <w:widowControl w:val="0"/>
              <w:autoSpaceDE w:val="0"/>
              <w:autoSpaceDN w:val="0"/>
              <w:adjustRightInd w:val="0"/>
              <w:jc w:val="center"/>
              <w:rPr>
                <w:rFonts w:ascii="Arial" w:hAnsi="Arial" w:cs="Arial"/>
                <w:color w:val="000000"/>
                <w:sz w:val="20"/>
                <w:szCs w:val="20"/>
              </w:rPr>
            </w:pPr>
          </w:p>
        </w:tc>
        <w:tc>
          <w:tcPr>
            <w:tcW w:w="1426" w:type="dxa"/>
            <w:hideMark/>
          </w:tcPr>
          <w:p w14:paraId="3AA1BF2B"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1 500 000,00</w:t>
            </w:r>
          </w:p>
        </w:tc>
      </w:tr>
      <w:tr w:rsidR="009F12A5" w14:paraId="41D46440" w14:textId="77777777" w:rsidTr="00186FFB">
        <w:trPr>
          <w:gridAfter w:val="1"/>
          <w:wAfter w:w="1023" w:type="dxa"/>
          <w:cantSplit/>
        </w:trPr>
        <w:tc>
          <w:tcPr>
            <w:tcW w:w="714" w:type="dxa"/>
            <w:hideMark/>
          </w:tcPr>
          <w:p w14:paraId="431C4CD7"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2FBCAB53"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1937" w:type="dxa"/>
            <w:gridSpan w:val="2"/>
            <w:hideMark/>
          </w:tcPr>
          <w:p w14:paraId="7405531C"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hideMark/>
          </w:tcPr>
          <w:p w14:paraId="0B524FB6"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3451</w:t>
            </w:r>
          </w:p>
        </w:tc>
        <w:tc>
          <w:tcPr>
            <w:tcW w:w="1638" w:type="dxa"/>
            <w:hideMark/>
          </w:tcPr>
          <w:p w14:paraId="6FC8BA61"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9106085000000</w:t>
            </w:r>
          </w:p>
        </w:tc>
        <w:tc>
          <w:tcPr>
            <w:tcW w:w="1426" w:type="dxa"/>
            <w:hideMark/>
          </w:tcPr>
          <w:p w14:paraId="02A2FD19"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-1 500 000,00</w:t>
            </w:r>
          </w:p>
        </w:tc>
      </w:tr>
    </w:tbl>
    <w:p w14:paraId="0C16BFA0" w14:textId="77777777" w:rsidR="009F12A5" w:rsidRDefault="009F12A5" w:rsidP="00186FFB">
      <w:pPr>
        <w:widowControl w:val="0"/>
        <w:autoSpaceDE w:val="0"/>
        <w:autoSpaceDN w:val="0"/>
        <w:adjustRightInd w:val="0"/>
        <w:spacing w:before="40" w:after="40"/>
        <w:ind w:left="40" w:right="40"/>
        <w:rPr>
          <w:rFonts w:ascii="Arial" w:hAnsi="Arial" w:cs="Arial"/>
          <w:color w:val="000000"/>
          <w:sz w:val="17"/>
          <w:szCs w:val="17"/>
        </w:rPr>
      </w:pPr>
    </w:p>
    <w:p w14:paraId="5FC21578" w14:textId="77777777" w:rsidR="009F12A5" w:rsidRDefault="009F12A5" w:rsidP="00186FFB">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hospodářské a majetkové správy navrhuje rozpočtové opatření k navýšení rozpočtové alokace pro opravy a udržování objektů krajského úřadu v celkové výši 1 500 tis. Kč. Důvodem je potřebná realizace úprav prostor jídelny v prostorách KÚ a větší rozsah plánované opravy střechy na budově v ul. B. Němcové. Finanční prostředky budou ve spolupráci s Oddělením přípravy a realizace pozemních staveb zajištěny převodem příslušné části z alokace dosud nesesmluvněných prostředků na úpravu IV. patra obj. E, KÚ I., která se již nestihne v roce 2022 v plném rozsahu realizovat a bude muset být rozložena i do následujícího roku. </w:t>
      </w:r>
      <w:r>
        <w:rPr>
          <w:rFonts w:ascii="Arial" w:hAnsi="Arial" w:cs="Arial"/>
          <w:b/>
          <w:bCs/>
          <w:color w:val="000000"/>
          <w:sz w:val="20"/>
          <w:szCs w:val="20"/>
        </w:rPr>
        <w:t>Bez dopadu do salda.</w:t>
      </w:r>
    </w:p>
    <w:p w14:paraId="33BE8D36" w14:textId="77777777" w:rsidR="009F12A5" w:rsidRDefault="009F12A5" w:rsidP="00186FFB">
      <w:pPr>
        <w:widowControl w:val="0"/>
        <w:autoSpaceDE w:val="0"/>
        <w:autoSpaceDN w:val="0"/>
        <w:adjustRightInd w:val="0"/>
        <w:spacing w:before="40" w:after="40"/>
        <w:ind w:left="40" w:right="40"/>
        <w:rPr>
          <w:rFonts w:ascii="Arial" w:hAnsi="Arial" w:cs="Arial"/>
          <w:color w:val="000000"/>
          <w:sz w:val="17"/>
          <w:szCs w:val="17"/>
        </w:rPr>
      </w:pPr>
    </w:p>
    <w:tbl>
      <w:tblPr>
        <w:tblW w:w="1233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4822"/>
        <w:gridCol w:w="603"/>
        <w:gridCol w:w="1293"/>
        <w:gridCol w:w="2655"/>
      </w:tblGrid>
      <w:tr w:rsidR="009F12A5" w14:paraId="61888168" w14:textId="77777777" w:rsidTr="00186FFB">
        <w:trPr>
          <w:cantSplit/>
        </w:trPr>
        <w:tc>
          <w:tcPr>
            <w:tcW w:w="2958" w:type="dxa"/>
            <w:gridSpan w:val="3"/>
            <w:hideMark/>
          </w:tcPr>
          <w:p w14:paraId="303C2AAF" w14:textId="77777777" w:rsidR="009F12A5" w:rsidRDefault="009F12A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9375" w:type="dxa"/>
            <w:gridSpan w:val="4"/>
            <w:hideMark/>
          </w:tcPr>
          <w:p w14:paraId="0F3E3BCB" w14:textId="77777777" w:rsidR="009F12A5" w:rsidRDefault="009F12A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149/R</w:t>
            </w:r>
          </w:p>
        </w:tc>
      </w:tr>
      <w:tr w:rsidR="009F12A5" w14:paraId="38A8CAC6" w14:textId="77777777" w:rsidTr="00186FFB">
        <w:trPr>
          <w:gridAfter w:val="1"/>
          <w:wAfter w:w="2656" w:type="dxa"/>
          <w:cantSplit/>
        </w:trPr>
        <w:tc>
          <w:tcPr>
            <w:tcW w:w="714" w:type="dxa"/>
            <w:vAlign w:val="center"/>
            <w:hideMark/>
          </w:tcPr>
          <w:p w14:paraId="4CD9687E"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7067" w:type="dxa"/>
            <w:gridSpan w:val="3"/>
            <w:vAlign w:val="center"/>
            <w:hideMark/>
          </w:tcPr>
          <w:p w14:paraId="4B8A9153"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03" w:type="dxa"/>
            <w:vAlign w:val="center"/>
            <w:hideMark/>
          </w:tcPr>
          <w:p w14:paraId="1DF5F80B"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293" w:type="dxa"/>
            <w:vAlign w:val="center"/>
            <w:hideMark/>
          </w:tcPr>
          <w:p w14:paraId="00397E24"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F12A5" w14:paraId="3C25822F" w14:textId="77777777" w:rsidTr="00186FFB">
        <w:trPr>
          <w:gridAfter w:val="1"/>
          <w:wAfter w:w="2656" w:type="dxa"/>
          <w:cantSplit/>
        </w:trPr>
        <w:tc>
          <w:tcPr>
            <w:tcW w:w="714" w:type="dxa"/>
            <w:vAlign w:val="center"/>
            <w:hideMark/>
          </w:tcPr>
          <w:p w14:paraId="3E77E167"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5213</w:t>
            </w:r>
          </w:p>
        </w:tc>
        <w:tc>
          <w:tcPr>
            <w:tcW w:w="714" w:type="dxa"/>
            <w:vAlign w:val="center"/>
            <w:hideMark/>
          </w:tcPr>
          <w:p w14:paraId="180EFB9F"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5903</w:t>
            </w:r>
          </w:p>
        </w:tc>
        <w:tc>
          <w:tcPr>
            <w:tcW w:w="6353" w:type="dxa"/>
            <w:gridSpan w:val="2"/>
            <w:vAlign w:val="center"/>
            <w:hideMark/>
          </w:tcPr>
          <w:p w14:paraId="11D7B604"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Rezerva na krizová opatření</w:t>
            </w:r>
          </w:p>
        </w:tc>
        <w:tc>
          <w:tcPr>
            <w:tcW w:w="603" w:type="dxa"/>
            <w:vAlign w:val="center"/>
            <w:hideMark/>
          </w:tcPr>
          <w:p w14:paraId="1B6E7439"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551</w:t>
            </w:r>
          </w:p>
        </w:tc>
        <w:tc>
          <w:tcPr>
            <w:tcW w:w="1293" w:type="dxa"/>
            <w:vAlign w:val="center"/>
            <w:hideMark/>
          </w:tcPr>
          <w:p w14:paraId="776D6E18"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-606 530,00</w:t>
            </w:r>
          </w:p>
        </w:tc>
      </w:tr>
      <w:tr w:rsidR="009F12A5" w14:paraId="6CDE25AE" w14:textId="77777777" w:rsidTr="00186FFB">
        <w:trPr>
          <w:gridAfter w:val="1"/>
          <w:wAfter w:w="2656" w:type="dxa"/>
          <w:cantSplit/>
        </w:trPr>
        <w:tc>
          <w:tcPr>
            <w:tcW w:w="714" w:type="dxa"/>
            <w:vAlign w:val="center"/>
            <w:hideMark/>
          </w:tcPr>
          <w:p w14:paraId="06001B78"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6221</w:t>
            </w:r>
          </w:p>
        </w:tc>
        <w:tc>
          <w:tcPr>
            <w:tcW w:w="714" w:type="dxa"/>
            <w:vAlign w:val="center"/>
            <w:hideMark/>
          </w:tcPr>
          <w:p w14:paraId="4D2A8EA1"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5011</w:t>
            </w:r>
          </w:p>
        </w:tc>
        <w:tc>
          <w:tcPr>
            <w:tcW w:w="6353" w:type="dxa"/>
            <w:gridSpan w:val="2"/>
            <w:vAlign w:val="center"/>
            <w:hideMark/>
          </w:tcPr>
          <w:p w14:paraId="74AE8DA1"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Platy zaměstnanců v prac. poměru vyjma zaměstnanců na služ. místech</w:t>
            </w:r>
          </w:p>
        </w:tc>
        <w:tc>
          <w:tcPr>
            <w:tcW w:w="603" w:type="dxa"/>
            <w:vAlign w:val="center"/>
            <w:hideMark/>
          </w:tcPr>
          <w:p w14:paraId="677C3CD7"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251</w:t>
            </w:r>
          </w:p>
        </w:tc>
        <w:tc>
          <w:tcPr>
            <w:tcW w:w="1293" w:type="dxa"/>
            <w:vAlign w:val="center"/>
            <w:hideMark/>
          </w:tcPr>
          <w:p w14:paraId="2436FEEA"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91 891,00</w:t>
            </w:r>
          </w:p>
        </w:tc>
      </w:tr>
      <w:tr w:rsidR="009F12A5" w14:paraId="05801DCC" w14:textId="77777777" w:rsidTr="00186FFB">
        <w:trPr>
          <w:gridAfter w:val="1"/>
          <w:wAfter w:w="2656" w:type="dxa"/>
          <w:cantSplit/>
        </w:trPr>
        <w:tc>
          <w:tcPr>
            <w:tcW w:w="714" w:type="dxa"/>
            <w:vAlign w:val="center"/>
            <w:hideMark/>
          </w:tcPr>
          <w:p w14:paraId="215879C7"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6221</w:t>
            </w:r>
          </w:p>
        </w:tc>
        <w:tc>
          <w:tcPr>
            <w:tcW w:w="714" w:type="dxa"/>
            <w:vAlign w:val="center"/>
            <w:hideMark/>
          </w:tcPr>
          <w:p w14:paraId="5A447A9E"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5021</w:t>
            </w:r>
          </w:p>
        </w:tc>
        <w:tc>
          <w:tcPr>
            <w:tcW w:w="6353" w:type="dxa"/>
            <w:gridSpan w:val="2"/>
            <w:vAlign w:val="center"/>
            <w:hideMark/>
          </w:tcPr>
          <w:p w14:paraId="1020E980"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osobní výdaje</w:t>
            </w:r>
          </w:p>
        </w:tc>
        <w:tc>
          <w:tcPr>
            <w:tcW w:w="603" w:type="dxa"/>
            <w:vAlign w:val="center"/>
            <w:hideMark/>
          </w:tcPr>
          <w:p w14:paraId="59AA8EC4"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251</w:t>
            </w:r>
          </w:p>
        </w:tc>
        <w:tc>
          <w:tcPr>
            <w:tcW w:w="1293" w:type="dxa"/>
            <w:vAlign w:val="center"/>
            <w:hideMark/>
          </w:tcPr>
          <w:p w14:paraId="7F33E90A"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360 000,00</w:t>
            </w:r>
          </w:p>
        </w:tc>
      </w:tr>
      <w:tr w:rsidR="009F12A5" w14:paraId="03809F6D" w14:textId="77777777" w:rsidTr="00186FFB">
        <w:trPr>
          <w:gridAfter w:val="1"/>
          <w:wAfter w:w="2656" w:type="dxa"/>
          <w:cantSplit/>
        </w:trPr>
        <w:tc>
          <w:tcPr>
            <w:tcW w:w="714" w:type="dxa"/>
            <w:vAlign w:val="center"/>
            <w:hideMark/>
          </w:tcPr>
          <w:p w14:paraId="1F03C3A6"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6221</w:t>
            </w:r>
          </w:p>
        </w:tc>
        <w:tc>
          <w:tcPr>
            <w:tcW w:w="714" w:type="dxa"/>
            <w:vAlign w:val="center"/>
            <w:hideMark/>
          </w:tcPr>
          <w:p w14:paraId="6E75750B"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5031</w:t>
            </w:r>
          </w:p>
        </w:tc>
        <w:tc>
          <w:tcPr>
            <w:tcW w:w="6353" w:type="dxa"/>
            <w:gridSpan w:val="2"/>
            <w:vAlign w:val="center"/>
            <w:hideMark/>
          </w:tcPr>
          <w:p w14:paraId="2B181A9D"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soc. zab. a přísp.na st. pol. zaměstnanosti</w:t>
            </w:r>
          </w:p>
        </w:tc>
        <w:tc>
          <w:tcPr>
            <w:tcW w:w="603" w:type="dxa"/>
            <w:vAlign w:val="center"/>
            <w:hideMark/>
          </w:tcPr>
          <w:p w14:paraId="56C1B700"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251</w:t>
            </w:r>
          </w:p>
        </w:tc>
        <w:tc>
          <w:tcPr>
            <w:tcW w:w="1293" w:type="dxa"/>
            <w:vAlign w:val="center"/>
            <w:hideMark/>
          </w:tcPr>
          <w:p w14:paraId="60965D28"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112 070,00</w:t>
            </w:r>
          </w:p>
        </w:tc>
      </w:tr>
      <w:tr w:rsidR="009F12A5" w14:paraId="140BC6B6" w14:textId="77777777" w:rsidTr="00186FFB">
        <w:trPr>
          <w:gridAfter w:val="1"/>
          <w:wAfter w:w="2656" w:type="dxa"/>
          <w:cantSplit/>
        </w:trPr>
        <w:tc>
          <w:tcPr>
            <w:tcW w:w="714" w:type="dxa"/>
            <w:vAlign w:val="center"/>
            <w:hideMark/>
          </w:tcPr>
          <w:p w14:paraId="7870CE8B"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6221</w:t>
            </w:r>
          </w:p>
        </w:tc>
        <w:tc>
          <w:tcPr>
            <w:tcW w:w="714" w:type="dxa"/>
            <w:vAlign w:val="center"/>
            <w:hideMark/>
          </w:tcPr>
          <w:p w14:paraId="1AB0A24F"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5032</w:t>
            </w:r>
          </w:p>
        </w:tc>
        <w:tc>
          <w:tcPr>
            <w:tcW w:w="6353" w:type="dxa"/>
            <w:gridSpan w:val="2"/>
            <w:vAlign w:val="center"/>
            <w:hideMark/>
          </w:tcPr>
          <w:p w14:paraId="054F7543"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veřejné zdravotní pojištění</w:t>
            </w:r>
          </w:p>
        </w:tc>
        <w:tc>
          <w:tcPr>
            <w:tcW w:w="603" w:type="dxa"/>
            <w:vAlign w:val="center"/>
            <w:hideMark/>
          </w:tcPr>
          <w:p w14:paraId="54524688"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251</w:t>
            </w:r>
          </w:p>
        </w:tc>
        <w:tc>
          <w:tcPr>
            <w:tcW w:w="1293" w:type="dxa"/>
            <w:vAlign w:val="center"/>
            <w:hideMark/>
          </w:tcPr>
          <w:p w14:paraId="7368BC46"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40 671,00</w:t>
            </w:r>
          </w:p>
        </w:tc>
      </w:tr>
      <w:tr w:rsidR="009F12A5" w14:paraId="4DCE131E" w14:textId="77777777" w:rsidTr="00186FFB">
        <w:trPr>
          <w:gridAfter w:val="1"/>
          <w:wAfter w:w="2656" w:type="dxa"/>
          <w:cantSplit/>
        </w:trPr>
        <w:tc>
          <w:tcPr>
            <w:tcW w:w="714" w:type="dxa"/>
            <w:vAlign w:val="center"/>
            <w:hideMark/>
          </w:tcPr>
          <w:p w14:paraId="22D30292"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6221</w:t>
            </w:r>
          </w:p>
        </w:tc>
        <w:tc>
          <w:tcPr>
            <w:tcW w:w="714" w:type="dxa"/>
            <w:vAlign w:val="center"/>
            <w:hideMark/>
          </w:tcPr>
          <w:p w14:paraId="14165556"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5038</w:t>
            </w:r>
          </w:p>
        </w:tc>
        <w:tc>
          <w:tcPr>
            <w:tcW w:w="6353" w:type="dxa"/>
            <w:gridSpan w:val="2"/>
            <w:vAlign w:val="center"/>
            <w:hideMark/>
          </w:tcPr>
          <w:p w14:paraId="37D483DB"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Pojistné na zákonné poj. odpovědnosti zaměstnavatele za škodu při prac. úrazu</w:t>
            </w:r>
          </w:p>
        </w:tc>
        <w:tc>
          <w:tcPr>
            <w:tcW w:w="603" w:type="dxa"/>
            <w:vAlign w:val="center"/>
            <w:hideMark/>
          </w:tcPr>
          <w:p w14:paraId="6ED34A90"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251</w:t>
            </w:r>
          </w:p>
        </w:tc>
        <w:tc>
          <w:tcPr>
            <w:tcW w:w="1293" w:type="dxa"/>
            <w:vAlign w:val="center"/>
            <w:hideMark/>
          </w:tcPr>
          <w:p w14:paraId="3AE066A1"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1 898,00</w:t>
            </w:r>
          </w:p>
        </w:tc>
      </w:tr>
    </w:tbl>
    <w:p w14:paraId="75C03D90" w14:textId="77777777" w:rsidR="009F12A5" w:rsidRDefault="009F12A5" w:rsidP="00186FFB">
      <w:pPr>
        <w:widowControl w:val="0"/>
        <w:autoSpaceDE w:val="0"/>
        <w:autoSpaceDN w:val="0"/>
        <w:adjustRightInd w:val="0"/>
        <w:spacing w:before="40" w:after="40"/>
        <w:ind w:left="40" w:right="40"/>
        <w:rPr>
          <w:rFonts w:ascii="Arial" w:hAnsi="Arial" w:cs="Arial"/>
          <w:color w:val="000000"/>
          <w:sz w:val="17"/>
          <w:szCs w:val="17"/>
        </w:rPr>
      </w:pPr>
    </w:p>
    <w:p w14:paraId="6B06AB15" w14:textId="77777777" w:rsidR="009F12A5" w:rsidRDefault="009F12A5" w:rsidP="00186FFB">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ekonomický spolu s Kanceláří ředitele navrhují rozpočtové opatření na zapojení části finančních prostředků krizové rezervy kraje za účelem rozpočtového krytí mimořádných mzdových výdajů za výpomoc pracovníků KÚ a zdravotníků ČČK vynaloženou v souvislosti s jejich službami v Krajském asistenčním centru pomoci uprchlíkům (KACPU). Vyčíslení vychází z již realizovaných mzdových výdajů KÚ v období březen – duben 2022, vyčíslených dle skutečnosti, a dále z předpokládaného objemu výdajů z uzavřených dohod o provedení práce se zdravotníky, kteří na KACPU budou zajišťovat zdravotnické služby v období květen – červen 2022. Tyto výdaje budou z důvodu vykazování sledovány pod speciálním § 6221 Humanitární zahraniční pomoc přímá. Pravomoc k nakládání s prostředky krizové rezervy je svěřena panu hejtmanovi, ale protože nejde o akutní potřebu řešení, je rozpočtové opatření nad rámec pravidel předloženo ke schválení radě kraje. </w:t>
      </w:r>
      <w:r>
        <w:rPr>
          <w:rFonts w:ascii="Arial" w:hAnsi="Arial" w:cs="Arial"/>
          <w:b/>
          <w:bCs/>
          <w:color w:val="000000"/>
          <w:sz w:val="20"/>
          <w:szCs w:val="20"/>
        </w:rPr>
        <w:t>Bez dopadu do salda.</w:t>
      </w:r>
    </w:p>
    <w:p w14:paraId="79DE2283" w14:textId="77777777" w:rsidR="009F12A5" w:rsidRDefault="009F12A5" w:rsidP="00186FFB">
      <w:pPr>
        <w:widowControl w:val="0"/>
        <w:autoSpaceDE w:val="0"/>
        <w:autoSpaceDN w:val="0"/>
        <w:adjustRightInd w:val="0"/>
        <w:spacing w:before="40" w:after="40"/>
        <w:ind w:left="40" w:right="40"/>
        <w:rPr>
          <w:rFonts w:ascii="Arial" w:hAnsi="Arial" w:cs="Arial"/>
          <w:color w:val="000000"/>
          <w:sz w:val="17"/>
          <w:szCs w:val="17"/>
        </w:rPr>
      </w:pPr>
    </w:p>
    <w:tbl>
      <w:tblPr>
        <w:tblW w:w="946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5"/>
        <w:gridCol w:w="1531"/>
        <w:gridCol w:w="3221"/>
        <w:gridCol w:w="525"/>
        <w:gridCol w:w="603"/>
        <w:gridCol w:w="860"/>
        <w:gridCol w:w="1295"/>
      </w:tblGrid>
      <w:tr w:rsidR="009F12A5" w14:paraId="1C9BC8A8" w14:textId="77777777" w:rsidTr="00186FFB">
        <w:trPr>
          <w:cantSplit/>
        </w:trPr>
        <w:tc>
          <w:tcPr>
            <w:tcW w:w="2958" w:type="dxa"/>
            <w:gridSpan w:val="3"/>
            <w:hideMark/>
          </w:tcPr>
          <w:p w14:paraId="59DEEC5B" w14:textId="77777777" w:rsidR="009F12A5" w:rsidRDefault="009F12A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500" w:type="dxa"/>
            <w:gridSpan w:val="5"/>
            <w:hideMark/>
          </w:tcPr>
          <w:p w14:paraId="581E4722" w14:textId="77777777" w:rsidR="009F12A5" w:rsidRDefault="009F12A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150/R</w:t>
            </w:r>
          </w:p>
        </w:tc>
      </w:tr>
      <w:tr w:rsidR="009F12A5" w14:paraId="0FFA0A89" w14:textId="77777777" w:rsidTr="00186FFB">
        <w:trPr>
          <w:cantSplit/>
        </w:trPr>
        <w:tc>
          <w:tcPr>
            <w:tcW w:w="714" w:type="dxa"/>
            <w:vAlign w:val="center"/>
            <w:hideMark/>
          </w:tcPr>
          <w:p w14:paraId="1F6D9EB0"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463" w:type="dxa"/>
            <w:gridSpan w:val="3"/>
            <w:vAlign w:val="center"/>
            <w:hideMark/>
          </w:tcPr>
          <w:p w14:paraId="4B6D8E9E"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45052495"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71593228"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05E6140F"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669C29BC"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F12A5" w14:paraId="3B752219" w14:textId="77777777" w:rsidTr="00186FFB">
        <w:trPr>
          <w:cantSplit/>
        </w:trPr>
        <w:tc>
          <w:tcPr>
            <w:tcW w:w="714" w:type="dxa"/>
            <w:hideMark/>
          </w:tcPr>
          <w:p w14:paraId="0672D934"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hideMark/>
          </w:tcPr>
          <w:p w14:paraId="7F03528A"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3D82703E"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5018DAF5"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151</w:t>
            </w:r>
          </w:p>
        </w:tc>
        <w:tc>
          <w:tcPr>
            <w:tcW w:w="603" w:type="dxa"/>
            <w:hideMark/>
          </w:tcPr>
          <w:p w14:paraId="6494BA13"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tcPr>
          <w:p w14:paraId="38B35946" w14:textId="77777777" w:rsidR="009F12A5" w:rsidRDefault="009F12A5">
            <w:pPr>
              <w:widowControl w:val="0"/>
              <w:autoSpaceDE w:val="0"/>
              <w:autoSpaceDN w:val="0"/>
              <w:adjustRightInd w:val="0"/>
              <w:jc w:val="center"/>
              <w:rPr>
                <w:rFonts w:ascii="Arial" w:hAnsi="Arial" w:cs="Arial"/>
                <w:color w:val="000000"/>
                <w:sz w:val="20"/>
                <w:szCs w:val="20"/>
              </w:rPr>
            </w:pPr>
          </w:p>
        </w:tc>
        <w:tc>
          <w:tcPr>
            <w:tcW w:w="1293" w:type="dxa"/>
            <w:hideMark/>
          </w:tcPr>
          <w:p w14:paraId="53749B42"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-77 116,00</w:t>
            </w:r>
          </w:p>
        </w:tc>
      </w:tr>
      <w:tr w:rsidR="009F12A5" w14:paraId="63822A64" w14:textId="77777777" w:rsidTr="00186FFB">
        <w:trPr>
          <w:cantSplit/>
        </w:trPr>
        <w:tc>
          <w:tcPr>
            <w:tcW w:w="714" w:type="dxa"/>
            <w:hideMark/>
          </w:tcPr>
          <w:p w14:paraId="17A9DADF"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6A3E62EB"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7665BD44"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381AC91F"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151</w:t>
            </w:r>
          </w:p>
        </w:tc>
        <w:tc>
          <w:tcPr>
            <w:tcW w:w="603" w:type="dxa"/>
            <w:hideMark/>
          </w:tcPr>
          <w:p w14:paraId="76A287FE"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54482464"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407202</w:t>
            </w:r>
          </w:p>
        </w:tc>
        <w:tc>
          <w:tcPr>
            <w:tcW w:w="1293" w:type="dxa"/>
            <w:hideMark/>
          </w:tcPr>
          <w:p w14:paraId="6EA8F9C0"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1 051,00</w:t>
            </w:r>
          </w:p>
        </w:tc>
      </w:tr>
      <w:tr w:rsidR="009F12A5" w14:paraId="7D70B066" w14:textId="77777777" w:rsidTr="00186FFB">
        <w:trPr>
          <w:cantSplit/>
        </w:trPr>
        <w:tc>
          <w:tcPr>
            <w:tcW w:w="714" w:type="dxa"/>
            <w:hideMark/>
          </w:tcPr>
          <w:p w14:paraId="13A1310C"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29E3505C"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108E9957"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499D4FC2"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151</w:t>
            </w:r>
          </w:p>
        </w:tc>
        <w:tc>
          <w:tcPr>
            <w:tcW w:w="603" w:type="dxa"/>
            <w:hideMark/>
          </w:tcPr>
          <w:p w14:paraId="3309A550"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1417ADC1"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407203</w:t>
            </w:r>
          </w:p>
        </w:tc>
        <w:tc>
          <w:tcPr>
            <w:tcW w:w="1293" w:type="dxa"/>
            <w:hideMark/>
          </w:tcPr>
          <w:p w14:paraId="6B7187B9"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29 025,00</w:t>
            </w:r>
          </w:p>
        </w:tc>
      </w:tr>
      <w:tr w:rsidR="009F12A5" w14:paraId="0963D678" w14:textId="77777777" w:rsidTr="00186FFB">
        <w:trPr>
          <w:cantSplit/>
        </w:trPr>
        <w:tc>
          <w:tcPr>
            <w:tcW w:w="714" w:type="dxa"/>
            <w:hideMark/>
          </w:tcPr>
          <w:p w14:paraId="672C4458"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2846D796"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40C95362"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0690B1CB"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151</w:t>
            </w:r>
          </w:p>
        </w:tc>
        <w:tc>
          <w:tcPr>
            <w:tcW w:w="603" w:type="dxa"/>
            <w:hideMark/>
          </w:tcPr>
          <w:p w14:paraId="78016E64"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69F4F4A0"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403216</w:t>
            </w:r>
          </w:p>
        </w:tc>
        <w:tc>
          <w:tcPr>
            <w:tcW w:w="1293" w:type="dxa"/>
            <w:hideMark/>
          </w:tcPr>
          <w:p w14:paraId="75599987"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9 900,00</w:t>
            </w:r>
          </w:p>
        </w:tc>
      </w:tr>
      <w:tr w:rsidR="009F12A5" w14:paraId="10B07EDB" w14:textId="77777777" w:rsidTr="00186FFB">
        <w:trPr>
          <w:cantSplit/>
        </w:trPr>
        <w:tc>
          <w:tcPr>
            <w:tcW w:w="714" w:type="dxa"/>
            <w:hideMark/>
          </w:tcPr>
          <w:p w14:paraId="562767F9"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40CCA601"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06095972"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2FB91F2A"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151</w:t>
            </w:r>
          </w:p>
        </w:tc>
        <w:tc>
          <w:tcPr>
            <w:tcW w:w="603" w:type="dxa"/>
            <w:hideMark/>
          </w:tcPr>
          <w:p w14:paraId="6BED634D"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0D076109"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405209</w:t>
            </w:r>
          </w:p>
        </w:tc>
        <w:tc>
          <w:tcPr>
            <w:tcW w:w="1293" w:type="dxa"/>
            <w:hideMark/>
          </w:tcPr>
          <w:p w14:paraId="6F2244A6"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7 020,00</w:t>
            </w:r>
          </w:p>
        </w:tc>
      </w:tr>
      <w:tr w:rsidR="009F12A5" w14:paraId="5ED7C874" w14:textId="77777777" w:rsidTr="00186FFB">
        <w:trPr>
          <w:cantSplit/>
        </w:trPr>
        <w:tc>
          <w:tcPr>
            <w:tcW w:w="714" w:type="dxa"/>
            <w:hideMark/>
          </w:tcPr>
          <w:p w14:paraId="5DFF566C"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27A35649"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4031FB52"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58835998"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151</w:t>
            </w:r>
          </w:p>
        </w:tc>
        <w:tc>
          <w:tcPr>
            <w:tcW w:w="603" w:type="dxa"/>
            <w:hideMark/>
          </w:tcPr>
          <w:p w14:paraId="42111022"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23A4C21E"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403214</w:t>
            </w:r>
          </w:p>
        </w:tc>
        <w:tc>
          <w:tcPr>
            <w:tcW w:w="1293" w:type="dxa"/>
            <w:hideMark/>
          </w:tcPr>
          <w:p w14:paraId="02B7C39B"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30 120,00</w:t>
            </w:r>
          </w:p>
        </w:tc>
      </w:tr>
    </w:tbl>
    <w:p w14:paraId="1731FE5C" w14:textId="77777777" w:rsidR="009F12A5" w:rsidRDefault="009F12A5" w:rsidP="00186FFB">
      <w:pPr>
        <w:widowControl w:val="0"/>
        <w:autoSpaceDE w:val="0"/>
        <w:autoSpaceDN w:val="0"/>
        <w:adjustRightInd w:val="0"/>
        <w:spacing w:before="40" w:after="40"/>
        <w:ind w:left="40" w:right="40"/>
        <w:rPr>
          <w:rFonts w:ascii="Arial" w:hAnsi="Arial" w:cs="Arial"/>
          <w:color w:val="000000"/>
          <w:sz w:val="17"/>
          <w:szCs w:val="17"/>
        </w:rPr>
      </w:pPr>
    </w:p>
    <w:p w14:paraId="73F7CF55" w14:textId="77777777" w:rsidR="009F12A5" w:rsidRDefault="009F12A5" w:rsidP="00186FFB">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školství, mládeže a tělovýchovy navrhuje rozpočtové opatření na navýšení provozního příspěvku školám z důvodu dofinancování uměleckých soutěží vyhlašovaných MŠMT. Prostředky jsou uvolňovány z dosud nerozdělené alokace rozpočtu pro soutěže. Jedná se o tyto školy:</w:t>
      </w:r>
    </w:p>
    <w:p w14:paraId="04D9EDC3" w14:textId="77777777" w:rsidR="009F12A5" w:rsidRDefault="009F12A5" w:rsidP="00186FFB">
      <w:pPr>
        <w:widowControl w:val="0"/>
        <w:numPr>
          <w:ilvl w:val="0"/>
          <w:numId w:val="12"/>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Základní umělecká škola, Soběslav, Školní náměstí 56 (1 051,00 Kč), </w:t>
      </w:r>
    </w:p>
    <w:p w14:paraId="37830B50" w14:textId="77777777" w:rsidR="009F12A5" w:rsidRDefault="009F12A5" w:rsidP="00186FFB">
      <w:pPr>
        <w:widowControl w:val="0"/>
        <w:numPr>
          <w:ilvl w:val="0"/>
          <w:numId w:val="12"/>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umělecká škola, Sezimovo Ústí, Nerudova 648 (29 025,00 Kč),</w:t>
      </w:r>
    </w:p>
    <w:p w14:paraId="3955BBC1" w14:textId="77777777" w:rsidR="009F12A5" w:rsidRDefault="009F12A5" w:rsidP="00186FFB">
      <w:pPr>
        <w:widowControl w:val="0"/>
        <w:numPr>
          <w:ilvl w:val="0"/>
          <w:numId w:val="12"/>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Základní umělecká škola, Dačice, Antonínská 93/II (9 900,00 Kč), </w:t>
      </w:r>
    </w:p>
    <w:p w14:paraId="29109DBA" w14:textId="77777777" w:rsidR="009F12A5" w:rsidRDefault="009F12A5" w:rsidP="00186FFB">
      <w:pPr>
        <w:widowControl w:val="0"/>
        <w:numPr>
          <w:ilvl w:val="0"/>
          <w:numId w:val="12"/>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Základní umělecká škola, Vimperk, Nerudova 267 (7 020,00 Kč), </w:t>
      </w:r>
    </w:p>
    <w:p w14:paraId="7D7FAE66" w14:textId="77777777" w:rsidR="009F12A5" w:rsidRDefault="009F12A5" w:rsidP="00186FFB">
      <w:pPr>
        <w:widowControl w:val="0"/>
        <w:numPr>
          <w:ilvl w:val="0"/>
          <w:numId w:val="12"/>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Základní umělecká škola Vítězslava Nováka, Jindřichův Hradec, Janderova 165/II. (30 120,00 Kč). </w:t>
      </w:r>
    </w:p>
    <w:p w14:paraId="26528A59" w14:textId="77777777" w:rsidR="009F12A5" w:rsidRDefault="009F12A5" w:rsidP="00186FFB">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Bez dopadu do salda.</w:t>
      </w:r>
    </w:p>
    <w:p w14:paraId="47924595" w14:textId="77777777" w:rsidR="009F12A5" w:rsidRDefault="009F12A5" w:rsidP="00186FFB">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3"/>
        <w:gridCol w:w="1530"/>
        <w:gridCol w:w="2770"/>
        <w:gridCol w:w="1193"/>
        <w:gridCol w:w="603"/>
        <w:gridCol w:w="859"/>
        <w:gridCol w:w="1294"/>
      </w:tblGrid>
      <w:tr w:rsidR="009F12A5" w14:paraId="2C6A9465" w14:textId="77777777" w:rsidTr="00186FFB">
        <w:trPr>
          <w:cantSplit/>
        </w:trPr>
        <w:tc>
          <w:tcPr>
            <w:tcW w:w="2958" w:type="dxa"/>
            <w:gridSpan w:val="3"/>
            <w:hideMark/>
          </w:tcPr>
          <w:p w14:paraId="51844962" w14:textId="77777777" w:rsidR="009F12A5" w:rsidRDefault="009F12A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20" w:type="dxa"/>
            <w:gridSpan w:val="5"/>
            <w:hideMark/>
          </w:tcPr>
          <w:p w14:paraId="5B000FCA" w14:textId="77777777" w:rsidR="009F12A5" w:rsidRDefault="009F12A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151/R</w:t>
            </w:r>
          </w:p>
        </w:tc>
      </w:tr>
      <w:tr w:rsidR="009F12A5" w14:paraId="201459DB" w14:textId="77777777" w:rsidTr="00186FFB">
        <w:trPr>
          <w:cantSplit/>
        </w:trPr>
        <w:tc>
          <w:tcPr>
            <w:tcW w:w="714" w:type="dxa"/>
            <w:vAlign w:val="center"/>
            <w:hideMark/>
          </w:tcPr>
          <w:p w14:paraId="0FCBC2A2"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015" w:type="dxa"/>
            <w:gridSpan w:val="3"/>
            <w:vAlign w:val="center"/>
            <w:hideMark/>
          </w:tcPr>
          <w:p w14:paraId="16F66F76"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93" w:type="dxa"/>
            <w:vAlign w:val="center"/>
            <w:hideMark/>
          </w:tcPr>
          <w:p w14:paraId="071EB499"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400303EF"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4EBAC40F"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6E00644A"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F12A5" w14:paraId="217BE4AF" w14:textId="77777777" w:rsidTr="00186FFB">
        <w:trPr>
          <w:cantSplit/>
        </w:trPr>
        <w:tc>
          <w:tcPr>
            <w:tcW w:w="714" w:type="dxa"/>
            <w:vAlign w:val="center"/>
            <w:hideMark/>
          </w:tcPr>
          <w:p w14:paraId="47C7DA7C"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vAlign w:val="center"/>
            <w:hideMark/>
          </w:tcPr>
          <w:p w14:paraId="59159C2A"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301" w:type="dxa"/>
            <w:gridSpan w:val="2"/>
            <w:vAlign w:val="center"/>
            <w:hideMark/>
          </w:tcPr>
          <w:p w14:paraId="2D14DE49"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vAlign w:val="center"/>
            <w:hideMark/>
          </w:tcPr>
          <w:p w14:paraId="14A066FF"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103133063</w:t>
            </w:r>
          </w:p>
        </w:tc>
        <w:tc>
          <w:tcPr>
            <w:tcW w:w="603" w:type="dxa"/>
            <w:vAlign w:val="center"/>
            <w:hideMark/>
          </w:tcPr>
          <w:p w14:paraId="689BFB42"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vAlign w:val="center"/>
            <w:hideMark/>
          </w:tcPr>
          <w:p w14:paraId="4302FCC7"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401207</w:t>
            </w:r>
          </w:p>
        </w:tc>
        <w:tc>
          <w:tcPr>
            <w:tcW w:w="1293" w:type="dxa"/>
            <w:vAlign w:val="center"/>
            <w:hideMark/>
          </w:tcPr>
          <w:p w14:paraId="64A8240D"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2 600,68</w:t>
            </w:r>
          </w:p>
        </w:tc>
      </w:tr>
      <w:tr w:rsidR="009F12A5" w14:paraId="4071DDF1" w14:textId="77777777" w:rsidTr="00186FFB">
        <w:trPr>
          <w:cantSplit/>
        </w:trPr>
        <w:tc>
          <w:tcPr>
            <w:tcW w:w="714" w:type="dxa"/>
            <w:vAlign w:val="center"/>
            <w:hideMark/>
          </w:tcPr>
          <w:p w14:paraId="2900DEE0"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vAlign w:val="center"/>
            <w:hideMark/>
          </w:tcPr>
          <w:p w14:paraId="2172EDED"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301" w:type="dxa"/>
            <w:gridSpan w:val="2"/>
            <w:vAlign w:val="center"/>
            <w:hideMark/>
          </w:tcPr>
          <w:p w14:paraId="511E5990"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vAlign w:val="center"/>
            <w:hideMark/>
          </w:tcPr>
          <w:p w14:paraId="145ED98F"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103533063</w:t>
            </w:r>
          </w:p>
        </w:tc>
        <w:tc>
          <w:tcPr>
            <w:tcW w:w="603" w:type="dxa"/>
            <w:vAlign w:val="center"/>
            <w:hideMark/>
          </w:tcPr>
          <w:p w14:paraId="15CCFA2D"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vAlign w:val="center"/>
            <w:hideMark/>
          </w:tcPr>
          <w:p w14:paraId="73A63ECD"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401207</w:t>
            </w:r>
          </w:p>
        </w:tc>
        <w:tc>
          <w:tcPr>
            <w:tcW w:w="1293" w:type="dxa"/>
            <w:vAlign w:val="center"/>
            <w:hideMark/>
          </w:tcPr>
          <w:p w14:paraId="4BC42FFD"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14 737,32</w:t>
            </w:r>
          </w:p>
        </w:tc>
      </w:tr>
      <w:tr w:rsidR="009F12A5" w14:paraId="56D7026A" w14:textId="77777777" w:rsidTr="00186FFB">
        <w:trPr>
          <w:cantSplit/>
        </w:trPr>
        <w:tc>
          <w:tcPr>
            <w:tcW w:w="714" w:type="dxa"/>
            <w:vAlign w:val="center"/>
            <w:hideMark/>
          </w:tcPr>
          <w:p w14:paraId="6B5C4901"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vAlign w:val="center"/>
            <w:hideMark/>
          </w:tcPr>
          <w:p w14:paraId="4E699F20"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301" w:type="dxa"/>
            <w:gridSpan w:val="2"/>
            <w:vAlign w:val="center"/>
            <w:hideMark/>
          </w:tcPr>
          <w:p w14:paraId="450A80E4"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1193" w:type="dxa"/>
            <w:vAlign w:val="center"/>
            <w:hideMark/>
          </w:tcPr>
          <w:p w14:paraId="3EFF84BE"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103133063</w:t>
            </w:r>
          </w:p>
        </w:tc>
        <w:tc>
          <w:tcPr>
            <w:tcW w:w="603" w:type="dxa"/>
            <w:vAlign w:val="center"/>
            <w:hideMark/>
          </w:tcPr>
          <w:p w14:paraId="6B9445A9"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vAlign w:val="center"/>
          </w:tcPr>
          <w:p w14:paraId="32416007" w14:textId="77777777" w:rsidR="009F12A5" w:rsidRDefault="009F12A5">
            <w:pPr>
              <w:widowControl w:val="0"/>
              <w:autoSpaceDE w:val="0"/>
              <w:autoSpaceDN w:val="0"/>
              <w:adjustRightInd w:val="0"/>
              <w:jc w:val="center"/>
              <w:rPr>
                <w:rFonts w:ascii="Arial" w:hAnsi="Arial" w:cs="Arial"/>
                <w:color w:val="000000"/>
                <w:sz w:val="20"/>
                <w:szCs w:val="20"/>
              </w:rPr>
            </w:pPr>
          </w:p>
        </w:tc>
        <w:tc>
          <w:tcPr>
            <w:tcW w:w="1293" w:type="dxa"/>
            <w:vAlign w:val="center"/>
            <w:hideMark/>
          </w:tcPr>
          <w:p w14:paraId="110DBB4C"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2 600,68</w:t>
            </w:r>
          </w:p>
        </w:tc>
      </w:tr>
      <w:tr w:rsidR="009F12A5" w14:paraId="1CDECCA6" w14:textId="77777777" w:rsidTr="00186FFB">
        <w:trPr>
          <w:cantSplit/>
        </w:trPr>
        <w:tc>
          <w:tcPr>
            <w:tcW w:w="714" w:type="dxa"/>
            <w:vAlign w:val="center"/>
            <w:hideMark/>
          </w:tcPr>
          <w:p w14:paraId="11847201"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vAlign w:val="center"/>
            <w:hideMark/>
          </w:tcPr>
          <w:p w14:paraId="21164D82"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301" w:type="dxa"/>
            <w:gridSpan w:val="2"/>
            <w:vAlign w:val="center"/>
            <w:hideMark/>
          </w:tcPr>
          <w:p w14:paraId="6FA83017"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1193" w:type="dxa"/>
            <w:vAlign w:val="center"/>
            <w:hideMark/>
          </w:tcPr>
          <w:p w14:paraId="2249E795"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103533063</w:t>
            </w:r>
          </w:p>
        </w:tc>
        <w:tc>
          <w:tcPr>
            <w:tcW w:w="603" w:type="dxa"/>
            <w:vAlign w:val="center"/>
            <w:hideMark/>
          </w:tcPr>
          <w:p w14:paraId="0845F11C"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vAlign w:val="center"/>
          </w:tcPr>
          <w:p w14:paraId="7E3F7890" w14:textId="77777777" w:rsidR="009F12A5" w:rsidRDefault="009F12A5">
            <w:pPr>
              <w:widowControl w:val="0"/>
              <w:autoSpaceDE w:val="0"/>
              <w:autoSpaceDN w:val="0"/>
              <w:adjustRightInd w:val="0"/>
              <w:jc w:val="center"/>
              <w:rPr>
                <w:rFonts w:ascii="Arial" w:hAnsi="Arial" w:cs="Arial"/>
                <w:color w:val="000000"/>
                <w:sz w:val="20"/>
                <w:szCs w:val="20"/>
              </w:rPr>
            </w:pPr>
          </w:p>
        </w:tc>
        <w:tc>
          <w:tcPr>
            <w:tcW w:w="1293" w:type="dxa"/>
            <w:vAlign w:val="center"/>
            <w:hideMark/>
          </w:tcPr>
          <w:p w14:paraId="640131C2"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14 737,32</w:t>
            </w:r>
          </w:p>
        </w:tc>
      </w:tr>
    </w:tbl>
    <w:p w14:paraId="2A5DC8BC" w14:textId="77777777" w:rsidR="009F12A5" w:rsidRDefault="009F12A5" w:rsidP="00186FFB">
      <w:pPr>
        <w:widowControl w:val="0"/>
        <w:autoSpaceDE w:val="0"/>
        <w:autoSpaceDN w:val="0"/>
        <w:adjustRightInd w:val="0"/>
        <w:spacing w:before="40" w:after="40"/>
        <w:ind w:left="40" w:right="40"/>
        <w:rPr>
          <w:rFonts w:ascii="Arial" w:hAnsi="Arial" w:cs="Arial"/>
          <w:color w:val="000000"/>
          <w:sz w:val="17"/>
          <w:szCs w:val="17"/>
        </w:rPr>
      </w:pPr>
    </w:p>
    <w:p w14:paraId="6AEA9243" w14:textId="77777777" w:rsidR="009F12A5" w:rsidRDefault="009F12A5" w:rsidP="00186FFB">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školství, mládeže a tělovýchovy navrhuje rozpočtové opatření na vratku části dotace z minulých let na základě oznámení MŠMT subjektům, kterým MŠMT poskytlo dotaci v oblasti prioritní osy Rovný přístup ke kvalitnímu předškolnímu, primárnímu a sekundárnímu vzdělávání, Operačního programu Výzkum, vývoj a vzdělávání, které se odvádí na MŠMT. Jedná se o Gymnázium, Týn nad Vltavou, Havlíčkova 13. </w:t>
      </w:r>
      <w:r>
        <w:rPr>
          <w:rFonts w:ascii="Arial" w:hAnsi="Arial" w:cs="Arial"/>
          <w:b/>
          <w:bCs/>
          <w:color w:val="000000"/>
          <w:sz w:val="20"/>
          <w:szCs w:val="20"/>
        </w:rPr>
        <w:t>Bez dopadu do salda.</w:t>
      </w:r>
    </w:p>
    <w:p w14:paraId="43F9F67F" w14:textId="77777777" w:rsidR="009F12A5" w:rsidRDefault="009F12A5" w:rsidP="00186FFB">
      <w:pPr>
        <w:widowControl w:val="0"/>
        <w:autoSpaceDE w:val="0"/>
        <w:autoSpaceDN w:val="0"/>
        <w:adjustRightInd w:val="0"/>
        <w:spacing w:before="40" w:after="40"/>
        <w:ind w:left="40" w:right="40"/>
        <w:rPr>
          <w:rFonts w:ascii="Arial" w:hAnsi="Arial" w:cs="Arial"/>
          <w:color w:val="000000"/>
          <w:sz w:val="17"/>
          <w:szCs w:val="17"/>
        </w:rPr>
      </w:pPr>
    </w:p>
    <w:tbl>
      <w:tblPr>
        <w:tblW w:w="898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1"/>
        <w:gridCol w:w="2453"/>
        <w:gridCol w:w="748"/>
        <w:gridCol w:w="603"/>
        <w:gridCol w:w="859"/>
        <w:gridCol w:w="1362"/>
      </w:tblGrid>
      <w:tr w:rsidR="009F12A5" w14:paraId="2EB06CCA" w14:textId="77777777" w:rsidTr="00186FFB">
        <w:trPr>
          <w:cantSplit/>
        </w:trPr>
        <w:tc>
          <w:tcPr>
            <w:tcW w:w="2958" w:type="dxa"/>
            <w:gridSpan w:val="3"/>
            <w:hideMark/>
          </w:tcPr>
          <w:p w14:paraId="67723E2D" w14:textId="77777777" w:rsidR="009F12A5" w:rsidRDefault="009F12A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023" w:type="dxa"/>
            <w:gridSpan w:val="5"/>
            <w:hideMark/>
          </w:tcPr>
          <w:p w14:paraId="24C82E99" w14:textId="77777777" w:rsidR="009F12A5" w:rsidRDefault="009F12A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152/R</w:t>
            </w:r>
          </w:p>
        </w:tc>
      </w:tr>
      <w:tr w:rsidR="009F12A5" w14:paraId="0F86D657" w14:textId="77777777" w:rsidTr="00186FFB">
        <w:trPr>
          <w:cantSplit/>
        </w:trPr>
        <w:tc>
          <w:tcPr>
            <w:tcW w:w="714" w:type="dxa"/>
            <w:vAlign w:val="center"/>
            <w:hideMark/>
          </w:tcPr>
          <w:p w14:paraId="414A469E"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96" w:type="dxa"/>
            <w:gridSpan w:val="3"/>
            <w:vAlign w:val="center"/>
            <w:hideMark/>
          </w:tcPr>
          <w:p w14:paraId="5983EEF1"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357281B2"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04E663F5"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15955CC3"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0" w:type="dxa"/>
            <w:vAlign w:val="center"/>
            <w:hideMark/>
          </w:tcPr>
          <w:p w14:paraId="1E146581"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F12A5" w14:paraId="2AD51FE7" w14:textId="77777777" w:rsidTr="00186FFB">
        <w:trPr>
          <w:cantSplit/>
        </w:trPr>
        <w:tc>
          <w:tcPr>
            <w:tcW w:w="714" w:type="dxa"/>
          </w:tcPr>
          <w:p w14:paraId="42D97E3A" w14:textId="77777777" w:rsidR="009F12A5" w:rsidRDefault="009F12A5">
            <w:pPr>
              <w:widowControl w:val="0"/>
              <w:autoSpaceDE w:val="0"/>
              <w:autoSpaceDN w:val="0"/>
              <w:adjustRightInd w:val="0"/>
              <w:jc w:val="center"/>
              <w:rPr>
                <w:rFonts w:ascii="Arial" w:hAnsi="Arial" w:cs="Arial"/>
                <w:color w:val="000000"/>
                <w:sz w:val="20"/>
                <w:szCs w:val="20"/>
              </w:rPr>
            </w:pPr>
          </w:p>
        </w:tc>
        <w:tc>
          <w:tcPr>
            <w:tcW w:w="714" w:type="dxa"/>
            <w:hideMark/>
          </w:tcPr>
          <w:p w14:paraId="2CCC60DF"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82" w:type="dxa"/>
            <w:gridSpan w:val="2"/>
            <w:hideMark/>
          </w:tcPr>
          <w:p w14:paraId="37AD10C5"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748" w:type="dxa"/>
            <w:hideMark/>
          </w:tcPr>
          <w:p w14:paraId="05693388"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35018</w:t>
            </w:r>
          </w:p>
        </w:tc>
        <w:tc>
          <w:tcPr>
            <w:tcW w:w="603" w:type="dxa"/>
            <w:hideMark/>
          </w:tcPr>
          <w:p w14:paraId="2FEA9357"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942</w:t>
            </w:r>
          </w:p>
        </w:tc>
        <w:tc>
          <w:tcPr>
            <w:tcW w:w="859" w:type="dxa"/>
          </w:tcPr>
          <w:p w14:paraId="55234D84" w14:textId="77777777" w:rsidR="009F12A5" w:rsidRDefault="009F12A5">
            <w:pPr>
              <w:widowControl w:val="0"/>
              <w:autoSpaceDE w:val="0"/>
              <w:autoSpaceDN w:val="0"/>
              <w:adjustRightInd w:val="0"/>
              <w:jc w:val="center"/>
              <w:rPr>
                <w:rFonts w:ascii="Arial" w:hAnsi="Arial" w:cs="Arial"/>
                <w:color w:val="000000"/>
                <w:sz w:val="20"/>
                <w:szCs w:val="20"/>
              </w:rPr>
            </w:pPr>
          </w:p>
        </w:tc>
        <w:tc>
          <w:tcPr>
            <w:tcW w:w="1360" w:type="dxa"/>
            <w:hideMark/>
          </w:tcPr>
          <w:p w14:paraId="4661A3C9"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2 372 370,00</w:t>
            </w:r>
          </w:p>
        </w:tc>
      </w:tr>
      <w:tr w:rsidR="009F12A5" w14:paraId="40B04AD9" w14:textId="77777777" w:rsidTr="00186FFB">
        <w:trPr>
          <w:cantSplit/>
        </w:trPr>
        <w:tc>
          <w:tcPr>
            <w:tcW w:w="714" w:type="dxa"/>
            <w:hideMark/>
          </w:tcPr>
          <w:p w14:paraId="4D359824"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3533</w:t>
            </w:r>
          </w:p>
        </w:tc>
        <w:tc>
          <w:tcPr>
            <w:tcW w:w="714" w:type="dxa"/>
            <w:hideMark/>
          </w:tcPr>
          <w:p w14:paraId="1C1A71E6"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3D904FB5"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748" w:type="dxa"/>
            <w:hideMark/>
          </w:tcPr>
          <w:p w14:paraId="644EB3B6"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35018</w:t>
            </w:r>
          </w:p>
        </w:tc>
        <w:tc>
          <w:tcPr>
            <w:tcW w:w="603" w:type="dxa"/>
            <w:hideMark/>
          </w:tcPr>
          <w:p w14:paraId="3A51289B"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952</w:t>
            </w:r>
          </w:p>
        </w:tc>
        <w:tc>
          <w:tcPr>
            <w:tcW w:w="859" w:type="dxa"/>
            <w:hideMark/>
          </w:tcPr>
          <w:p w14:paraId="568F93D4"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401502</w:t>
            </w:r>
          </w:p>
        </w:tc>
        <w:tc>
          <w:tcPr>
            <w:tcW w:w="1360" w:type="dxa"/>
            <w:hideMark/>
          </w:tcPr>
          <w:p w14:paraId="5D271DD5"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2 372 370,00</w:t>
            </w:r>
          </w:p>
        </w:tc>
      </w:tr>
    </w:tbl>
    <w:p w14:paraId="463431D6" w14:textId="77777777" w:rsidR="009F12A5" w:rsidRDefault="009F12A5" w:rsidP="00186FFB">
      <w:pPr>
        <w:widowControl w:val="0"/>
        <w:autoSpaceDE w:val="0"/>
        <w:autoSpaceDN w:val="0"/>
        <w:adjustRightInd w:val="0"/>
        <w:spacing w:before="40" w:after="40"/>
        <w:ind w:left="40" w:right="40"/>
        <w:rPr>
          <w:rFonts w:ascii="Arial" w:hAnsi="Arial" w:cs="Arial"/>
          <w:color w:val="000000"/>
          <w:sz w:val="17"/>
          <w:szCs w:val="17"/>
        </w:rPr>
      </w:pPr>
    </w:p>
    <w:p w14:paraId="5B68B1C3" w14:textId="77777777" w:rsidR="009F12A5" w:rsidRDefault="009F12A5" w:rsidP="00186FFB">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zdravotnictví navrhuje rozpočtové opatření, kterým dojde k navýšení příjmů a výdajů rozpočtu. Prostředky jsou Ministerstvem zdravotnictví určeny jako neinvestiční transfer pro příspěvkovou organizaci Zdravotnická záchranná služba Jihočeského kraje k úhradě výdajů vynaložených na zajištění činností k připravenosti na řešení mimořádných událostí a krizových situací v souladu s § 20 a § 22 zákona č. 374/2011 Sb., o zdravotnické záchranné službě, ve znění pozdějších předpisů. Jedná se o doplatek neinvestičních finančních prostředků ze státního rozpočtu ČR na rok 2022 dle Rozhodnutí MZ ČR č. OKP/8/1102/2022. </w:t>
      </w:r>
      <w:r>
        <w:rPr>
          <w:rFonts w:ascii="Arial" w:hAnsi="Arial" w:cs="Arial"/>
          <w:b/>
          <w:bCs/>
          <w:color w:val="000000"/>
          <w:sz w:val="20"/>
          <w:szCs w:val="20"/>
        </w:rPr>
        <w:t>Bez dopadu do salda.</w:t>
      </w:r>
    </w:p>
    <w:p w14:paraId="5A786991" w14:textId="77777777" w:rsidR="009F12A5" w:rsidRDefault="009F12A5" w:rsidP="00186FFB">
      <w:pPr>
        <w:widowControl w:val="0"/>
        <w:autoSpaceDE w:val="0"/>
        <w:autoSpaceDN w:val="0"/>
        <w:adjustRightInd w:val="0"/>
        <w:spacing w:before="40" w:after="40"/>
        <w:ind w:left="40" w:right="40"/>
        <w:rPr>
          <w:rFonts w:ascii="Arial" w:hAnsi="Arial" w:cs="Arial"/>
          <w:color w:val="000000"/>
          <w:sz w:val="17"/>
          <w:szCs w:val="17"/>
        </w:rPr>
      </w:pPr>
    </w:p>
    <w:tbl>
      <w:tblPr>
        <w:tblW w:w="934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2785"/>
        <w:gridCol w:w="748"/>
        <w:gridCol w:w="637"/>
        <w:gridCol w:w="859"/>
        <w:gridCol w:w="1360"/>
      </w:tblGrid>
      <w:tr w:rsidR="009F12A5" w14:paraId="5D0A64C3" w14:textId="77777777" w:rsidTr="00186FFB">
        <w:trPr>
          <w:cantSplit/>
        </w:trPr>
        <w:tc>
          <w:tcPr>
            <w:tcW w:w="2958" w:type="dxa"/>
            <w:gridSpan w:val="3"/>
            <w:hideMark/>
          </w:tcPr>
          <w:p w14:paraId="5876D6D0" w14:textId="77777777" w:rsidR="009F12A5" w:rsidRDefault="009F12A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391" w:type="dxa"/>
            <w:gridSpan w:val="5"/>
            <w:hideMark/>
          </w:tcPr>
          <w:p w14:paraId="621BBC0F" w14:textId="77777777" w:rsidR="009F12A5" w:rsidRDefault="009F12A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153/R</w:t>
            </w:r>
          </w:p>
        </w:tc>
      </w:tr>
      <w:tr w:rsidR="009F12A5" w14:paraId="2FE046C1" w14:textId="77777777" w:rsidTr="00186FFB">
        <w:trPr>
          <w:cantSplit/>
        </w:trPr>
        <w:tc>
          <w:tcPr>
            <w:tcW w:w="714" w:type="dxa"/>
            <w:vAlign w:val="center"/>
            <w:hideMark/>
          </w:tcPr>
          <w:p w14:paraId="72C87A75"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030" w:type="dxa"/>
            <w:gridSpan w:val="3"/>
            <w:vAlign w:val="center"/>
            <w:hideMark/>
          </w:tcPr>
          <w:p w14:paraId="100ED0BE"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236AD4C7"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5471A245"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266B11F3"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0" w:type="dxa"/>
            <w:vAlign w:val="center"/>
            <w:hideMark/>
          </w:tcPr>
          <w:p w14:paraId="749C6BCB"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F12A5" w14:paraId="3B8F577E" w14:textId="77777777" w:rsidTr="00186FFB">
        <w:trPr>
          <w:cantSplit/>
        </w:trPr>
        <w:tc>
          <w:tcPr>
            <w:tcW w:w="714" w:type="dxa"/>
          </w:tcPr>
          <w:p w14:paraId="4A072544" w14:textId="77777777" w:rsidR="009F12A5" w:rsidRDefault="009F12A5">
            <w:pPr>
              <w:widowControl w:val="0"/>
              <w:autoSpaceDE w:val="0"/>
              <w:autoSpaceDN w:val="0"/>
              <w:adjustRightInd w:val="0"/>
              <w:jc w:val="center"/>
              <w:rPr>
                <w:rFonts w:ascii="Arial" w:hAnsi="Arial" w:cs="Arial"/>
                <w:color w:val="000000"/>
                <w:sz w:val="20"/>
                <w:szCs w:val="20"/>
              </w:rPr>
            </w:pPr>
          </w:p>
        </w:tc>
        <w:tc>
          <w:tcPr>
            <w:tcW w:w="714" w:type="dxa"/>
            <w:hideMark/>
          </w:tcPr>
          <w:p w14:paraId="0F2D82AA"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4213</w:t>
            </w:r>
          </w:p>
        </w:tc>
        <w:tc>
          <w:tcPr>
            <w:tcW w:w="4316" w:type="dxa"/>
            <w:gridSpan w:val="2"/>
            <w:hideMark/>
          </w:tcPr>
          <w:p w14:paraId="5FFA68E1"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Investiční přijaté transfery ze státních fondů</w:t>
            </w:r>
          </w:p>
        </w:tc>
        <w:tc>
          <w:tcPr>
            <w:tcW w:w="748" w:type="dxa"/>
            <w:hideMark/>
          </w:tcPr>
          <w:p w14:paraId="249677A0"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91628</w:t>
            </w:r>
          </w:p>
        </w:tc>
        <w:tc>
          <w:tcPr>
            <w:tcW w:w="637" w:type="dxa"/>
            <w:hideMark/>
          </w:tcPr>
          <w:p w14:paraId="3B780094"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1042</w:t>
            </w:r>
          </w:p>
        </w:tc>
        <w:tc>
          <w:tcPr>
            <w:tcW w:w="859" w:type="dxa"/>
          </w:tcPr>
          <w:p w14:paraId="05BB043D" w14:textId="77777777" w:rsidR="009F12A5" w:rsidRDefault="009F12A5">
            <w:pPr>
              <w:widowControl w:val="0"/>
              <w:autoSpaceDE w:val="0"/>
              <w:autoSpaceDN w:val="0"/>
              <w:adjustRightInd w:val="0"/>
              <w:jc w:val="center"/>
              <w:rPr>
                <w:rFonts w:ascii="Arial" w:hAnsi="Arial" w:cs="Arial"/>
                <w:color w:val="000000"/>
                <w:sz w:val="20"/>
                <w:szCs w:val="20"/>
              </w:rPr>
            </w:pPr>
          </w:p>
        </w:tc>
        <w:tc>
          <w:tcPr>
            <w:tcW w:w="1360" w:type="dxa"/>
            <w:hideMark/>
          </w:tcPr>
          <w:p w14:paraId="729E3CCC"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1 319 239,00</w:t>
            </w:r>
          </w:p>
        </w:tc>
      </w:tr>
      <w:tr w:rsidR="009F12A5" w14:paraId="2B98A4F4" w14:textId="77777777" w:rsidTr="00186FFB">
        <w:trPr>
          <w:cantSplit/>
        </w:trPr>
        <w:tc>
          <w:tcPr>
            <w:tcW w:w="714" w:type="dxa"/>
          </w:tcPr>
          <w:p w14:paraId="051C6082" w14:textId="77777777" w:rsidR="009F12A5" w:rsidRDefault="009F12A5">
            <w:pPr>
              <w:widowControl w:val="0"/>
              <w:autoSpaceDE w:val="0"/>
              <w:autoSpaceDN w:val="0"/>
              <w:adjustRightInd w:val="0"/>
              <w:jc w:val="center"/>
              <w:rPr>
                <w:rFonts w:ascii="Arial" w:hAnsi="Arial" w:cs="Arial"/>
                <w:color w:val="000000"/>
                <w:sz w:val="20"/>
                <w:szCs w:val="20"/>
              </w:rPr>
            </w:pPr>
          </w:p>
        </w:tc>
        <w:tc>
          <w:tcPr>
            <w:tcW w:w="714" w:type="dxa"/>
            <w:hideMark/>
          </w:tcPr>
          <w:p w14:paraId="2CAF05A3"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4113</w:t>
            </w:r>
          </w:p>
        </w:tc>
        <w:tc>
          <w:tcPr>
            <w:tcW w:w="4316" w:type="dxa"/>
            <w:gridSpan w:val="2"/>
            <w:hideMark/>
          </w:tcPr>
          <w:p w14:paraId="517810B6"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přijaté transfery ze státních fondů</w:t>
            </w:r>
          </w:p>
        </w:tc>
        <w:tc>
          <w:tcPr>
            <w:tcW w:w="748" w:type="dxa"/>
            <w:hideMark/>
          </w:tcPr>
          <w:p w14:paraId="0625EF70"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91252</w:t>
            </w:r>
          </w:p>
        </w:tc>
        <w:tc>
          <w:tcPr>
            <w:tcW w:w="637" w:type="dxa"/>
            <w:hideMark/>
          </w:tcPr>
          <w:p w14:paraId="785F3C94"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1042</w:t>
            </w:r>
          </w:p>
        </w:tc>
        <w:tc>
          <w:tcPr>
            <w:tcW w:w="859" w:type="dxa"/>
          </w:tcPr>
          <w:p w14:paraId="78A3F000" w14:textId="77777777" w:rsidR="009F12A5" w:rsidRDefault="009F12A5">
            <w:pPr>
              <w:widowControl w:val="0"/>
              <w:autoSpaceDE w:val="0"/>
              <w:autoSpaceDN w:val="0"/>
              <w:adjustRightInd w:val="0"/>
              <w:jc w:val="center"/>
              <w:rPr>
                <w:rFonts w:ascii="Arial" w:hAnsi="Arial" w:cs="Arial"/>
                <w:color w:val="000000"/>
                <w:sz w:val="20"/>
                <w:szCs w:val="20"/>
              </w:rPr>
            </w:pPr>
          </w:p>
        </w:tc>
        <w:tc>
          <w:tcPr>
            <w:tcW w:w="1360" w:type="dxa"/>
            <w:hideMark/>
          </w:tcPr>
          <w:p w14:paraId="443B221E"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1 202 294,00</w:t>
            </w:r>
          </w:p>
        </w:tc>
      </w:tr>
      <w:tr w:rsidR="009F12A5" w14:paraId="33D27A7D" w14:textId="77777777" w:rsidTr="00186FFB">
        <w:trPr>
          <w:cantSplit/>
        </w:trPr>
        <w:tc>
          <w:tcPr>
            <w:tcW w:w="714" w:type="dxa"/>
            <w:hideMark/>
          </w:tcPr>
          <w:p w14:paraId="19FCE621"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16155064"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6356</w:t>
            </w:r>
          </w:p>
        </w:tc>
        <w:tc>
          <w:tcPr>
            <w:tcW w:w="4316" w:type="dxa"/>
            <w:gridSpan w:val="2"/>
            <w:hideMark/>
          </w:tcPr>
          <w:p w14:paraId="4AB9BBFB"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Jiné invest.transf. zřízen. příspěv. organizacím</w:t>
            </w:r>
          </w:p>
        </w:tc>
        <w:tc>
          <w:tcPr>
            <w:tcW w:w="748" w:type="dxa"/>
            <w:hideMark/>
          </w:tcPr>
          <w:p w14:paraId="526D7A1A"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91628</w:t>
            </w:r>
          </w:p>
        </w:tc>
        <w:tc>
          <w:tcPr>
            <w:tcW w:w="637" w:type="dxa"/>
            <w:hideMark/>
          </w:tcPr>
          <w:p w14:paraId="4CF22331"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1052</w:t>
            </w:r>
          </w:p>
        </w:tc>
        <w:tc>
          <w:tcPr>
            <w:tcW w:w="859" w:type="dxa"/>
            <w:hideMark/>
          </w:tcPr>
          <w:p w14:paraId="003CF049"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401401</w:t>
            </w:r>
          </w:p>
        </w:tc>
        <w:tc>
          <w:tcPr>
            <w:tcW w:w="1360" w:type="dxa"/>
            <w:hideMark/>
          </w:tcPr>
          <w:p w14:paraId="3CDAE00F"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1 319 239,00</w:t>
            </w:r>
          </w:p>
        </w:tc>
      </w:tr>
      <w:tr w:rsidR="009F12A5" w14:paraId="0E0989F8" w14:textId="77777777" w:rsidTr="00186FFB">
        <w:trPr>
          <w:cantSplit/>
        </w:trPr>
        <w:tc>
          <w:tcPr>
            <w:tcW w:w="714" w:type="dxa"/>
            <w:hideMark/>
          </w:tcPr>
          <w:p w14:paraId="2CB1E9E0"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4065EF65"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4316" w:type="dxa"/>
            <w:gridSpan w:val="2"/>
            <w:hideMark/>
          </w:tcPr>
          <w:p w14:paraId="219DD84D"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748" w:type="dxa"/>
            <w:hideMark/>
          </w:tcPr>
          <w:p w14:paraId="3F7FB6F3"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91252</w:t>
            </w:r>
          </w:p>
        </w:tc>
        <w:tc>
          <w:tcPr>
            <w:tcW w:w="637" w:type="dxa"/>
            <w:hideMark/>
          </w:tcPr>
          <w:p w14:paraId="219A4BDD"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1052</w:t>
            </w:r>
          </w:p>
        </w:tc>
        <w:tc>
          <w:tcPr>
            <w:tcW w:w="859" w:type="dxa"/>
            <w:hideMark/>
          </w:tcPr>
          <w:p w14:paraId="375D30FB"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401401</w:t>
            </w:r>
          </w:p>
        </w:tc>
        <w:tc>
          <w:tcPr>
            <w:tcW w:w="1360" w:type="dxa"/>
            <w:hideMark/>
          </w:tcPr>
          <w:p w14:paraId="0D2CE2E8"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1 202 294,00</w:t>
            </w:r>
          </w:p>
        </w:tc>
      </w:tr>
    </w:tbl>
    <w:p w14:paraId="1EFE9E9A" w14:textId="77777777" w:rsidR="009F12A5" w:rsidRDefault="009F12A5" w:rsidP="00186FFB">
      <w:pPr>
        <w:widowControl w:val="0"/>
        <w:autoSpaceDE w:val="0"/>
        <w:autoSpaceDN w:val="0"/>
        <w:adjustRightInd w:val="0"/>
        <w:spacing w:before="40" w:after="40"/>
        <w:ind w:left="40" w:right="40"/>
        <w:rPr>
          <w:rFonts w:ascii="Arial" w:hAnsi="Arial" w:cs="Arial"/>
          <w:color w:val="000000"/>
          <w:sz w:val="17"/>
          <w:szCs w:val="17"/>
        </w:rPr>
      </w:pPr>
    </w:p>
    <w:p w14:paraId="29173391" w14:textId="77777777" w:rsidR="009F12A5" w:rsidRDefault="009F12A5" w:rsidP="00186FFB">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dopravy a silničního hospodářství navrhuje rozpočtové opatření na zapojení dotace ze Státního fondu dopravní infrastruktury v celkové výši 2 521 533,00 Kč na akce realizované v rámci programu BESIP 2021, kde příjemcem dotace je Správa a údržba silnic Jihočeského kraje. Jedná se o dotace na akce předfinancované s platbou ex-post:</w:t>
      </w:r>
    </w:p>
    <w:p w14:paraId="7A220F4C" w14:textId="77777777" w:rsidR="009F12A5" w:rsidRDefault="009F12A5" w:rsidP="00186FFB">
      <w:pPr>
        <w:widowControl w:val="0"/>
        <w:numPr>
          <w:ilvl w:val="0"/>
          <w:numId w:val="1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Nehodová lokalita: silnice II/157 v k. ú. Zborov – ISPROFOND 5317510110 – 223 286,00 Kč;</w:t>
      </w:r>
    </w:p>
    <w:p w14:paraId="07B1DDB5" w14:textId="77777777" w:rsidR="009F12A5" w:rsidRDefault="009F12A5" w:rsidP="00186FFB">
      <w:pPr>
        <w:widowControl w:val="0"/>
        <w:numPr>
          <w:ilvl w:val="0"/>
          <w:numId w:val="1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Nehodová lokalita: silnice III/12253 v k. ú. Čakov u Českých Budějovic – ISPROFOND 5317510109 – 200 436,00 Kč;</w:t>
      </w:r>
    </w:p>
    <w:p w14:paraId="4D932F69" w14:textId="77777777" w:rsidR="009F12A5" w:rsidRDefault="009F12A5" w:rsidP="00186FFB">
      <w:pPr>
        <w:widowControl w:val="0"/>
        <w:numPr>
          <w:ilvl w:val="0"/>
          <w:numId w:val="1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Nehodová lokalita: silnice II/164 Člunek – ISPROFOND 5317110002 – 1 202 294,00 Kč;</w:t>
      </w:r>
    </w:p>
    <w:p w14:paraId="228EB400" w14:textId="77777777" w:rsidR="009F12A5" w:rsidRDefault="009F12A5" w:rsidP="00186FFB">
      <w:pPr>
        <w:widowControl w:val="0"/>
        <w:numPr>
          <w:ilvl w:val="0"/>
          <w:numId w:val="1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Nehodová lokalita: silnice II/145 Obora – ISPROFOND 5317510108 – 663 518,00 Kč;</w:t>
      </w:r>
    </w:p>
    <w:p w14:paraId="579C2A35" w14:textId="77777777" w:rsidR="009F12A5" w:rsidRDefault="009F12A5" w:rsidP="00186FFB">
      <w:pPr>
        <w:widowControl w:val="0"/>
        <w:numPr>
          <w:ilvl w:val="0"/>
          <w:numId w:val="1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Nehodová lokalita: silnice II/143 v k. ú. Vrábče – ISPROFOND 5317510111 – 231 999,00 Kč.</w:t>
      </w:r>
    </w:p>
    <w:p w14:paraId="1D0C14AA" w14:textId="77777777" w:rsidR="009F12A5" w:rsidRDefault="009F12A5" w:rsidP="00186FFB">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Dotace bude poskytnuta dle smluv č.157/B1/2022, 157/B2/2022, 157/B3/2022, 157/B4/2022 a 157/B5/2022, jejichž schválení je součástí návrhu č. 745/RK/22 k projednání v radě kraje 26. 5. 2022 a následně v zastupitelstvu kraje 16. 6. 2022. </w:t>
      </w:r>
      <w:r>
        <w:rPr>
          <w:rFonts w:ascii="Arial" w:hAnsi="Arial" w:cs="Arial"/>
          <w:b/>
          <w:bCs/>
          <w:color w:val="000000"/>
          <w:sz w:val="20"/>
          <w:szCs w:val="20"/>
        </w:rPr>
        <w:t>Bez dopadu do salda.</w:t>
      </w:r>
    </w:p>
    <w:p w14:paraId="73817653" w14:textId="77777777" w:rsidR="009F12A5" w:rsidRDefault="009F12A5" w:rsidP="00186FFB">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3"/>
        <w:gridCol w:w="1530"/>
        <w:gridCol w:w="2114"/>
        <w:gridCol w:w="748"/>
        <w:gridCol w:w="637"/>
        <w:gridCol w:w="1638"/>
        <w:gridCol w:w="1582"/>
      </w:tblGrid>
      <w:tr w:rsidR="009F12A5" w14:paraId="3CEA5F4D" w14:textId="77777777" w:rsidTr="00186FFB">
        <w:trPr>
          <w:cantSplit/>
        </w:trPr>
        <w:tc>
          <w:tcPr>
            <w:tcW w:w="2958" w:type="dxa"/>
            <w:gridSpan w:val="3"/>
            <w:hideMark/>
          </w:tcPr>
          <w:p w14:paraId="48A553AD" w14:textId="77777777" w:rsidR="009F12A5" w:rsidRDefault="009F12A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9" w:type="dxa"/>
            <w:gridSpan w:val="5"/>
            <w:hideMark/>
          </w:tcPr>
          <w:p w14:paraId="0987E1B4" w14:textId="77777777" w:rsidR="009F12A5" w:rsidRDefault="009F12A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154/R</w:t>
            </w:r>
          </w:p>
        </w:tc>
      </w:tr>
      <w:tr w:rsidR="009F12A5" w14:paraId="58A65F49" w14:textId="77777777" w:rsidTr="00186FFB">
        <w:trPr>
          <w:cantSplit/>
        </w:trPr>
        <w:tc>
          <w:tcPr>
            <w:tcW w:w="714" w:type="dxa"/>
            <w:vAlign w:val="center"/>
            <w:hideMark/>
          </w:tcPr>
          <w:p w14:paraId="0656ED8F"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358" w:type="dxa"/>
            <w:gridSpan w:val="3"/>
            <w:vAlign w:val="center"/>
            <w:hideMark/>
          </w:tcPr>
          <w:p w14:paraId="4FE43F98"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0268905A"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00766FEA"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5AB025B9"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582" w:type="dxa"/>
            <w:vAlign w:val="center"/>
            <w:hideMark/>
          </w:tcPr>
          <w:p w14:paraId="32A40025"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F12A5" w14:paraId="498C8860" w14:textId="77777777" w:rsidTr="00186FFB">
        <w:trPr>
          <w:cantSplit/>
        </w:trPr>
        <w:tc>
          <w:tcPr>
            <w:tcW w:w="714" w:type="dxa"/>
            <w:vAlign w:val="center"/>
          </w:tcPr>
          <w:p w14:paraId="01A2572E" w14:textId="77777777" w:rsidR="009F12A5" w:rsidRDefault="009F12A5">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4BF72327"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4213</w:t>
            </w:r>
          </w:p>
        </w:tc>
        <w:tc>
          <w:tcPr>
            <w:tcW w:w="3644" w:type="dxa"/>
            <w:gridSpan w:val="2"/>
            <w:vAlign w:val="center"/>
            <w:hideMark/>
          </w:tcPr>
          <w:p w14:paraId="630C65C9"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Investiční přijaté transfery ze státních fondů</w:t>
            </w:r>
          </w:p>
        </w:tc>
        <w:tc>
          <w:tcPr>
            <w:tcW w:w="748" w:type="dxa"/>
            <w:vAlign w:val="center"/>
            <w:hideMark/>
          </w:tcPr>
          <w:p w14:paraId="6DA9B46C"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91628</w:t>
            </w:r>
          </w:p>
        </w:tc>
        <w:tc>
          <w:tcPr>
            <w:tcW w:w="637" w:type="dxa"/>
            <w:vAlign w:val="center"/>
            <w:hideMark/>
          </w:tcPr>
          <w:p w14:paraId="227B7C5C"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1042</w:t>
            </w:r>
          </w:p>
        </w:tc>
        <w:tc>
          <w:tcPr>
            <w:tcW w:w="1638" w:type="dxa"/>
            <w:vAlign w:val="center"/>
          </w:tcPr>
          <w:p w14:paraId="765EA943" w14:textId="77777777" w:rsidR="009F12A5" w:rsidRDefault="009F12A5">
            <w:pPr>
              <w:widowControl w:val="0"/>
              <w:autoSpaceDE w:val="0"/>
              <w:autoSpaceDN w:val="0"/>
              <w:adjustRightInd w:val="0"/>
              <w:jc w:val="center"/>
              <w:rPr>
                <w:rFonts w:ascii="Arial" w:hAnsi="Arial" w:cs="Arial"/>
                <w:color w:val="000000"/>
                <w:sz w:val="20"/>
                <w:szCs w:val="20"/>
              </w:rPr>
            </w:pPr>
          </w:p>
        </w:tc>
        <w:tc>
          <w:tcPr>
            <w:tcW w:w="1582" w:type="dxa"/>
            <w:vAlign w:val="center"/>
            <w:hideMark/>
          </w:tcPr>
          <w:p w14:paraId="2890795C"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412 806 078,23</w:t>
            </w:r>
          </w:p>
        </w:tc>
      </w:tr>
      <w:tr w:rsidR="009F12A5" w14:paraId="2F4BC16C" w14:textId="77777777" w:rsidTr="00186FFB">
        <w:trPr>
          <w:cantSplit/>
        </w:trPr>
        <w:tc>
          <w:tcPr>
            <w:tcW w:w="714" w:type="dxa"/>
            <w:vAlign w:val="center"/>
            <w:hideMark/>
          </w:tcPr>
          <w:p w14:paraId="2F58AF6E"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784EDFA8"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04E721ED"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hideMark/>
          </w:tcPr>
          <w:p w14:paraId="320D382C"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91628</w:t>
            </w:r>
          </w:p>
        </w:tc>
        <w:tc>
          <w:tcPr>
            <w:tcW w:w="637" w:type="dxa"/>
            <w:vAlign w:val="center"/>
            <w:hideMark/>
          </w:tcPr>
          <w:p w14:paraId="4030B6DE"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27E4360C"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9115162000000</w:t>
            </w:r>
          </w:p>
        </w:tc>
        <w:tc>
          <w:tcPr>
            <w:tcW w:w="1582" w:type="dxa"/>
            <w:vAlign w:val="center"/>
            <w:hideMark/>
          </w:tcPr>
          <w:p w14:paraId="78FA2433"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356 760 000,00</w:t>
            </w:r>
          </w:p>
        </w:tc>
      </w:tr>
      <w:tr w:rsidR="009F12A5" w14:paraId="43B28780" w14:textId="77777777" w:rsidTr="00186FFB">
        <w:trPr>
          <w:cantSplit/>
        </w:trPr>
        <w:tc>
          <w:tcPr>
            <w:tcW w:w="714" w:type="dxa"/>
            <w:vAlign w:val="center"/>
            <w:hideMark/>
          </w:tcPr>
          <w:p w14:paraId="084820AF"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521A81E3"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6356</w:t>
            </w:r>
          </w:p>
        </w:tc>
        <w:tc>
          <w:tcPr>
            <w:tcW w:w="3644" w:type="dxa"/>
            <w:gridSpan w:val="2"/>
            <w:vAlign w:val="center"/>
            <w:hideMark/>
          </w:tcPr>
          <w:p w14:paraId="5DF5B0AA"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Jiné invest.transf. zřízen. příspěv. organizacím</w:t>
            </w:r>
          </w:p>
        </w:tc>
        <w:tc>
          <w:tcPr>
            <w:tcW w:w="748" w:type="dxa"/>
            <w:vAlign w:val="center"/>
            <w:hideMark/>
          </w:tcPr>
          <w:p w14:paraId="3587435F"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91628</w:t>
            </w:r>
          </w:p>
        </w:tc>
        <w:tc>
          <w:tcPr>
            <w:tcW w:w="637" w:type="dxa"/>
            <w:vAlign w:val="center"/>
            <w:hideMark/>
          </w:tcPr>
          <w:p w14:paraId="213076A5"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1052</w:t>
            </w:r>
          </w:p>
        </w:tc>
        <w:tc>
          <w:tcPr>
            <w:tcW w:w="1638" w:type="dxa"/>
            <w:vAlign w:val="center"/>
            <w:hideMark/>
          </w:tcPr>
          <w:p w14:paraId="5B445754"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401401</w:t>
            </w:r>
          </w:p>
        </w:tc>
        <w:tc>
          <w:tcPr>
            <w:tcW w:w="1582" w:type="dxa"/>
            <w:vAlign w:val="center"/>
            <w:hideMark/>
          </w:tcPr>
          <w:p w14:paraId="67D724FA"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56 046 078,23</w:t>
            </w:r>
          </w:p>
        </w:tc>
      </w:tr>
      <w:tr w:rsidR="009F12A5" w14:paraId="2AEF7C98" w14:textId="77777777" w:rsidTr="00186FFB">
        <w:trPr>
          <w:cantSplit/>
        </w:trPr>
        <w:tc>
          <w:tcPr>
            <w:tcW w:w="714" w:type="dxa"/>
            <w:vAlign w:val="center"/>
          </w:tcPr>
          <w:p w14:paraId="33051CEE" w14:textId="77777777" w:rsidR="009F12A5" w:rsidRDefault="009F12A5">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6633B1B9"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4113</w:t>
            </w:r>
          </w:p>
        </w:tc>
        <w:tc>
          <w:tcPr>
            <w:tcW w:w="3644" w:type="dxa"/>
            <w:gridSpan w:val="2"/>
            <w:vAlign w:val="center"/>
            <w:hideMark/>
          </w:tcPr>
          <w:p w14:paraId="6835E92F"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přijaté transfery ze státních fondů</w:t>
            </w:r>
          </w:p>
        </w:tc>
        <w:tc>
          <w:tcPr>
            <w:tcW w:w="748" w:type="dxa"/>
            <w:vAlign w:val="center"/>
            <w:hideMark/>
          </w:tcPr>
          <w:p w14:paraId="773FAE40"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91252</w:t>
            </w:r>
          </w:p>
        </w:tc>
        <w:tc>
          <w:tcPr>
            <w:tcW w:w="637" w:type="dxa"/>
            <w:vAlign w:val="center"/>
            <w:hideMark/>
          </w:tcPr>
          <w:p w14:paraId="610CC8F4"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1042</w:t>
            </w:r>
          </w:p>
        </w:tc>
        <w:tc>
          <w:tcPr>
            <w:tcW w:w="1638" w:type="dxa"/>
            <w:vAlign w:val="center"/>
          </w:tcPr>
          <w:p w14:paraId="428634A6" w14:textId="77777777" w:rsidR="009F12A5" w:rsidRDefault="009F12A5">
            <w:pPr>
              <w:widowControl w:val="0"/>
              <w:autoSpaceDE w:val="0"/>
              <w:autoSpaceDN w:val="0"/>
              <w:adjustRightInd w:val="0"/>
              <w:jc w:val="center"/>
              <w:rPr>
                <w:rFonts w:ascii="Arial" w:hAnsi="Arial" w:cs="Arial"/>
                <w:color w:val="000000"/>
                <w:sz w:val="20"/>
                <w:szCs w:val="20"/>
              </w:rPr>
            </w:pPr>
          </w:p>
        </w:tc>
        <w:tc>
          <w:tcPr>
            <w:tcW w:w="1582" w:type="dxa"/>
            <w:vAlign w:val="center"/>
            <w:hideMark/>
          </w:tcPr>
          <w:p w14:paraId="319E8F62"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20 000 000,00</w:t>
            </w:r>
          </w:p>
        </w:tc>
      </w:tr>
      <w:tr w:rsidR="009F12A5" w14:paraId="22AA2B17" w14:textId="77777777" w:rsidTr="00186FFB">
        <w:trPr>
          <w:cantSplit/>
        </w:trPr>
        <w:tc>
          <w:tcPr>
            <w:tcW w:w="714" w:type="dxa"/>
            <w:hideMark/>
          </w:tcPr>
          <w:p w14:paraId="408B8C77"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44988261"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5171</w:t>
            </w:r>
          </w:p>
        </w:tc>
        <w:tc>
          <w:tcPr>
            <w:tcW w:w="3644" w:type="dxa"/>
            <w:gridSpan w:val="2"/>
            <w:hideMark/>
          </w:tcPr>
          <w:p w14:paraId="29CE9237"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Opravy a udržování</w:t>
            </w:r>
          </w:p>
        </w:tc>
        <w:tc>
          <w:tcPr>
            <w:tcW w:w="748" w:type="dxa"/>
            <w:hideMark/>
          </w:tcPr>
          <w:p w14:paraId="74CC0CB0"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91252</w:t>
            </w:r>
          </w:p>
        </w:tc>
        <w:tc>
          <w:tcPr>
            <w:tcW w:w="637" w:type="dxa"/>
            <w:hideMark/>
          </w:tcPr>
          <w:p w14:paraId="530FAB6E"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1B307F98"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9115162000000</w:t>
            </w:r>
          </w:p>
        </w:tc>
        <w:tc>
          <w:tcPr>
            <w:tcW w:w="1582" w:type="dxa"/>
            <w:hideMark/>
          </w:tcPr>
          <w:p w14:paraId="2E9B9B86"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20 000 000,00</w:t>
            </w:r>
          </w:p>
        </w:tc>
      </w:tr>
    </w:tbl>
    <w:p w14:paraId="7543C8CD" w14:textId="77777777" w:rsidR="009F12A5" w:rsidRDefault="009F12A5" w:rsidP="00186FFB">
      <w:pPr>
        <w:widowControl w:val="0"/>
        <w:autoSpaceDE w:val="0"/>
        <w:autoSpaceDN w:val="0"/>
        <w:adjustRightInd w:val="0"/>
        <w:spacing w:before="40" w:after="40"/>
        <w:ind w:left="40" w:right="40"/>
        <w:rPr>
          <w:rFonts w:ascii="Arial" w:hAnsi="Arial" w:cs="Arial"/>
          <w:color w:val="000000"/>
          <w:sz w:val="17"/>
          <w:szCs w:val="17"/>
        </w:rPr>
      </w:pPr>
    </w:p>
    <w:p w14:paraId="447B4A32" w14:textId="77777777" w:rsidR="009F12A5" w:rsidRDefault="009F12A5" w:rsidP="00186FFB">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dopravy a silničního hospodářství navrhuje rozpočtové opatření na zapojení dotace ze Státního fondu dopravní infrastruktury v celkové výši 432 806 078,23 Kč v členění na příjemce:</w:t>
      </w:r>
    </w:p>
    <w:p w14:paraId="48DA4564" w14:textId="77777777" w:rsidR="009F12A5" w:rsidRDefault="009F12A5" w:rsidP="00186FFB">
      <w:pPr>
        <w:widowControl w:val="0"/>
        <w:numPr>
          <w:ilvl w:val="0"/>
          <w:numId w:val="14"/>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Jihočeský kraj – investiční (356 760 000,00 Kč) a neinvestiční (20 000 000,00 Kč) část. Dotace je určena na akci "Financování silnic II. a III. třídy – Jihočeský kraj“, která bude realizována v roce 2022. Realizace schválena usn. č. 367/2022/RK-39 ze dne 7. 4. 2022;</w:t>
      </w:r>
    </w:p>
    <w:p w14:paraId="78A4F660" w14:textId="77777777" w:rsidR="009F12A5" w:rsidRDefault="009F12A5" w:rsidP="00186FFB">
      <w:pPr>
        <w:widowControl w:val="0"/>
        <w:numPr>
          <w:ilvl w:val="0"/>
          <w:numId w:val="14"/>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Správa a údržba silnic Jihočeského kraje – investiční část (56 046 078,23 Kč, z toho převod z r. 2021 ve výši 6 046 078,23 Kč). Dotace je určena na akci "Financování mostů a silnic II. a III. třídy – Správa a údržba silnic Jihočeského kraje", která bude realizována v roce 2022. Realizace schválena usn. č. 367/2022/RK-39 ze dne 7. 4. 2022 a usn. č. 129/2022/ZK-16 ze dne 21. 4. 2022. Dotace bude poskytnuta dle smlouvy č. 157S/202 vč. jejího dodatku č. 157S/2022/1, kdy návrh této smlouvy je součástí návrhu č. 698/RK/2022 k projednání v radě kraje 26. 5. 2022 a následně v zastupitelstvu kraje 16. 6. 2022.</w:t>
      </w:r>
    </w:p>
    <w:p w14:paraId="6B8CB40A" w14:textId="77777777" w:rsidR="009F12A5" w:rsidRDefault="009F12A5" w:rsidP="00186FFB">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Bez dopadu do salda.</w:t>
      </w:r>
    </w:p>
    <w:p w14:paraId="0FE3C485" w14:textId="77777777" w:rsidR="009F12A5" w:rsidRDefault="009F12A5" w:rsidP="00186FFB">
      <w:pPr>
        <w:widowControl w:val="0"/>
        <w:autoSpaceDE w:val="0"/>
        <w:autoSpaceDN w:val="0"/>
        <w:adjustRightInd w:val="0"/>
        <w:spacing w:before="40" w:after="40"/>
        <w:ind w:left="40" w:right="40"/>
        <w:rPr>
          <w:rFonts w:ascii="Arial" w:hAnsi="Arial" w:cs="Arial"/>
          <w:color w:val="000000"/>
          <w:sz w:val="17"/>
          <w:szCs w:val="17"/>
        </w:rPr>
      </w:pPr>
    </w:p>
    <w:tbl>
      <w:tblPr>
        <w:tblW w:w="997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5"/>
        <w:gridCol w:w="1531"/>
        <w:gridCol w:w="2421"/>
        <w:gridCol w:w="637"/>
        <w:gridCol w:w="1639"/>
        <w:gridCol w:w="1294"/>
        <w:gridCol w:w="1024"/>
      </w:tblGrid>
      <w:tr w:rsidR="009F12A5" w14:paraId="0CAD53EB" w14:textId="77777777" w:rsidTr="00186FFB">
        <w:trPr>
          <w:cantSplit/>
        </w:trPr>
        <w:tc>
          <w:tcPr>
            <w:tcW w:w="2958" w:type="dxa"/>
            <w:gridSpan w:val="3"/>
            <w:hideMark/>
          </w:tcPr>
          <w:p w14:paraId="2FF6D08C" w14:textId="77777777" w:rsidR="009F12A5" w:rsidRDefault="009F12A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010" w:type="dxa"/>
            <w:gridSpan w:val="5"/>
            <w:hideMark/>
          </w:tcPr>
          <w:p w14:paraId="2AAB6779" w14:textId="77777777" w:rsidR="009F12A5" w:rsidRDefault="009F12A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155/R</w:t>
            </w:r>
          </w:p>
        </w:tc>
      </w:tr>
      <w:tr w:rsidR="009F12A5" w14:paraId="0D696557" w14:textId="77777777" w:rsidTr="00186FFB">
        <w:trPr>
          <w:gridAfter w:val="1"/>
          <w:wAfter w:w="1023" w:type="dxa"/>
          <w:cantSplit/>
        </w:trPr>
        <w:tc>
          <w:tcPr>
            <w:tcW w:w="714" w:type="dxa"/>
            <w:vAlign w:val="center"/>
            <w:hideMark/>
          </w:tcPr>
          <w:p w14:paraId="7079125E"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63" w:type="dxa"/>
            <w:gridSpan w:val="3"/>
            <w:vAlign w:val="center"/>
            <w:hideMark/>
          </w:tcPr>
          <w:p w14:paraId="6FC2A299"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18E4AA91"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17702E35"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45A95D34"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F12A5" w14:paraId="76173B5B" w14:textId="77777777" w:rsidTr="00186FFB">
        <w:trPr>
          <w:gridAfter w:val="1"/>
          <w:wAfter w:w="1023" w:type="dxa"/>
          <w:cantSplit/>
        </w:trPr>
        <w:tc>
          <w:tcPr>
            <w:tcW w:w="714" w:type="dxa"/>
            <w:hideMark/>
          </w:tcPr>
          <w:p w14:paraId="1F617F18"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3314</w:t>
            </w:r>
          </w:p>
        </w:tc>
        <w:tc>
          <w:tcPr>
            <w:tcW w:w="714" w:type="dxa"/>
            <w:hideMark/>
          </w:tcPr>
          <w:p w14:paraId="7A556FF1"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2122</w:t>
            </w:r>
          </w:p>
        </w:tc>
        <w:tc>
          <w:tcPr>
            <w:tcW w:w="3949" w:type="dxa"/>
            <w:gridSpan w:val="2"/>
            <w:hideMark/>
          </w:tcPr>
          <w:p w14:paraId="3AB4618B"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Příjem z odvodů příspěvkových organizací</w:t>
            </w:r>
          </w:p>
        </w:tc>
        <w:tc>
          <w:tcPr>
            <w:tcW w:w="637" w:type="dxa"/>
            <w:hideMark/>
          </w:tcPr>
          <w:p w14:paraId="350EE80A"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1141</w:t>
            </w:r>
          </w:p>
        </w:tc>
        <w:tc>
          <w:tcPr>
            <w:tcW w:w="1638" w:type="dxa"/>
            <w:hideMark/>
          </w:tcPr>
          <w:p w14:paraId="17E8999B"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401304</w:t>
            </w:r>
          </w:p>
        </w:tc>
        <w:tc>
          <w:tcPr>
            <w:tcW w:w="1293" w:type="dxa"/>
            <w:hideMark/>
          </w:tcPr>
          <w:p w14:paraId="51599E35"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695 000,00</w:t>
            </w:r>
          </w:p>
        </w:tc>
      </w:tr>
      <w:tr w:rsidR="009F12A5" w14:paraId="1068411E" w14:textId="77777777" w:rsidTr="00186FFB">
        <w:trPr>
          <w:gridAfter w:val="1"/>
          <w:wAfter w:w="1023" w:type="dxa"/>
          <w:cantSplit/>
        </w:trPr>
        <w:tc>
          <w:tcPr>
            <w:tcW w:w="714" w:type="dxa"/>
            <w:hideMark/>
          </w:tcPr>
          <w:p w14:paraId="744D05AC"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49DF7BD0"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6130</w:t>
            </w:r>
          </w:p>
        </w:tc>
        <w:tc>
          <w:tcPr>
            <w:tcW w:w="3949" w:type="dxa"/>
            <w:gridSpan w:val="2"/>
            <w:hideMark/>
          </w:tcPr>
          <w:p w14:paraId="1D9DBCCC"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Pozemky</w:t>
            </w:r>
          </w:p>
        </w:tc>
        <w:tc>
          <w:tcPr>
            <w:tcW w:w="637" w:type="dxa"/>
            <w:hideMark/>
          </w:tcPr>
          <w:p w14:paraId="4760969B"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451</w:t>
            </w:r>
          </w:p>
        </w:tc>
        <w:tc>
          <w:tcPr>
            <w:tcW w:w="1638" w:type="dxa"/>
            <w:hideMark/>
          </w:tcPr>
          <w:p w14:paraId="5F7E907F"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9125075000000</w:t>
            </w:r>
          </w:p>
        </w:tc>
        <w:tc>
          <w:tcPr>
            <w:tcW w:w="1293" w:type="dxa"/>
            <w:hideMark/>
          </w:tcPr>
          <w:p w14:paraId="157A5053"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695 000,00</w:t>
            </w:r>
          </w:p>
        </w:tc>
      </w:tr>
    </w:tbl>
    <w:p w14:paraId="0A96E1E3" w14:textId="77777777" w:rsidR="009F12A5" w:rsidRDefault="009F12A5" w:rsidP="00186FFB">
      <w:pPr>
        <w:widowControl w:val="0"/>
        <w:autoSpaceDE w:val="0"/>
        <w:autoSpaceDN w:val="0"/>
        <w:adjustRightInd w:val="0"/>
        <w:spacing w:before="40" w:after="40"/>
        <w:ind w:left="40" w:right="40"/>
        <w:rPr>
          <w:rFonts w:ascii="Arial" w:hAnsi="Arial" w:cs="Arial"/>
          <w:color w:val="000000"/>
          <w:sz w:val="17"/>
          <w:szCs w:val="17"/>
        </w:rPr>
      </w:pPr>
    </w:p>
    <w:p w14:paraId="5964679A" w14:textId="77777777" w:rsidR="009F12A5" w:rsidRDefault="009F12A5" w:rsidP="00186FFB">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kultury a památkové péče navrhuje rozpočtové opatření na úpravu rozpočtu z důvodu koupě pozemku v k. ú. České Budějovice od České republiky – Úřadu pro zastupování státu ve věcech majetkových pro Jihočeskou vědeckou knihovnu v Českých Budějovicích, Na Sadech 27, 370 59 České Budějovice, IČO 00073504 dle věcného materiálu č. 207/ZK/22 předloženého zastupitelstvu kraje dne 16. 6. 2022. Na úhradu této koupě pozemku byl příspěvkové organizaci uložen odvod z investičního fondu do rozpočtu Jihočeského kraje dle věcného materiálu č. 662/RK/22 předloženého radě kraje dne 26. 5. 2022. </w:t>
      </w:r>
      <w:r>
        <w:rPr>
          <w:rFonts w:ascii="Arial" w:hAnsi="Arial" w:cs="Arial"/>
          <w:b/>
          <w:bCs/>
          <w:color w:val="000000"/>
          <w:sz w:val="20"/>
          <w:szCs w:val="20"/>
        </w:rPr>
        <w:t>Bez dopadu do salda.</w:t>
      </w:r>
    </w:p>
    <w:p w14:paraId="7BE76A3D" w14:textId="77777777" w:rsidR="009F12A5" w:rsidRDefault="009F12A5" w:rsidP="00186FFB">
      <w:pPr>
        <w:widowControl w:val="0"/>
        <w:autoSpaceDE w:val="0"/>
        <w:autoSpaceDN w:val="0"/>
        <w:adjustRightInd w:val="0"/>
        <w:spacing w:before="40" w:after="40"/>
        <w:ind w:left="40" w:right="40"/>
        <w:rPr>
          <w:rFonts w:ascii="Arial" w:hAnsi="Arial" w:cs="Arial"/>
          <w:color w:val="000000"/>
          <w:sz w:val="17"/>
          <w:szCs w:val="17"/>
        </w:rPr>
      </w:pP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29"/>
        <w:gridCol w:w="3017"/>
        <w:gridCol w:w="637"/>
        <w:gridCol w:w="1637"/>
        <w:gridCol w:w="1425"/>
        <w:gridCol w:w="1022"/>
      </w:tblGrid>
      <w:tr w:rsidR="009F12A5" w14:paraId="1931DEB8" w14:textId="77777777" w:rsidTr="00186FFB">
        <w:trPr>
          <w:cantSplit/>
        </w:trPr>
        <w:tc>
          <w:tcPr>
            <w:tcW w:w="2958" w:type="dxa"/>
            <w:gridSpan w:val="3"/>
            <w:hideMark/>
          </w:tcPr>
          <w:p w14:paraId="77E3AA8E" w14:textId="77777777" w:rsidR="009F12A5" w:rsidRDefault="009F12A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42" w:type="dxa"/>
            <w:gridSpan w:val="5"/>
            <w:hideMark/>
          </w:tcPr>
          <w:p w14:paraId="74130849" w14:textId="77777777" w:rsidR="009F12A5" w:rsidRDefault="009F12A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156/R</w:t>
            </w:r>
          </w:p>
        </w:tc>
      </w:tr>
      <w:tr w:rsidR="009F12A5" w14:paraId="64C6D193" w14:textId="77777777" w:rsidTr="00186FFB">
        <w:trPr>
          <w:gridAfter w:val="1"/>
          <w:wAfter w:w="1023" w:type="dxa"/>
          <w:cantSplit/>
        </w:trPr>
        <w:tc>
          <w:tcPr>
            <w:tcW w:w="714" w:type="dxa"/>
            <w:vAlign w:val="center"/>
            <w:hideMark/>
          </w:tcPr>
          <w:p w14:paraId="2939F89C"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262" w:type="dxa"/>
            <w:gridSpan w:val="3"/>
            <w:vAlign w:val="center"/>
            <w:hideMark/>
          </w:tcPr>
          <w:p w14:paraId="30034241"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08117954"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21684A75"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26" w:type="dxa"/>
            <w:vAlign w:val="center"/>
            <w:hideMark/>
          </w:tcPr>
          <w:p w14:paraId="38FD3429"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F12A5" w14:paraId="44C5D588" w14:textId="77777777" w:rsidTr="00186FFB">
        <w:trPr>
          <w:gridAfter w:val="1"/>
          <w:wAfter w:w="1023" w:type="dxa"/>
          <w:cantSplit/>
        </w:trPr>
        <w:tc>
          <w:tcPr>
            <w:tcW w:w="714" w:type="dxa"/>
            <w:vAlign w:val="center"/>
            <w:hideMark/>
          </w:tcPr>
          <w:p w14:paraId="3A62D596"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7CA8A585"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548" w:type="dxa"/>
            <w:gridSpan w:val="2"/>
            <w:vAlign w:val="center"/>
            <w:hideMark/>
          </w:tcPr>
          <w:p w14:paraId="6CE2CAD6"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vAlign w:val="center"/>
            <w:hideMark/>
          </w:tcPr>
          <w:p w14:paraId="538C66C2"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vAlign w:val="center"/>
            <w:hideMark/>
          </w:tcPr>
          <w:p w14:paraId="4C4EF36C"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9137000000000</w:t>
            </w:r>
          </w:p>
        </w:tc>
        <w:tc>
          <w:tcPr>
            <w:tcW w:w="1426" w:type="dxa"/>
            <w:vAlign w:val="center"/>
            <w:hideMark/>
          </w:tcPr>
          <w:p w14:paraId="0BDD5300"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-4 000 000,00</w:t>
            </w:r>
          </w:p>
        </w:tc>
      </w:tr>
      <w:tr w:rsidR="009F12A5" w14:paraId="002D01DD" w14:textId="77777777" w:rsidTr="00186FFB">
        <w:trPr>
          <w:gridAfter w:val="1"/>
          <w:wAfter w:w="1023" w:type="dxa"/>
          <w:cantSplit/>
        </w:trPr>
        <w:tc>
          <w:tcPr>
            <w:tcW w:w="714" w:type="dxa"/>
            <w:vAlign w:val="center"/>
            <w:hideMark/>
          </w:tcPr>
          <w:p w14:paraId="749D9486"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vAlign w:val="center"/>
            <w:hideMark/>
          </w:tcPr>
          <w:p w14:paraId="5C57DBE1"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548" w:type="dxa"/>
            <w:gridSpan w:val="2"/>
            <w:vAlign w:val="center"/>
            <w:hideMark/>
          </w:tcPr>
          <w:p w14:paraId="319B22AD"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vAlign w:val="center"/>
            <w:hideMark/>
          </w:tcPr>
          <w:p w14:paraId="278E1BD1"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vAlign w:val="center"/>
            <w:hideMark/>
          </w:tcPr>
          <w:p w14:paraId="11CDFA05"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9137005401233</w:t>
            </w:r>
          </w:p>
        </w:tc>
        <w:tc>
          <w:tcPr>
            <w:tcW w:w="1426" w:type="dxa"/>
            <w:vAlign w:val="center"/>
            <w:hideMark/>
          </w:tcPr>
          <w:p w14:paraId="25FD442C"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2 000 000,00</w:t>
            </w:r>
          </w:p>
        </w:tc>
      </w:tr>
      <w:tr w:rsidR="009F12A5" w14:paraId="2A56FA4F" w14:textId="77777777" w:rsidTr="00186FFB">
        <w:trPr>
          <w:gridAfter w:val="1"/>
          <w:wAfter w:w="1023" w:type="dxa"/>
          <w:cantSplit/>
        </w:trPr>
        <w:tc>
          <w:tcPr>
            <w:tcW w:w="714" w:type="dxa"/>
            <w:vAlign w:val="center"/>
            <w:hideMark/>
          </w:tcPr>
          <w:p w14:paraId="59AD1F66"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vAlign w:val="center"/>
            <w:hideMark/>
          </w:tcPr>
          <w:p w14:paraId="619A7B06"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548" w:type="dxa"/>
            <w:gridSpan w:val="2"/>
            <w:vAlign w:val="center"/>
            <w:hideMark/>
          </w:tcPr>
          <w:p w14:paraId="7E6E7DC7"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vAlign w:val="center"/>
            <w:hideMark/>
          </w:tcPr>
          <w:p w14:paraId="6FDC2B02"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vAlign w:val="center"/>
            <w:hideMark/>
          </w:tcPr>
          <w:p w14:paraId="6C6AE555"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9137013403223</w:t>
            </w:r>
          </w:p>
        </w:tc>
        <w:tc>
          <w:tcPr>
            <w:tcW w:w="1426" w:type="dxa"/>
            <w:vAlign w:val="center"/>
            <w:hideMark/>
          </w:tcPr>
          <w:p w14:paraId="5BECE696"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2 000 000,00</w:t>
            </w:r>
          </w:p>
        </w:tc>
      </w:tr>
    </w:tbl>
    <w:p w14:paraId="65CD7F2A" w14:textId="77777777" w:rsidR="009F12A5" w:rsidRDefault="009F12A5" w:rsidP="00186FFB">
      <w:pPr>
        <w:widowControl w:val="0"/>
        <w:autoSpaceDE w:val="0"/>
        <w:autoSpaceDN w:val="0"/>
        <w:adjustRightInd w:val="0"/>
        <w:spacing w:before="40" w:after="40"/>
        <w:ind w:left="40" w:right="40"/>
        <w:rPr>
          <w:rFonts w:ascii="Arial" w:hAnsi="Arial" w:cs="Arial"/>
          <w:color w:val="000000"/>
          <w:sz w:val="17"/>
          <w:szCs w:val="17"/>
        </w:rPr>
      </w:pPr>
    </w:p>
    <w:p w14:paraId="17945FA1" w14:textId="77777777" w:rsidR="009F12A5" w:rsidRDefault="009F12A5" w:rsidP="00186FFB">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Odpovědné místo 22 – Fond rozvoje školství navrhuje rozpočtové opatření na úpravu rozpočtu FRŠ z důvodu zajištění prostředků na navýšení akcí dle výsledku výběrového řízení. Dochází tak ke změně závazného finančního vztahu k příspěvkovým organizacím kraje. Jedná se o:</w:t>
      </w:r>
    </w:p>
    <w:p w14:paraId="32255026" w14:textId="77777777" w:rsidR="009F12A5" w:rsidRDefault="009F12A5" w:rsidP="00186FFB">
      <w:pPr>
        <w:widowControl w:val="0"/>
        <w:numPr>
          <w:ilvl w:val="0"/>
          <w:numId w:val="15"/>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Střední škola polytechnická, České Budějovice, Nerudova 59 na financování akce "Rekonstrukce tělocvičny", věcný materiál bude projednán dne 26. 5. 2022, č. návrhu 649/RK/22 (2 000 000,00 Kč), </w:t>
      </w:r>
    </w:p>
    <w:p w14:paraId="5C807F2B" w14:textId="77777777" w:rsidR="009F12A5" w:rsidRDefault="009F12A5" w:rsidP="00186FFB">
      <w:pPr>
        <w:widowControl w:val="0"/>
        <w:numPr>
          <w:ilvl w:val="0"/>
          <w:numId w:val="15"/>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škola rybářská a vodohospodářská Jakuba Krčína, Třeboň, Táboritská 688 na financování akce "Rekonstrukce gastroprovozu", věcný materiál bude projednán dne 26. 5. 2022, č. návrhu 674/RK/22 (2 000 000,00 Kč).</w:t>
      </w:r>
    </w:p>
    <w:p w14:paraId="489B8BC2" w14:textId="77777777" w:rsidR="009F12A5" w:rsidRDefault="009F12A5" w:rsidP="00186FFB">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Pokrytí navýšení těchto akcí bude realizováno uvolněním z rezervy FRŠ. </w:t>
      </w:r>
      <w:r>
        <w:rPr>
          <w:rFonts w:ascii="Arial" w:hAnsi="Arial" w:cs="Arial"/>
          <w:b/>
          <w:bCs/>
          <w:color w:val="000000"/>
          <w:sz w:val="20"/>
          <w:szCs w:val="20"/>
        </w:rPr>
        <w:t>Bez dopadu do salda.</w:t>
      </w:r>
    </w:p>
    <w:p w14:paraId="124D63FA" w14:textId="77777777" w:rsidR="009F12A5" w:rsidRDefault="009F12A5" w:rsidP="00186FFB">
      <w:pPr>
        <w:widowControl w:val="0"/>
        <w:autoSpaceDE w:val="0"/>
        <w:autoSpaceDN w:val="0"/>
        <w:adjustRightInd w:val="0"/>
        <w:spacing w:before="40" w:after="40"/>
        <w:ind w:left="40" w:right="40"/>
        <w:rPr>
          <w:rFonts w:ascii="Arial" w:hAnsi="Arial" w:cs="Arial"/>
          <w:color w:val="000000"/>
          <w:sz w:val="17"/>
          <w:szCs w:val="17"/>
        </w:rPr>
      </w:pPr>
    </w:p>
    <w:tbl>
      <w:tblPr>
        <w:tblW w:w="1024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3275"/>
        <w:gridCol w:w="458"/>
        <w:gridCol w:w="637"/>
        <w:gridCol w:w="1293"/>
        <w:gridCol w:w="1625"/>
      </w:tblGrid>
      <w:tr w:rsidR="009F12A5" w14:paraId="2A13E850" w14:textId="77777777" w:rsidTr="00186FFB">
        <w:trPr>
          <w:cantSplit/>
        </w:trPr>
        <w:tc>
          <w:tcPr>
            <w:tcW w:w="2958" w:type="dxa"/>
            <w:gridSpan w:val="3"/>
            <w:hideMark/>
          </w:tcPr>
          <w:p w14:paraId="3E0120C6" w14:textId="77777777" w:rsidR="009F12A5" w:rsidRDefault="009F12A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288" w:type="dxa"/>
            <w:gridSpan w:val="5"/>
            <w:hideMark/>
          </w:tcPr>
          <w:p w14:paraId="4C531330" w14:textId="77777777" w:rsidR="009F12A5" w:rsidRDefault="009F12A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157/R</w:t>
            </w:r>
          </w:p>
        </w:tc>
      </w:tr>
      <w:tr w:rsidR="009F12A5" w14:paraId="6C00F686" w14:textId="77777777" w:rsidTr="00186FFB">
        <w:trPr>
          <w:gridAfter w:val="1"/>
          <w:wAfter w:w="1625" w:type="dxa"/>
          <w:cantSplit/>
        </w:trPr>
        <w:tc>
          <w:tcPr>
            <w:tcW w:w="714" w:type="dxa"/>
            <w:vAlign w:val="center"/>
            <w:hideMark/>
          </w:tcPr>
          <w:p w14:paraId="58C410AA"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519" w:type="dxa"/>
            <w:gridSpan w:val="3"/>
            <w:vAlign w:val="center"/>
            <w:hideMark/>
          </w:tcPr>
          <w:p w14:paraId="74C02E29"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458" w:type="dxa"/>
            <w:vAlign w:val="center"/>
            <w:hideMark/>
          </w:tcPr>
          <w:p w14:paraId="0BB7C406"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23E7C7AA"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293" w:type="dxa"/>
            <w:vAlign w:val="center"/>
            <w:hideMark/>
          </w:tcPr>
          <w:p w14:paraId="0DE3820D" w14:textId="77777777" w:rsidR="009F12A5" w:rsidRDefault="009F12A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F12A5" w14:paraId="29DEC13F" w14:textId="77777777" w:rsidTr="00186FFB">
        <w:trPr>
          <w:gridAfter w:val="1"/>
          <w:wAfter w:w="1625" w:type="dxa"/>
          <w:cantSplit/>
        </w:trPr>
        <w:tc>
          <w:tcPr>
            <w:tcW w:w="714" w:type="dxa"/>
            <w:hideMark/>
          </w:tcPr>
          <w:p w14:paraId="7BFE6FA8"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3312</w:t>
            </w:r>
          </w:p>
        </w:tc>
        <w:tc>
          <w:tcPr>
            <w:tcW w:w="714" w:type="dxa"/>
            <w:hideMark/>
          </w:tcPr>
          <w:p w14:paraId="6B0E7F55"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5213</w:t>
            </w:r>
          </w:p>
        </w:tc>
        <w:tc>
          <w:tcPr>
            <w:tcW w:w="4805" w:type="dxa"/>
            <w:gridSpan w:val="2"/>
            <w:hideMark/>
          </w:tcPr>
          <w:p w14:paraId="2637D119"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Neinv.transfery nefin.podnikatelům-právnic. osobám</w:t>
            </w:r>
          </w:p>
        </w:tc>
        <w:tc>
          <w:tcPr>
            <w:tcW w:w="458" w:type="dxa"/>
            <w:hideMark/>
          </w:tcPr>
          <w:p w14:paraId="465D713E"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92</w:t>
            </w:r>
          </w:p>
        </w:tc>
        <w:tc>
          <w:tcPr>
            <w:tcW w:w="637" w:type="dxa"/>
            <w:hideMark/>
          </w:tcPr>
          <w:p w14:paraId="09CE241B"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1153</w:t>
            </w:r>
          </w:p>
        </w:tc>
        <w:tc>
          <w:tcPr>
            <w:tcW w:w="1293" w:type="dxa"/>
            <w:hideMark/>
          </w:tcPr>
          <w:p w14:paraId="444BC559"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500 000,00</w:t>
            </w:r>
          </w:p>
        </w:tc>
      </w:tr>
      <w:tr w:rsidR="009F12A5" w14:paraId="73E24716" w14:textId="77777777" w:rsidTr="00186FFB">
        <w:trPr>
          <w:gridAfter w:val="1"/>
          <w:wAfter w:w="1625" w:type="dxa"/>
          <w:cantSplit/>
        </w:trPr>
        <w:tc>
          <w:tcPr>
            <w:tcW w:w="714" w:type="dxa"/>
            <w:hideMark/>
          </w:tcPr>
          <w:p w14:paraId="61A86686"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14721E50"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5901</w:t>
            </w:r>
          </w:p>
        </w:tc>
        <w:tc>
          <w:tcPr>
            <w:tcW w:w="4805" w:type="dxa"/>
            <w:gridSpan w:val="2"/>
            <w:hideMark/>
          </w:tcPr>
          <w:p w14:paraId="7901B1A9" w14:textId="77777777" w:rsidR="009F12A5" w:rsidRDefault="009F12A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Nespecifikované rezervy</w:t>
            </w:r>
          </w:p>
        </w:tc>
        <w:tc>
          <w:tcPr>
            <w:tcW w:w="458" w:type="dxa"/>
          </w:tcPr>
          <w:p w14:paraId="51098EFD" w14:textId="77777777" w:rsidR="009F12A5" w:rsidRDefault="009F12A5">
            <w:pPr>
              <w:widowControl w:val="0"/>
              <w:autoSpaceDE w:val="0"/>
              <w:autoSpaceDN w:val="0"/>
              <w:adjustRightInd w:val="0"/>
              <w:jc w:val="center"/>
              <w:rPr>
                <w:rFonts w:ascii="Arial" w:hAnsi="Arial" w:cs="Arial"/>
                <w:color w:val="000000"/>
                <w:sz w:val="20"/>
                <w:szCs w:val="20"/>
              </w:rPr>
            </w:pPr>
          </w:p>
        </w:tc>
        <w:tc>
          <w:tcPr>
            <w:tcW w:w="637" w:type="dxa"/>
            <w:hideMark/>
          </w:tcPr>
          <w:p w14:paraId="76BF5DA4" w14:textId="77777777" w:rsidR="009F12A5" w:rsidRDefault="009F12A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551</w:t>
            </w:r>
          </w:p>
        </w:tc>
        <w:tc>
          <w:tcPr>
            <w:tcW w:w="1293" w:type="dxa"/>
            <w:hideMark/>
          </w:tcPr>
          <w:p w14:paraId="267865B3" w14:textId="77777777" w:rsidR="009F12A5" w:rsidRDefault="009F12A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-500 000,00</w:t>
            </w:r>
          </w:p>
        </w:tc>
      </w:tr>
    </w:tbl>
    <w:p w14:paraId="4ACE06A3" w14:textId="77777777" w:rsidR="009F12A5" w:rsidRDefault="009F12A5" w:rsidP="00186FFB">
      <w:pPr>
        <w:widowControl w:val="0"/>
        <w:autoSpaceDE w:val="0"/>
        <w:autoSpaceDN w:val="0"/>
        <w:adjustRightInd w:val="0"/>
        <w:spacing w:before="40" w:after="40"/>
        <w:ind w:left="40" w:right="40"/>
        <w:rPr>
          <w:rFonts w:ascii="Arial" w:hAnsi="Arial" w:cs="Arial"/>
          <w:color w:val="000000"/>
          <w:sz w:val="17"/>
          <w:szCs w:val="17"/>
        </w:rPr>
      </w:pPr>
    </w:p>
    <w:p w14:paraId="5CE16791" w14:textId="77777777" w:rsidR="009F12A5" w:rsidRDefault="009F12A5" w:rsidP="00186FFB">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kultury a památkové péče navrhuje rozpočtové opatření z důvodu zajištění rozpočtového krytí záměru poskytnutí individuální dotace ve výši 500 000,00 Kč na realizaci mistrovských výukových kurzů v Českých Budějovicích pod záštitou houslisty Pavla Šporcla se zahajovacím koncertem, který bude využit v rámci předsednictví ČR a EU. Návrh materiálu č. 714/RK/22 na poskytnutí výše uvedené dotace byl předložen radě kraje dne 26. 5. 2022. Finanční prostředky budou uvolněny z rozpočtové rezervy kraje. </w:t>
      </w:r>
      <w:r>
        <w:rPr>
          <w:rFonts w:ascii="Arial" w:hAnsi="Arial" w:cs="Arial"/>
          <w:b/>
          <w:bCs/>
          <w:color w:val="000000"/>
          <w:sz w:val="20"/>
          <w:szCs w:val="20"/>
        </w:rPr>
        <w:t>Bez dopadu do salda.</w:t>
      </w:r>
    </w:p>
    <w:p w14:paraId="4E4F0309" w14:textId="77777777" w:rsidR="009F12A5" w:rsidRDefault="009F12A5" w:rsidP="003C0350">
      <w:pPr>
        <w:pStyle w:val="KUJKnormal"/>
      </w:pPr>
    </w:p>
    <w:p w14:paraId="4834568C" w14:textId="77777777" w:rsidR="009F12A5" w:rsidRDefault="009F12A5" w:rsidP="005552E5">
      <w:pPr>
        <w:pStyle w:val="KUJKnormal"/>
      </w:pPr>
    </w:p>
    <w:p w14:paraId="1AE91061" w14:textId="77777777" w:rsidR="009F12A5" w:rsidRDefault="009F12A5" w:rsidP="005552E5">
      <w:pPr>
        <w:pStyle w:val="KUJKnormal"/>
      </w:pPr>
    </w:p>
    <w:p w14:paraId="7A2612B4" w14:textId="77777777" w:rsidR="009F12A5" w:rsidRDefault="009F12A5" w:rsidP="005552E5">
      <w:pPr>
        <w:pStyle w:val="KUJKnormal"/>
      </w:pPr>
    </w:p>
    <w:p w14:paraId="21A88FCF" w14:textId="77777777" w:rsidR="009F12A5" w:rsidRDefault="009F12A5" w:rsidP="005552E5">
      <w:pPr>
        <w:pStyle w:val="KUJKnormal"/>
      </w:pPr>
    </w:p>
    <w:p w14:paraId="5AA1BAF6" w14:textId="77777777" w:rsidR="009F12A5" w:rsidRDefault="009F12A5" w:rsidP="005552E5">
      <w:pPr>
        <w:pStyle w:val="KUJKnormal"/>
      </w:pPr>
    </w:p>
    <w:p w14:paraId="098E4324" w14:textId="77777777" w:rsidR="009F12A5" w:rsidRDefault="009F12A5" w:rsidP="005552E5">
      <w:pPr>
        <w:pStyle w:val="KUJKnormal"/>
      </w:pPr>
      <w:r>
        <w:t>Finanční nároky a krytí: materiál je odsouhlasen centrálním správcem rozpočtu kraje.</w:t>
      </w:r>
    </w:p>
    <w:p w14:paraId="31B27267" w14:textId="77777777" w:rsidR="009F12A5" w:rsidRDefault="009F12A5" w:rsidP="005552E5">
      <w:pPr>
        <w:pStyle w:val="KUJKnormal"/>
      </w:pPr>
    </w:p>
    <w:p w14:paraId="25DBA758" w14:textId="77777777" w:rsidR="009F12A5" w:rsidRDefault="009F12A5" w:rsidP="005552E5">
      <w:pPr>
        <w:pStyle w:val="KUJKnormal"/>
      </w:pPr>
    </w:p>
    <w:p w14:paraId="76AFB135" w14:textId="77777777" w:rsidR="009F12A5" w:rsidRDefault="009F12A5" w:rsidP="005552E5">
      <w:pPr>
        <w:pStyle w:val="KUJKnormal"/>
      </w:pPr>
      <w:r>
        <w:t>Vyjádření správce rozpočtu: všechny rozpočtová opatření byla odsouhlasena správcem rozpočtu příslušného ORJ.</w:t>
      </w:r>
    </w:p>
    <w:p w14:paraId="4D2E4114" w14:textId="77777777" w:rsidR="009F12A5" w:rsidRDefault="009F12A5" w:rsidP="005552E5">
      <w:pPr>
        <w:pStyle w:val="KUJKnormal"/>
      </w:pPr>
    </w:p>
    <w:p w14:paraId="02837BCE" w14:textId="77777777" w:rsidR="009F12A5" w:rsidRDefault="009F12A5" w:rsidP="005552E5">
      <w:pPr>
        <w:pStyle w:val="KUJKnormal"/>
      </w:pPr>
    </w:p>
    <w:p w14:paraId="093131A8" w14:textId="77777777" w:rsidR="009F12A5" w:rsidRDefault="009F12A5" w:rsidP="005552E5">
      <w:pPr>
        <w:pStyle w:val="KUJKnormal"/>
      </w:pPr>
      <w:r>
        <w:t>Návrh projednán (stanoviska): nebyla vyžádána.</w:t>
      </w:r>
    </w:p>
    <w:p w14:paraId="3F4AA6C4" w14:textId="77777777" w:rsidR="009F12A5" w:rsidRDefault="009F12A5" w:rsidP="005552E5">
      <w:pPr>
        <w:pStyle w:val="KUJKnormal"/>
      </w:pPr>
    </w:p>
    <w:p w14:paraId="2DEC8888" w14:textId="77777777" w:rsidR="009F12A5" w:rsidRDefault="009F12A5" w:rsidP="005552E5">
      <w:pPr>
        <w:pStyle w:val="KUJKnormal"/>
      </w:pPr>
    </w:p>
    <w:p w14:paraId="663EA411" w14:textId="77777777" w:rsidR="009F12A5" w:rsidRPr="00B87BED" w:rsidRDefault="009F12A5" w:rsidP="005552E5">
      <w:pPr>
        <w:pStyle w:val="KUJKtucny"/>
        <w:rPr>
          <w:b w:val="0"/>
          <w:bCs/>
        </w:rPr>
      </w:pPr>
      <w:r w:rsidRPr="007939A8">
        <w:t>PŘÍLOHY:</w:t>
      </w:r>
      <w:r>
        <w:t xml:space="preserve"> </w:t>
      </w:r>
      <w:r w:rsidRPr="00B87BED">
        <w:rPr>
          <w:b w:val="0"/>
          <w:bCs/>
        </w:rPr>
        <w:t>bez příloh</w:t>
      </w:r>
    </w:p>
    <w:p w14:paraId="0C291824" w14:textId="77777777" w:rsidR="009F12A5" w:rsidRDefault="009F12A5" w:rsidP="005552E5">
      <w:pPr>
        <w:pStyle w:val="KUJKnormal"/>
      </w:pPr>
    </w:p>
    <w:p w14:paraId="1F8FC923" w14:textId="77777777" w:rsidR="009F12A5" w:rsidRDefault="009F12A5" w:rsidP="005552E5">
      <w:pPr>
        <w:pStyle w:val="KUJKnormal"/>
      </w:pPr>
    </w:p>
    <w:p w14:paraId="6A24160F" w14:textId="77777777" w:rsidR="009F12A5" w:rsidRPr="007C1EE7" w:rsidRDefault="009F12A5" w:rsidP="005552E5">
      <w:pPr>
        <w:pStyle w:val="KUJKtucny"/>
      </w:pPr>
      <w:r w:rsidRPr="007C1EE7">
        <w:t>Zodpovídá:</w:t>
      </w:r>
      <w:r>
        <w:t xml:space="preserve"> </w:t>
      </w:r>
      <w:r w:rsidRPr="00B87BED">
        <w:rPr>
          <w:b w:val="0"/>
          <w:bCs/>
        </w:rPr>
        <w:t>vedoucí OEKO – Ing. Ladislav Staněk</w:t>
      </w:r>
    </w:p>
    <w:p w14:paraId="056F2F32" w14:textId="77777777" w:rsidR="009F12A5" w:rsidRDefault="009F12A5" w:rsidP="005552E5">
      <w:pPr>
        <w:pStyle w:val="KUJKnormal"/>
      </w:pPr>
    </w:p>
    <w:p w14:paraId="15723A4D" w14:textId="77777777" w:rsidR="009F12A5" w:rsidRDefault="009F12A5" w:rsidP="005552E5">
      <w:pPr>
        <w:pStyle w:val="KUJKnormal"/>
      </w:pPr>
      <w:r>
        <w:t>Termín kontroly: 23. 6. 2022</w:t>
      </w:r>
    </w:p>
    <w:p w14:paraId="5A336B18" w14:textId="77777777" w:rsidR="009F12A5" w:rsidRDefault="009F12A5" w:rsidP="005552E5">
      <w:pPr>
        <w:pStyle w:val="KUJKnormal"/>
      </w:pPr>
      <w:r>
        <w:t>Termín splnění: 23. 6. 2022</w:t>
      </w:r>
    </w:p>
    <w:p w14:paraId="01A070BB" w14:textId="77777777" w:rsidR="009F12A5" w:rsidRDefault="009F12A5"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Narrow"/>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5D592" w14:textId="77777777" w:rsidR="009F12A5" w:rsidRDefault="009F12A5" w:rsidP="009F12A5">
    <w:r>
      <w:rPr>
        <w:noProof/>
      </w:rPr>
      <w:pict w14:anchorId="15134B7B">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6D65FCD7" w14:textId="77777777" w:rsidR="009F12A5" w:rsidRPr="005F485E" w:rsidRDefault="009F12A5" w:rsidP="009F12A5">
                <w:pPr>
                  <w:spacing w:after="60"/>
                  <w:rPr>
                    <w:rFonts w:ascii="Arial" w:hAnsi="Arial" w:cs="Arial"/>
                    <w:b/>
                    <w:sz w:val="22"/>
                  </w:rPr>
                </w:pPr>
                <w:r w:rsidRPr="005F485E">
                  <w:rPr>
                    <w:rFonts w:ascii="Arial" w:hAnsi="Arial" w:cs="Arial"/>
                    <w:b/>
                    <w:sz w:val="22"/>
                  </w:rPr>
                  <w:t>ZASTUPITELSTVO JIHOČESKÉHO KRAJE</w:t>
                </w:r>
              </w:p>
              <w:p w14:paraId="7CA1AFD9" w14:textId="77777777" w:rsidR="009F12A5" w:rsidRPr="005F485E" w:rsidRDefault="009F12A5" w:rsidP="009F12A5">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204357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7FFEF570" w14:textId="77777777" w:rsidR="009F12A5" w:rsidRDefault="009F12A5" w:rsidP="009F12A5">
    <w:r>
      <w:pict w14:anchorId="528903DC">
        <v:rect id="_x0000_i1026" style="width:481.9pt;height:2pt" o:hralign="center" o:hrstd="t" o:hrnoshade="t" o:hr="t" fillcolor="black" stroked="f"/>
      </w:pict>
    </w:r>
  </w:p>
  <w:p w14:paraId="198C7930" w14:textId="77777777" w:rsidR="009F12A5" w:rsidRPr="009F12A5" w:rsidRDefault="009F12A5" w:rsidP="009F12A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9A42AEC"/>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1292B2B"/>
    <w:multiLevelType w:val="hybridMultilevel"/>
    <w:tmpl w:val="FE0E128E"/>
    <w:styleLink w:val="KUJKviceurovnovy16"/>
    <w:lvl w:ilvl="0" w:tplc="1732597A">
      <w:start w:val="2"/>
      <w:numFmt w:val="bullet"/>
      <w:pStyle w:val="Seznamsodrkami2"/>
      <w:lvlText w:val="-"/>
      <w:lvlJc w:val="left"/>
      <w:pPr>
        <w:tabs>
          <w:tab w:val="num" w:pos="2880"/>
        </w:tabs>
        <w:ind w:left="2880" w:hanging="360"/>
      </w:pPr>
      <w:rPr>
        <w:rFonts w:ascii="Times New Roman" w:eastAsia="Times New Roman" w:hAnsi="Times New Roman" w:cs="Times New Roman" w:hint="default"/>
      </w:rPr>
    </w:lvl>
    <w:lvl w:ilvl="1" w:tplc="04050003">
      <w:start w:val="1"/>
      <w:numFmt w:val="bullet"/>
      <w:lvlText w:val="o"/>
      <w:lvlJc w:val="left"/>
      <w:pPr>
        <w:tabs>
          <w:tab w:val="num" w:pos="3600"/>
        </w:tabs>
        <w:ind w:left="3600" w:hanging="360"/>
      </w:pPr>
      <w:rPr>
        <w:rFonts w:ascii="Courier New" w:hAnsi="Courier New" w:cs="Times New Roman" w:hint="default"/>
      </w:rPr>
    </w:lvl>
    <w:lvl w:ilvl="2" w:tplc="04050005">
      <w:start w:val="1"/>
      <w:numFmt w:val="bullet"/>
      <w:lvlText w:val=""/>
      <w:lvlJc w:val="left"/>
      <w:pPr>
        <w:tabs>
          <w:tab w:val="num" w:pos="4320"/>
        </w:tabs>
        <w:ind w:left="4320" w:hanging="360"/>
      </w:pPr>
      <w:rPr>
        <w:rFonts w:ascii="Wingdings" w:hAnsi="Wingdings" w:hint="default"/>
      </w:rPr>
    </w:lvl>
    <w:lvl w:ilvl="3" w:tplc="04050001">
      <w:start w:val="1"/>
      <w:numFmt w:val="bullet"/>
      <w:lvlText w:val=""/>
      <w:lvlJc w:val="left"/>
      <w:pPr>
        <w:tabs>
          <w:tab w:val="num" w:pos="5040"/>
        </w:tabs>
        <w:ind w:left="5040" w:hanging="360"/>
      </w:pPr>
      <w:rPr>
        <w:rFonts w:ascii="Symbol" w:hAnsi="Symbol" w:hint="default"/>
      </w:rPr>
    </w:lvl>
    <w:lvl w:ilvl="4" w:tplc="04050003">
      <w:start w:val="1"/>
      <w:numFmt w:val="bullet"/>
      <w:lvlText w:val="o"/>
      <w:lvlJc w:val="left"/>
      <w:pPr>
        <w:tabs>
          <w:tab w:val="num" w:pos="5760"/>
        </w:tabs>
        <w:ind w:left="5760" w:hanging="360"/>
      </w:pPr>
      <w:rPr>
        <w:rFonts w:ascii="Courier New" w:hAnsi="Courier New" w:cs="Times New Roman" w:hint="default"/>
      </w:rPr>
    </w:lvl>
    <w:lvl w:ilvl="5" w:tplc="04050005">
      <w:start w:val="1"/>
      <w:numFmt w:val="bullet"/>
      <w:lvlText w:val=""/>
      <w:lvlJc w:val="left"/>
      <w:pPr>
        <w:tabs>
          <w:tab w:val="num" w:pos="6480"/>
        </w:tabs>
        <w:ind w:left="6480" w:hanging="360"/>
      </w:pPr>
      <w:rPr>
        <w:rFonts w:ascii="Wingdings" w:hAnsi="Wingdings" w:hint="default"/>
      </w:rPr>
    </w:lvl>
    <w:lvl w:ilvl="6" w:tplc="04050001">
      <w:start w:val="1"/>
      <w:numFmt w:val="bullet"/>
      <w:lvlText w:val=""/>
      <w:lvlJc w:val="left"/>
      <w:pPr>
        <w:tabs>
          <w:tab w:val="num" w:pos="7200"/>
        </w:tabs>
        <w:ind w:left="7200" w:hanging="360"/>
      </w:pPr>
      <w:rPr>
        <w:rFonts w:ascii="Symbol" w:hAnsi="Symbol" w:hint="default"/>
      </w:rPr>
    </w:lvl>
    <w:lvl w:ilvl="7" w:tplc="04050003">
      <w:start w:val="1"/>
      <w:numFmt w:val="bullet"/>
      <w:lvlText w:val="o"/>
      <w:lvlJc w:val="left"/>
      <w:pPr>
        <w:tabs>
          <w:tab w:val="num" w:pos="7920"/>
        </w:tabs>
        <w:ind w:left="7920" w:hanging="360"/>
      </w:pPr>
      <w:rPr>
        <w:rFonts w:ascii="Courier New" w:hAnsi="Courier New" w:cs="Times New Roman" w:hint="default"/>
      </w:rPr>
    </w:lvl>
    <w:lvl w:ilvl="8" w:tplc="04050005">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04E50454"/>
    <w:multiLevelType w:val="hybridMultilevel"/>
    <w:tmpl w:val="47EEDA18"/>
    <w:lvl w:ilvl="0" w:tplc="04050011">
      <w:start w:val="1"/>
      <w:numFmt w:val="decimal"/>
      <w:lvlText w:val="%1)"/>
      <w:lvlJc w:val="left"/>
      <w:pPr>
        <w:ind w:left="400" w:hanging="360"/>
      </w:pPr>
      <w:rPr>
        <w:rFonts w:hint="default"/>
        <w:b w:val="0"/>
        <w:i w:val="0"/>
        <w:sz w:val="20"/>
      </w:rPr>
    </w:lvl>
    <w:lvl w:ilvl="1" w:tplc="FFFFFFFF">
      <w:start w:val="1"/>
      <w:numFmt w:val="lowerLetter"/>
      <w:lvlText w:val="%2."/>
      <w:lvlJc w:val="left"/>
      <w:pPr>
        <w:ind w:left="1120" w:hanging="360"/>
      </w:pPr>
    </w:lvl>
    <w:lvl w:ilvl="2" w:tplc="FFFFFFFF">
      <w:start w:val="1"/>
      <w:numFmt w:val="lowerRoman"/>
      <w:lvlText w:val="%3."/>
      <w:lvlJc w:val="right"/>
      <w:pPr>
        <w:ind w:left="1840" w:hanging="180"/>
      </w:pPr>
    </w:lvl>
    <w:lvl w:ilvl="3" w:tplc="FFFFFFFF">
      <w:start w:val="1"/>
      <w:numFmt w:val="decimal"/>
      <w:lvlText w:val="%4."/>
      <w:lvlJc w:val="left"/>
      <w:pPr>
        <w:ind w:left="2560" w:hanging="360"/>
      </w:pPr>
    </w:lvl>
    <w:lvl w:ilvl="4" w:tplc="FFFFFFFF">
      <w:start w:val="1"/>
      <w:numFmt w:val="lowerLetter"/>
      <w:lvlText w:val="%5."/>
      <w:lvlJc w:val="left"/>
      <w:pPr>
        <w:ind w:left="3280" w:hanging="360"/>
      </w:pPr>
    </w:lvl>
    <w:lvl w:ilvl="5" w:tplc="FFFFFFFF">
      <w:start w:val="1"/>
      <w:numFmt w:val="lowerRoman"/>
      <w:lvlText w:val="%6."/>
      <w:lvlJc w:val="right"/>
      <w:pPr>
        <w:ind w:left="4000" w:hanging="180"/>
      </w:pPr>
    </w:lvl>
    <w:lvl w:ilvl="6" w:tplc="FFFFFFFF">
      <w:start w:val="1"/>
      <w:numFmt w:val="decimal"/>
      <w:lvlText w:val="%7."/>
      <w:lvlJc w:val="left"/>
      <w:pPr>
        <w:ind w:left="4720" w:hanging="360"/>
      </w:pPr>
    </w:lvl>
    <w:lvl w:ilvl="7" w:tplc="FFFFFFFF">
      <w:start w:val="1"/>
      <w:numFmt w:val="lowerLetter"/>
      <w:lvlText w:val="%8."/>
      <w:lvlJc w:val="left"/>
      <w:pPr>
        <w:ind w:left="5440" w:hanging="360"/>
      </w:pPr>
    </w:lvl>
    <w:lvl w:ilvl="8" w:tplc="FFFFFFFF">
      <w:start w:val="1"/>
      <w:numFmt w:val="lowerRoman"/>
      <w:lvlText w:val="%9."/>
      <w:lvlJc w:val="right"/>
      <w:pPr>
        <w:ind w:left="6160" w:hanging="180"/>
      </w:pPr>
    </w:lvl>
  </w:abstractNum>
  <w:abstractNum w:abstractNumId="3" w15:restartNumberingAfterBreak="0">
    <w:nsid w:val="05FA043F"/>
    <w:multiLevelType w:val="hybridMultilevel"/>
    <w:tmpl w:val="D5001BBC"/>
    <w:lvl w:ilvl="0" w:tplc="F142FA8E">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4" w15:restartNumberingAfterBreak="0">
    <w:nsid w:val="0B3B03ED"/>
    <w:multiLevelType w:val="hybridMultilevel"/>
    <w:tmpl w:val="B7EECDAC"/>
    <w:lvl w:ilvl="0" w:tplc="B3C4EDFC">
      <w:start w:val="1"/>
      <w:numFmt w:val="bullet"/>
      <w:lvlText w:val=""/>
      <w:lvlJc w:val="right"/>
      <w:pPr>
        <w:ind w:left="400" w:hanging="360"/>
      </w:pPr>
      <w:rPr>
        <w:rFonts w:ascii="Symbol" w:hAnsi="Symbol" w:hint="default"/>
        <w:b w:val="0"/>
        <w:i w:val="0"/>
        <w:sz w:val="20"/>
      </w:rPr>
    </w:lvl>
    <w:lvl w:ilvl="1" w:tplc="04050003" w:tentative="1">
      <w:start w:val="1"/>
      <w:numFmt w:val="bullet"/>
      <w:lvlText w:val="o"/>
      <w:lvlJc w:val="left"/>
      <w:pPr>
        <w:ind w:left="1120" w:hanging="360"/>
      </w:pPr>
      <w:rPr>
        <w:rFonts w:ascii="Courier New" w:hAnsi="Courier New" w:cs="Courier New" w:hint="default"/>
      </w:rPr>
    </w:lvl>
    <w:lvl w:ilvl="2" w:tplc="04050005" w:tentative="1">
      <w:start w:val="1"/>
      <w:numFmt w:val="bullet"/>
      <w:lvlText w:val=""/>
      <w:lvlJc w:val="left"/>
      <w:pPr>
        <w:ind w:left="1840" w:hanging="360"/>
      </w:pPr>
      <w:rPr>
        <w:rFonts w:ascii="Wingdings" w:hAnsi="Wingdings" w:hint="default"/>
      </w:rPr>
    </w:lvl>
    <w:lvl w:ilvl="3" w:tplc="04050001" w:tentative="1">
      <w:start w:val="1"/>
      <w:numFmt w:val="bullet"/>
      <w:lvlText w:val=""/>
      <w:lvlJc w:val="left"/>
      <w:pPr>
        <w:ind w:left="2560" w:hanging="360"/>
      </w:pPr>
      <w:rPr>
        <w:rFonts w:ascii="Symbol" w:hAnsi="Symbol" w:hint="default"/>
      </w:rPr>
    </w:lvl>
    <w:lvl w:ilvl="4" w:tplc="04050003" w:tentative="1">
      <w:start w:val="1"/>
      <w:numFmt w:val="bullet"/>
      <w:lvlText w:val="o"/>
      <w:lvlJc w:val="left"/>
      <w:pPr>
        <w:ind w:left="3280" w:hanging="360"/>
      </w:pPr>
      <w:rPr>
        <w:rFonts w:ascii="Courier New" w:hAnsi="Courier New" w:cs="Courier New" w:hint="default"/>
      </w:rPr>
    </w:lvl>
    <w:lvl w:ilvl="5" w:tplc="04050005" w:tentative="1">
      <w:start w:val="1"/>
      <w:numFmt w:val="bullet"/>
      <w:lvlText w:val=""/>
      <w:lvlJc w:val="left"/>
      <w:pPr>
        <w:ind w:left="4000" w:hanging="360"/>
      </w:pPr>
      <w:rPr>
        <w:rFonts w:ascii="Wingdings" w:hAnsi="Wingdings" w:hint="default"/>
      </w:rPr>
    </w:lvl>
    <w:lvl w:ilvl="6" w:tplc="04050001" w:tentative="1">
      <w:start w:val="1"/>
      <w:numFmt w:val="bullet"/>
      <w:lvlText w:val=""/>
      <w:lvlJc w:val="left"/>
      <w:pPr>
        <w:ind w:left="4720" w:hanging="360"/>
      </w:pPr>
      <w:rPr>
        <w:rFonts w:ascii="Symbol" w:hAnsi="Symbol" w:hint="default"/>
      </w:rPr>
    </w:lvl>
    <w:lvl w:ilvl="7" w:tplc="04050003" w:tentative="1">
      <w:start w:val="1"/>
      <w:numFmt w:val="bullet"/>
      <w:lvlText w:val="o"/>
      <w:lvlJc w:val="left"/>
      <w:pPr>
        <w:ind w:left="5440" w:hanging="360"/>
      </w:pPr>
      <w:rPr>
        <w:rFonts w:ascii="Courier New" w:hAnsi="Courier New" w:cs="Courier New" w:hint="default"/>
      </w:rPr>
    </w:lvl>
    <w:lvl w:ilvl="8" w:tplc="04050005" w:tentative="1">
      <w:start w:val="1"/>
      <w:numFmt w:val="bullet"/>
      <w:lvlText w:val=""/>
      <w:lvlJc w:val="left"/>
      <w:pPr>
        <w:ind w:left="6160" w:hanging="360"/>
      </w:pPr>
      <w:rPr>
        <w:rFonts w:ascii="Wingdings" w:hAnsi="Wingdings" w:hint="default"/>
      </w:rPr>
    </w:lvl>
  </w:abstractNum>
  <w:abstractNum w:abstractNumId="5" w15:restartNumberingAfterBreak="0">
    <w:nsid w:val="151F0023"/>
    <w:multiLevelType w:val="hybridMultilevel"/>
    <w:tmpl w:val="1FD23054"/>
    <w:lvl w:ilvl="0" w:tplc="F142FA8E">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6" w15:restartNumberingAfterBreak="0">
    <w:nsid w:val="262354D4"/>
    <w:multiLevelType w:val="hybridMultilevel"/>
    <w:tmpl w:val="57829290"/>
    <w:styleLink w:val="KUJKviceurovnovy"/>
    <w:lvl w:ilvl="0" w:tplc="B2FABD08">
      <w:start w:val="2"/>
      <w:numFmt w:val="decimal"/>
      <w:lvlText w:val="%1."/>
      <w:lvlJc w:val="left"/>
      <w:pPr>
        <w:tabs>
          <w:tab w:val="num" w:pos="1320"/>
        </w:tabs>
        <w:ind w:left="13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2CDD5921"/>
    <w:multiLevelType w:val="hybridMultilevel"/>
    <w:tmpl w:val="146A6EEE"/>
    <w:lvl w:ilvl="0" w:tplc="F142FA8E">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8" w15:restartNumberingAfterBreak="0">
    <w:nsid w:val="333D6D3D"/>
    <w:multiLevelType w:val="hybridMultilevel"/>
    <w:tmpl w:val="AA3EAC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1E3038"/>
    <w:multiLevelType w:val="hybridMultilevel"/>
    <w:tmpl w:val="7AFC955A"/>
    <w:lvl w:ilvl="0" w:tplc="F142FA8E">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10" w15:restartNumberingAfterBreak="0">
    <w:nsid w:val="34B67AAF"/>
    <w:multiLevelType w:val="hybridMultilevel"/>
    <w:tmpl w:val="0DBA1F2A"/>
    <w:lvl w:ilvl="0" w:tplc="D1843858">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11" w15:restartNumberingAfterBreak="0">
    <w:nsid w:val="3FB55494"/>
    <w:multiLevelType w:val="hybridMultilevel"/>
    <w:tmpl w:val="F6861174"/>
    <w:lvl w:ilvl="0" w:tplc="D1843858">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12" w15:restartNumberingAfterBreak="0">
    <w:nsid w:val="46781A98"/>
    <w:multiLevelType w:val="hybridMultilevel"/>
    <w:tmpl w:val="164CCDD8"/>
    <w:lvl w:ilvl="0" w:tplc="0405000F">
      <w:start w:val="1"/>
      <w:numFmt w:val="decimal"/>
      <w:lvlText w:val="%1."/>
      <w:lvlJc w:val="left"/>
      <w:pPr>
        <w:ind w:left="400" w:hanging="360"/>
      </w:pPr>
    </w:lvl>
    <w:lvl w:ilvl="1" w:tplc="FFFFFFFF">
      <w:start w:val="1"/>
      <w:numFmt w:val="lowerLetter"/>
      <w:lvlText w:val="%2."/>
      <w:lvlJc w:val="left"/>
      <w:pPr>
        <w:ind w:left="1120" w:hanging="360"/>
      </w:pPr>
    </w:lvl>
    <w:lvl w:ilvl="2" w:tplc="FFFFFFFF">
      <w:start w:val="1"/>
      <w:numFmt w:val="lowerRoman"/>
      <w:lvlText w:val="%3."/>
      <w:lvlJc w:val="right"/>
      <w:pPr>
        <w:ind w:left="1840" w:hanging="180"/>
      </w:pPr>
    </w:lvl>
    <w:lvl w:ilvl="3" w:tplc="FFFFFFFF">
      <w:start w:val="1"/>
      <w:numFmt w:val="decimal"/>
      <w:lvlText w:val="%4."/>
      <w:lvlJc w:val="left"/>
      <w:pPr>
        <w:ind w:left="2560" w:hanging="360"/>
      </w:pPr>
    </w:lvl>
    <w:lvl w:ilvl="4" w:tplc="FFFFFFFF">
      <w:start w:val="1"/>
      <w:numFmt w:val="lowerLetter"/>
      <w:lvlText w:val="%5."/>
      <w:lvlJc w:val="left"/>
      <w:pPr>
        <w:ind w:left="3280" w:hanging="360"/>
      </w:pPr>
    </w:lvl>
    <w:lvl w:ilvl="5" w:tplc="FFFFFFFF">
      <w:start w:val="1"/>
      <w:numFmt w:val="lowerRoman"/>
      <w:lvlText w:val="%6."/>
      <w:lvlJc w:val="right"/>
      <w:pPr>
        <w:ind w:left="4000" w:hanging="180"/>
      </w:pPr>
    </w:lvl>
    <w:lvl w:ilvl="6" w:tplc="FFFFFFFF">
      <w:start w:val="1"/>
      <w:numFmt w:val="decimal"/>
      <w:lvlText w:val="%7."/>
      <w:lvlJc w:val="left"/>
      <w:pPr>
        <w:ind w:left="4720" w:hanging="360"/>
      </w:pPr>
    </w:lvl>
    <w:lvl w:ilvl="7" w:tplc="FFFFFFFF">
      <w:start w:val="1"/>
      <w:numFmt w:val="lowerLetter"/>
      <w:lvlText w:val="%8."/>
      <w:lvlJc w:val="left"/>
      <w:pPr>
        <w:ind w:left="5440" w:hanging="360"/>
      </w:pPr>
    </w:lvl>
    <w:lvl w:ilvl="8" w:tplc="FFFFFFFF">
      <w:start w:val="1"/>
      <w:numFmt w:val="lowerRoman"/>
      <w:lvlText w:val="%9."/>
      <w:lvlJc w:val="right"/>
      <w:pPr>
        <w:ind w:left="6160" w:hanging="180"/>
      </w:pPr>
    </w:lvl>
  </w:abstractNum>
  <w:abstractNum w:abstractNumId="13" w15:restartNumberingAfterBreak="0">
    <w:nsid w:val="48F35357"/>
    <w:multiLevelType w:val="hybridMultilevel"/>
    <w:tmpl w:val="BA968406"/>
    <w:lvl w:ilvl="0" w:tplc="D1843858">
      <w:start w:val="1"/>
      <w:numFmt w:val="decimal"/>
      <w:pStyle w:val="KUJKPolozka"/>
      <w:lvlText w:val="%1)"/>
      <w:lvlJc w:val="left"/>
      <w:pPr>
        <w:ind w:left="400" w:hanging="360"/>
      </w:pPr>
    </w:lvl>
    <w:lvl w:ilvl="1" w:tplc="04050019">
      <w:start w:val="1"/>
      <w:numFmt w:val="lowerLetter"/>
      <w:pStyle w:val="KUJKdoplnek2"/>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14" w15:restartNumberingAfterBreak="0">
    <w:nsid w:val="5EE2491C"/>
    <w:multiLevelType w:val="multilevel"/>
    <w:tmpl w:val="F2F67420"/>
    <w:styleLink w:val="KUJKviceurovnovy2"/>
    <w:lvl w:ilvl="0">
      <w:start w:val="1"/>
      <w:numFmt w:val="none"/>
      <w:lvlText w:val="%1"/>
      <w:lvlJc w:val="left"/>
      <w:pPr>
        <w:ind w:left="360" w:hanging="360"/>
      </w:pPr>
      <w:rPr>
        <w:rFonts w:ascii="Times New Roman" w:hAnsi="Times New Roman" w:cs="Times New Roman" w:hint="default"/>
        <w:b/>
        <w:color w:val="auto"/>
        <w:sz w:val="28"/>
      </w:rPr>
    </w:lvl>
    <w:lvl w:ilvl="1">
      <w:start w:val="1"/>
      <w:numFmt w:val="upperRoman"/>
      <w:lvlText w:val="%2."/>
      <w:lvlJc w:val="left"/>
      <w:pPr>
        <w:ind w:left="360" w:hanging="360"/>
      </w:pPr>
      <w:rPr>
        <w:rFonts w:ascii="Times New Roman" w:hAnsi="Times New Roman" w:cs="Times New Roman" w:hint="default"/>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7C23A0A"/>
    <w:multiLevelType w:val="hybridMultilevel"/>
    <w:tmpl w:val="44C6AB0C"/>
    <w:lvl w:ilvl="0" w:tplc="B3C4EDFC">
      <w:start w:val="1"/>
      <w:numFmt w:val="bullet"/>
      <w:lvlText w:val=""/>
      <w:lvlJc w:val="right"/>
      <w:pPr>
        <w:ind w:left="400" w:hanging="360"/>
      </w:pPr>
      <w:rPr>
        <w:rFonts w:ascii="Symbol" w:hAnsi="Symbol" w:hint="default"/>
        <w:b w:val="0"/>
        <w:i w:val="0"/>
        <w:sz w:val="20"/>
      </w:r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16" w15:restartNumberingAfterBreak="0">
    <w:nsid w:val="69EE0C63"/>
    <w:multiLevelType w:val="hybridMultilevel"/>
    <w:tmpl w:val="FD92582C"/>
    <w:lvl w:ilvl="0" w:tplc="D1843858">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num w:numId="1" w16cid:durableId="2014213543">
    <w:abstractNumId w:val="0"/>
    <w:lvlOverride w:ilvl="0"/>
  </w:num>
  <w:num w:numId="2" w16cid:durableId="1842701307">
    <w:abstractNumId w:val="1"/>
  </w:num>
  <w:num w:numId="3" w16cid:durableId="1988128610">
    <w:abstractNumId w:val="1"/>
    <w:lvlOverride w:ilvl="0"/>
    <w:lvlOverride w:ilvl="1"/>
    <w:lvlOverride w:ilvl="2"/>
    <w:lvlOverride w:ilvl="3"/>
    <w:lvlOverride w:ilvl="4"/>
    <w:lvlOverride w:ilvl="5"/>
    <w:lvlOverride w:ilvl="6"/>
    <w:lvlOverride w:ilvl="7"/>
    <w:lvlOverride w:ilvl="8"/>
  </w:num>
  <w:num w:numId="4" w16cid:durableId="66733255">
    <w:abstractNumId w:val="14"/>
  </w:num>
  <w:num w:numId="5" w16cid:durableId="21400267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9765237">
    <w:abstractNumId w:val="0"/>
    <w:lvlOverride w:ilvl="0">
      <w:startOverride w:val="1"/>
    </w:lvlOverride>
  </w:num>
  <w:num w:numId="7" w16cid:durableId="19439501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89113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95186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53289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7525476">
    <w:abstractNumId w:val="15"/>
  </w:num>
  <w:num w:numId="12" w16cid:durableId="8779367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67056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830583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841658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4419621">
    <w:abstractNumId w:val="0"/>
  </w:num>
  <w:num w:numId="17" w16cid:durableId="1611351156">
    <w:abstractNumId w:val="6"/>
  </w:num>
  <w:num w:numId="18" w16cid:durableId="1203328515">
    <w:abstractNumId w:val="0"/>
  </w:num>
  <w:num w:numId="19" w16cid:durableId="84543864">
    <w:abstractNumId w:val="8"/>
  </w:num>
  <w:num w:numId="20" w16cid:durableId="65735043">
    <w:abstractNumId w:val="3"/>
  </w:num>
  <w:num w:numId="21" w16cid:durableId="370082900">
    <w:abstractNumId w:val="10"/>
  </w:num>
  <w:num w:numId="22" w16cid:durableId="1266310019">
    <w:abstractNumId w:val="12"/>
  </w:num>
  <w:num w:numId="23" w16cid:durableId="1997763574">
    <w:abstractNumId w:val="2"/>
  </w:num>
  <w:num w:numId="24" w16cid:durableId="691621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2A5"/>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paragraph" w:styleId="Nadpis1">
    <w:name w:val="heading 1"/>
    <w:basedOn w:val="Normln"/>
    <w:next w:val="Normln"/>
    <w:link w:val="Nadpis1Char"/>
    <w:qFormat/>
    <w:rsid w:val="009F12A5"/>
    <w:pPr>
      <w:keepNext/>
      <w:spacing w:line="360" w:lineRule="auto"/>
      <w:ind w:firstLine="708"/>
      <w:jc w:val="both"/>
      <w:outlineLvl w:val="0"/>
    </w:pPr>
    <w:rPr>
      <w:rFonts w:eastAsia="Arial Unicode MS"/>
      <w:b/>
      <w:bCs/>
      <w:sz w:val="36"/>
      <w:szCs w:val="36"/>
      <w:lang w:eastAsia="cs-CZ"/>
    </w:rPr>
  </w:style>
  <w:style w:type="paragraph" w:styleId="Nadpis2">
    <w:name w:val="heading 2"/>
    <w:basedOn w:val="Normln"/>
    <w:next w:val="Normln"/>
    <w:link w:val="Nadpis2Char"/>
    <w:semiHidden/>
    <w:unhideWhenUsed/>
    <w:qFormat/>
    <w:rsid w:val="009F12A5"/>
    <w:pPr>
      <w:keepNext/>
      <w:spacing w:line="360" w:lineRule="auto"/>
      <w:jc w:val="both"/>
      <w:outlineLvl w:val="1"/>
    </w:pPr>
    <w:rPr>
      <w:rFonts w:eastAsia="Arial Unicode MS"/>
      <w:b/>
      <w:bCs/>
      <w:sz w:val="22"/>
      <w:szCs w:val="24"/>
      <w:lang w:eastAsia="cs-CZ"/>
    </w:rPr>
  </w:style>
  <w:style w:type="paragraph" w:styleId="Nadpis3">
    <w:name w:val="heading 3"/>
    <w:basedOn w:val="Normln"/>
    <w:next w:val="Normln"/>
    <w:link w:val="Nadpis3Char"/>
    <w:semiHidden/>
    <w:unhideWhenUsed/>
    <w:qFormat/>
    <w:rsid w:val="009F12A5"/>
    <w:pPr>
      <w:keepNext/>
      <w:widowControl w:val="0"/>
      <w:autoSpaceDE w:val="0"/>
      <w:autoSpaceDN w:val="0"/>
      <w:adjustRightInd w:val="0"/>
      <w:spacing w:before="40" w:after="40"/>
      <w:ind w:right="201"/>
      <w:jc w:val="both"/>
      <w:outlineLvl w:val="2"/>
    </w:pPr>
    <w:rPr>
      <w:rFonts w:eastAsia="Times New Roman"/>
      <w:b/>
      <w:bCs/>
      <w:color w:val="000000"/>
      <w:szCs w:val="17"/>
      <w:lang w:eastAsia="cs-CZ"/>
    </w:rPr>
  </w:style>
  <w:style w:type="paragraph" w:styleId="Nadpis4">
    <w:name w:val="heading 4"/>
    <w:basedOn w:val="Normln"/>
    <w:next w:val="Normln"/>
    <w:link w:val="Nadpis4Char"/>
    <w:semiHidden/>
    <w:unhideWhenUsed/>
    <w:qFormat/>
    <w:rsid w:val="009F12A5"/>
    <w:pPr>
      <w:keepNext/>
      <w:spacing w:line="360" w:lineRule="auto"/>
      <w:jc w:val="both"/>
      <w:outlineLvl w:val="3"/>
    </w:pPr>
    <w:rPr>
      <w:rFonts w:eastAsia="Arial Unicode MS"/>
      <w:b/>
      <w:bCs/>
      <w:sz w:val="24"/>
      <w:szCs w:val="26"/>
      <w:lang w:eastAsia="cs-CZ"/>
    </w:rPr>
  </w:style>
  <w:style w:type="paragraph" w:styleId="Nadpis5">
    <w:name w:val="heading 5"/>
    <w:basedOn w:val="Normln"/>
    <w:next w:val="Normln"/>
    <w:link w:val="Nadpis5Char"/>
    <w:semiHidden/>
    <w:unhideWhenUsed/>
    <w:qFormat/>
    <w:rsid w:val="009F12A5"/>
    <w:pPr>
      <w:keepNext/>
      <w:widowControl w:val="0"/>
      <w:autoSpaceDE w:val="0"/>
      <w:autoSpaceDN w:val="0"/>
      <w:adjustRightInd w:val="0"/>
      <w:spacing w:before="40" w:after="40"/>
      <w:ind w:right="40"/>
      <w:jc w:val="both"/>
      <w:outlineLvl w:val="4"/>
    </w:pPr>
    <w:rPr>
      <w:rFonts w:eastAsia="Times New Roman"/>
      <w:b/>
      <w:bCs/>
      <w:szCs w:val="24"/>
      <w:u w:val="single"/>
      <w:lang w:eastAsia="cs-CZ"/>
    </w:rPr>
  </w:style>
  <w:style w:type="paragraph" w:styleId="Nadpis6">
    <w:name w:val="heading 6"/>
    <w:basedOn w:val="Normln"/>
    <w:next w:val="Normln"/>
    <w:link w:val="Nadpis6Char"/>
    <w:semiHidden/>
    <w:unhideWhenUsed/>
    <w:qFormat/>
    <w:rsid w:val="009F12A5"/>
    <w:pPr>
      <w:keepNext/>
      <w:spacing w:line="360" w:lineRule="auto"/>
      <w:ind w:left="360"/>
      <w:jc w:val="both"/>
      <w:outlineLvl w:val="5"/>
    </w:pPr>
    <w:rPr>
      <w:rFonts w:eastAsia="Times New Roman"/>
      <w:b/>
      <w:bCs/>
      <w:sz w:val="24"/>
      <w:szCs w:val="24"/>
      <w:lang w:eastAsia="cs-CZ"/>
    </w:rPr>
  </w:style>
  <w:style w:type="paragraph" w:styleId="Nadpis7">
    <w:name w:val="heading 7"/>
    <w:basedOn w:val="Normln"/>
    <w:next w:val="Normln"/>
    <w:link w:val="Nadpis7Char"/>
    <w:semiHidden/>
    <w:unhideWhenUsed/>
    <w:qFormat/>
    <w:rsid w:val="009F12A5"/>
    <w:pPr>
      <w:keepNext/>
      <w:pBdr>
        <w:top w:val="single" w:sz="4" w:space="1" w:color="auto"/>
        <w:left w:val="single" w:sz="4" w:space="4" w:color="auto"/>
        <w:bottom w:val="single" w:sz="4" w:space="1" w:color="auto"/>
        <w:right w:val="single" w:sz="4" w:space="0" w:color="auto"/>
      </w:pBdr>
      <w:spacing w:line="360" w:lineRule="auto"/>
      <w:jc w:val="center"/>
      <w:outlineLvl w:val="6"/>
    </w:pPr>
    <w:rPr>
      <w:rFonts w:eastAsia="Times New Roman"/>
      <w:b/>
      <w:bCs/>
      <w:sz w:val="36"/>
      <w:szCs w:val="24"/>
      <w:lang w:eastAsia="cs-CZ"/>
    </w:rPr>
  </w:style>
  <w:style w:type="paragraph" w:styleId="Nadpis8">
    <w:name w:val="heading 8"/>
    <w:basedOn w:val="Normln"/>
    <w:next w:val="Normln"/>
    <w:link w:val="Nadpis8Char"/>
    <w:semiHidden/>
    <w:unhideWhenUsed/>
    <w:qFormat/>
    <w:rsid w:val="009F12A5"/>
    <w:pPr>
      <w:keepNext/>
      <w:ind w:right="-68"/>
      <w:jc w:val="center"/>
      <w:outlineLvl w:val="7"/>
    </w:pPr>
    <w:rPr>
      <w:rFonts w:eastAsia="Times New Roman"/>
      <w:b/>
      <w:bCs/>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tabs>
        <w:tab w:val="num" w:pos="2880"/>
      </w:tabs>
      <w:ind w:left="2880" w:hanging="360"/>
    </w:pPr>
  </w:style>
  <w:style w:type="paragraph" w:customStyle="1" w:styleId="KUJKcislovany">
    <w:name w:val="KUJK_cislovany"/>
    <w:basedOn w:val="KUJKnormal"/>
    <w:next w:val="KUJKnormal"/>
    <w:qFormat/>
    <w:rsid w:val="000E58DA"/>
    <w:pPr>
      <w:tabs>
        <w:tab w:val="num" w:pos="2880"/>
      </w:tabs>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17"/>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character" w:customStyle="1" w:styleId="Nadpis1Char">
    <w:name w:val="Nadpis 1 Char"/>
    <w:basedOn w:val="Standardnpsmoodstavce"/>
    <w:link w:val="Nadpis1"/>
    <w:rsid w:val="009F12A5"/>
    <w:rPr>
      <w:rFonts w:ascii="Times New Roman" w:eastAsia="Arial Unicode MS" w:hAnsi="Times New Roman"/>
      <w:b/>
      <w:bCs/>
      <w:sz w:val="36"/>
      <w:szCs w:val="36"/>
    </w:rPr>
  </w:style>
  <w:style w:type="character" w:customStyle="1" w:styleId="Nadpis2Char">
    <w:name w:val="Nadpis 2 Char"/>
    <w:basedOn w:val="Standardnpsmoodstavce"/>
    <w:link w:val="Nadpis2"/>
    <w:semiHidden/>
    <w:rsid w:val="009F12A5"/>
    <w:rPr>
      <w:rFonts w:ascii="Times New Roman" w:eastAsia="Arial Unicode MS" w:hAnsi="Times New Roman"/>
      <w:b/>
      <w:bCs/>
      <w:sz w:val="22"/>
      <w:szCs w:val="24"/>
    </w:rPr>
  </w:style>
  <w:style w:type="character" w:customStyle="1" w:styleId="Nadpis3Char">
    <w:name w:val="Nadpis 3 Char"/>
    <w:basedOn w:val="Standardnpsmoodstavce"/>
    <w:link w:val="Nadpis3"/>
    <w:semiHidden/>
    <w:rsid w:val="009F12A5"/>
    <w:rPr>
      <w:rFonts w:ascii="Times New Roman" w:eastAsia="Times New Roman" w:hAnsi="Times New Roman"/>
      <w:b/>
      <w:bCs/>
      <w:color w:val="000000"/>
      <w:sz w:val="28"/>
      <w:szCs w:val="17"/>
    </w:rPr>
  </w:style>
  <w:style w:type="character" w:customStyle="1" w:styleId="Nadpis4Char">
    <w:name w:val="Nadpis 4 Char"/>
    <w:basedOn w:val="Standardnpsmoodstavce"/>
    <w:link w:val="Nadpis4"/>
    <w:semiHidden/>
    <w:rsid w:val="009F12A5"/>
    <w:rPr>
      <w:rFonts w:ascii="Times New Roman" w:eastAsia="Arial Unicode MS" w:hAnsi="Times New Roman"/>
      <w:b/>
      <w:bCs/>
      <w:sz w:val="24"/>
      <w:szCs w:val="26"/>
    </w:rPr>
  </w:style>
  <w:style w:type="character" w:customStyle="1" w:styleId="Nadpis5Char">
    <w:name w:val="Nadpis 5 Char"/>
    <w:basedOn w:val="Standardnpsmoodstavce"/>
    <w:link w:val="Nadpis5"/>
    <w:semiHidden/>
    <w:rsid w:val="009F12A5"/>
    <w:rPr>
      <w:rFonts w:ascii="Times New Roman" w:eastAsia="Times New Roman" w:hAnsi="Times New Roman"/>
      <w:b/>
      <w:bCs/>
      <w:sz w:val="28"/>
      <w:szCs w:val="24"/>
      <w:u w:val="single"/>
    </w:rPr>
  </w:style>
  <w:style w:type="character" w:customStyle="1" w:styleId="Nadpis6Char">
    <w:name w:val="Nadpis 6 Char"/>
    <w:basedOn w:val="Standardnpsmoodstavce"/>
    <w:link w:val="Nadpis6"/>
    <w:semiHidden/>
    <w:rsid w:val="009F12A5"/>
    <w:rPr>
      <w:rFonts w:ascii="Times New Roman" w:eastAsia="Times New Roman" w:hAnsi="Times New Roman"/>
      <w:b/>
      <w:bCs/>
      <w:sz w:val="24"/>
      <w:szCs w:val="24"/>
    </w:rPr>
  </w:style>
  <w:style w:type="character" w:customStyle="1" w:styleId="Nadpis7Char">
    <w:name w:val="Nadpis 7 Char"/>
    <w:basedOn w:val="Standardnpsmoodstavce"/>
    <w:link w:val="Nadpis7"/>
    <w:semiHidden/>
    <w:rsid w:val="009F12A5"/>
    <w:rPr>
      <w:rFonts w:ascii="Times New Roman" w:eastAsia="Times New Roman" w:hAnsi="Times New Roman"/>
      <w:b/>
      <w:bCs/>
      <w:sz w:val="36"/>
      <w:szCs w:val="24"/>
    </w:rPr>
  </w:style>
  <w:style w:type="character" w:customStyle="1" w:styleId="Nadpis8Char">
    <w:name w:val="Nadpis 8 Char"/>
    <w:basedOn w:val="Standardnpsmoodstavce"/>
    <w:link w:val="Nadpis8"/>
    <w:semiHidden/>
    <w:rsid w:val="009F12A5"/>
    <w:rPr>
      <w:rFonts w:ascii="Times New Roman" w:eastAsia="Times New Roman" w:hAnsi="Times New Roman"/>
      <w:b/>
      <w:bCs/>
      <w:sz w:val="28"/>
      <w:szCs w:val="28"/>
    </w:rPr>
  </w:style>
  <w:style w:type="paragraph" w:customStyle="1" w:styleId="xl35">
    <w:name w:val="xl35"/>
    <w:basedOn w:val="Normln"/>
    <w:rsid w:val="009F12A5"/>
    <w:pPr>
      <w:spacing w:before="100" w:beforeAutospacing="1" w:after="100" w:afterAutospacing="1"/>
    </w:pPr>
    <w:rPr>
      <w:rFonts w:eastAsia="Arial Unicode MS"/>
      <w:b/>
      <w:bCs/>
      <w:szCs w:val="28"/>
      <w:lang w:eastAsia="cs-CZ"/>
    </w:rPr>
  </w:style>
  <w:style w:type="paragraph" w:customStyle="1" w:styleId="msonormal0">
    <w:name w:val="msonormal"/>
    <w:basedOn w:val="Normln"/>
    <w:rsid w:val="009F12A5"/>
    <w:pPr>
      <w:spacing w:before="100" w:beforeAutospacing="1" w:after="100" w:afterAutospacing="1"/>
    </w:pPr>
    <w:rPr>
      <w:rFonts w:eastAsia="Times New Roman"/>
      <w:sz w:val="24"/>
      <w:szCs w:val="24"/>
      <w:lang w:eastAsia="cs-CZ"/>
    </w:rPr>
  </w:style>
  <w:style w:type="paragraph" w:customStyle="1" w:styleId="KUJKpolozka0">
    <w:name w:val="KUJK_polozka"/>
    <w:basedOn w:val="Normln"/>
    <w:next w:val="Normln"/>
    <w:qFormat/>
    <w:rsid w:val="009F12A5"/>
    <w:pPr>
      <w:contextualSpacing/>
    </w:pPr>
    <w:rPr>
      <w:rFonts w:ascii="Arial" w:eastAsia="Times New Roman" w:hAnsi="Arial"/>
      <w:b/>
      <w:sz w:val="20"/>
      <w:szCs w:val="28"/>
    </w:rPr>
  </w:style>
  <w:style w:type="paragraph" w:styleId="Textkomente">
    <w:name w:val="annotation text"/>
    <w:basedOn w:val="Normln"/>
    <w:link w:val="TextkomenteChar"/>
    <w:uiPriority w:val="99"/>
    <w:semiHidden/>
    <w:unhideWhenUsed/>
    <w:rsid w:val="009F12A5"/>
    <w:rPr>
      <w:sz w:val="20"/>
      <w:szCs w:val="20"/>
    </w:rPr>
  </w:style>
  <w:style w:type="character" w:customStyle="1" w:styleId="TextkomenteChar">
    <w:name w:val="Text komentáře Char"/>
    <w:basedOn w:val="Standardnpsmoodstavce"/>
    <w:link w:val="Textkomente"/>
    <w:uiPriority w:val="99"/>
    <w:semiHidden/>
    <w:rsid w:val="009F12A5"/>
    <w:rPr>
      <w:rFonts w:ascii="Times New Roman" w:hAnsi="Times New Roman"/>
      <w:lang w:eastAsia="en-US"/>
    </w:rPr>
  </w:style>
  <w:style w:type="paragraph" w:styleId="Seznamsodrkami">
    <w:name w:val="List Bullet"/>
    <w:basedOn w:val="Normln"/>
    <w:autoRedefine/>
    <w:semiHidden/>
    <w:unhideWhenUsed/>
    <w:rsid w:val="009F12A5"/>
    <w:pPr>
      <w:numPr>
        <w:numId w:val="1"/>
      </w:numPr>
    </w:pPr>
    <w:rPr>
      <w:rFonts w:eastAsia="Times New Roman"/>
      <w:sz w:val="24"/>
      <w:szCs w:val="24"/>
      <w:lang w:eastAsia="cs-CZ"/>
    </w:rPr>
  </w:style>
  <w:style w:type="paragraph" w:styleId="Seznam2">
    <w:name w:val="List 2"/>
    <w:basedOn w:val="Normln"/>
    <w:semiHidden/>
    <w:unhideWhenUsed/>
    <w:rsid w:val="009F12A5"/>
    <w:pPr>
      <w:ind w:left="566" w:hanging="283"/>
    </w:pPr>
    <w:rPr>
      <w:rFonts w:eastAsia="Times New Roman"/>
      <w:sz w:val="24"/>
      <w:szCs w:val="24"/>
      <w:lang w:eastAsia="cs-CZ"/>
    </w:rPr>
  </w:style>
  <w:style w:type="paragraph" w:styleId="Seznamsodrkami2">
    <w:name w:val="List Bullet 2"/>
    <w:basedOn w:val="Normln"/>
    <w:autoRedefine/>
    <w:semiHidden/>
    <w:unhideWhenUsed/>
    <w:rsid w:val="009F12A5"/>
    <w:pPr>
      <w:numPr>
        <w:numId w:val="2"/>
      </w:numPr>
      <w:tabs>
        <w:tab w:val="num" w:pos="1200"/>
      </w:tabs>
      <w:ind w:left="1200" w:hanging="240"/>
    </w:pPr>
    <w:rPr>
      <w:rFonts w:eastAsia="Times New Roman"/>
      <w:sz w:val="24"/>
      <w:szCs w:val="24"/>
      <w:lang w:eastAsia="cs-CZ"/>
    </w:rPr>
  </w:style>
  <w:style w:type="paragraph" w:styleId="Zkladntext">
    <w:name w:val="Body Text"/>
    <w:basedOn w:val="Normln"/>
    <w:link w:val="ZkladntextChar"/>
    <w:semiHidden/>
    <w:unhideWhenUsed/>
    <w:rsid w:val="009F12A5"/>
    <w:pPr>
      <w:jc w:val="both"/>
    </w:pPr>
    <w:rPr>
      <w:rFonts w:eastAsia="Times New Roman"/>
      <w:sz w:val="20"/>
      <w:szCs w:val="24"/>
      <w:lang w:eastAsia="cs-CZ"/>
    </w:rPr>
  </w:style>
  <w:style w:type="character" w:customStyle="1" w:styleId="ZkladntextChar">
    <w:name w:val="Základní text Char"/>
    <w:basedOn w:val="Standardnpsmoodstavce"/>
    <w:link w:val="Zkladntext"/>
    <w:semiHidden/>
    <w:rsid w:val="009F12A5"/>
    <w:rPr>
      <w:rFonts w:ascii="Times New Roman" w:eastAsia="Times New Roman" w:hAnsi="Times New Roman"/>
      <w:szCs w:val="24"/>
    </w:rPr>
  </w:style>
  <w:style w:type="paragraph" w:styleId="Zkladntextodsazen">
    <w:name w:val="Body Text Indent"/>
    <w:basedOn w:val="Normln"/>
    <w:link w:val="ZkladntextodsazenChar"/>
    <w:semiHidden/>
    <w:unhideWhenUsed/>
    <w:rsid w:val="009F12A5"/>
    <w:pPr>
      <w:ind w:left="360" w:hanging="360"/>
    </w:pPr>
    <w:rPr>
      <w:rFonts w:eastAsia="Times New Roman"/>
      <w:szCs w:val="24"/>
      <w:lang w:eastAsia="cs-CZ"/>
    </w:rPr>
  </w:style>
  <w:style w:type="character" w:customStyle="1" w:styleId="ZkladntextodsazenChar">
    <w:name w:val="Základní text odsazený Char"/>
    <w:basedOn w:val="Standardnpsmoodstavce"/>
    <w:link w:val="Zkladntextodsazen"/>
    <w:semiHidden/>
    <w:rsid w:val="009F12A5"/>
    <w:rPr>
      <w:rFonts w:ascii="Times New Roman" w:eastAsia="Times New Roman" w:hAnsi="Times New Roman"/>
      <w:sz w:val="28"/>
      <w:szCs w:val="24"/>
    </w:rPr>
  </w:style>
  <w:style w:type="paragraph" w:styleId="Zkladntext2">
    <w:name w:val="Body Text 2"/>
    <w:basedOn w:val="Normln"/>
    <w:link w:val="Zkladntext2Char"/>
    <w:semiHidden/>
    <w:unhideWhenUsed/>
    <w:rsid w:val="009F12A5"/>
    <w:pPr>
      <w:jc w:val="both"/>
    </w:pPr>
    <w:rPr>
      <w:rFonts w:eastAsia="Times New Roman"/>
      <w:color w:val="000000"/>
      <w:szCs w:val="28"/>
      <w:lang w:eastAsia="cs-CZ"/>
    </w:rPr>
  </w:style>
  <w:style w:type="character" w:customStyle="1" w:styleId="Zkladntext2Char">
    <w:name w:val="Základní text 2 Char"/>
    <w:basedOn w:val="Standardnpsmoodstavce"/>
    <w:link w:val="Zkladntext2"/>
    <w:semiHidden/>
    <w:rsid w:val="009F12A5"/>
    <w:rPr>
      <w:rFonts w:ascii="Times New Roman" w:eastAsia="Times New Roman" w:hAnsi="Times New Roman"/>
      <w:color w:val="000000"/>
      <w:sz w:val="28"/>
      <w:szCs w:val="28"/>
    </w:rPr>
  </w:style>
  <w:style w:type="paragraph" w:styleId="Zkladntext3">
    <w:name w:val="Body Text 3"/>
    <w:basedOn w:val="Normln"/>
    <w:link w:val="Zkladntext3Char"/>
    <w:semiHidden/>
    <w:unhideWhenUsed/>
    <w:rsid w:val="009F12A5"/>
    <w:pPr>
      <w:jc w:val="both"/>
    </w:pPr>
    <w:rPr>
      <w:rFonts w:eastAsia="Times New Roman"/>
      <w:szCs w:val="24"/>
      <w:lang w:eastAsia="cs-CZ"/>
    </w:rPr>
  </w:style>
  <w:style w:type="character" w:customStyle="1" w:styleId="Zkladntext3Char">
    <w:name w:val="Základní text 3 Char"/>
    <w:basedOn w:val="Standardnpsmoodstavce"/>
    <w:link w:val="Zkladntext3"/>
    <w:semiHidden/>
    <w:rsid w:val="009F12A5"/>
    <w:rPr>
      <w:rFonts w:ascii="Times New Roman" w:eastAsia="Times New Roman" w:hAnsi="Times New Roman"/>
      <w:sz w:val="28"/>
      <w:szCs w:val="24"/>
    </w:rPr>
  </w:style>
  <w:style w:type="paragraph" w:styleId="Zkladntextodsazen2">
    <w:name w:val="Body Text Indent 2"/>
    <w:basedOn w:val="Normln"/>
    <w:link w:val="Zkladntextodsazen2Char"/>
    <w:semiHidden/>
    <w:unhideWhenUsed/>
    <w:rsid w:val="009F12A5"/>
    <w:pPr>
      <w:tabs>
        <w:tab w:val="left" w:pos="360"/>
      </w:tabs>
      <w:ind w:left="360" w:hanging="360"/>
      <w:jc w:val="both"/>
    </w:pPr>
    <w:rPr>
      <w:rFonts w:eastAsia="Times New Roman"/>
      <w:szCs w:val="24"/>
      <w:lang w:eastAsia="cs-CZ"/>
    </w:rPr>
  </w:style>
  <w:style w:type="character" w:customStyle="1" w:styleId="Zkladntextodsazen2Char">
    <w:name w:val="Základní text odsazený 2 Char"/>
    <w:basedOn w:val="Standardnpsmoodstavce"/>
    <w:link w:val="Zkladntextodsazen2"/>
    <w:semiHidden/>
    <w:rsid w:val="009F12A5"/>
    <w:rPr>
      <w:rFonts w:ascii="Times New Roman" w:eastAsia="Times New Roman" w:hAnsi="Times New Roman"/>
      <w:sz w:val="28"/>
      <w:szCs w:val="24"/>
    </w:rPr>
  </w:style>
  <w:style w:type="paragraph" w:styleId="Textvbloku">
    <w:name w:val="Block Text"/>
    <w:basedOn w:val="Normln"/>
    <w:semiHidden/>
    <w:unhideWhenUsed/>
    <w:rsid w:val="009F12A5"/>
    <w:pPr>
      <w:widowControl w:val="0"/>
      <w:autoSpaceDE w:val="0"/>
      <w:autoSpaceDN w:val="0"/>
      <w:adjustRightInd w:val="0"/>
      <w:spacing w:before="40" w:after="40"/>
      <w:ind w:left="40" w:right="40"/>
      <w:jc w:val="both"/>
    </w:pPr>
    <w:rPr>
      <w:rFonts w:eastAsia="Times New Roman"/>
      <w:color w:val="000000"/>
      <w:szCs w:val="28"/>
      <w:lang w:eastAsia="cs-CZ"/>
    </w:rPr>
  </w:style>
  <w:style w:type="paragraph" w:styleId="Rozloendokumentu">
    <w:name w:val="Document Map"/>
    <w:basedOn w:val="Normln"/>
    <w:link w:val="RozloendokumentuChar"/>
    <w:uiPriority w:val="99"/>
    <w:semiHidden/>
    <w:unhideWhenUsed/>
    <w:rsid w:val="009F12A5"/>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9F12A5"/>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9F12A5"/>
    <w:rPr>
      <w:b/>
      <w:bCs/>
    </w:rPr>
  </w:style>
  <w:style w:type="character" w:customStyle="1" w:styleId="PedmtkomenteChar">
    <w:name w:val="Předmět komentáře Char"/>
    <w:basedOn w:val="TextkomenteChar"/>
    <w:link w:val="Pedmtkomente"/>
    <w:uiPriority w:val="99"/>
    <w:semiHidden/>
    <w:rsid w:val="009F12A5"/>
    <w:rPr>
      <w:rFonts w:ascii="Times New Roman" w:hAnsi="Times New Roman"/>
      <w:b/>
      <w:bCs/>
      <w:lang w:eastAsia="en-US"/>
    </w:rPr>
  </w:style>
  <w:style w:type="paragraph" w:styleId="Bezmezer">
    <w:name w:val="No Spacing"/>
    <w:uiPriority w:val="1"/>
    <w:qFormat/>
    <w:rsid w:val="009F12A5"/>
    <w:rPr>
      <w:rFonts w:ascii="Times New Roman" w:hAnsi="Times New Roman"/>
      <w:sz w:val="28"/>
      <w:szCs w:val="22"/>
      <w:lang w:eastAsia="en-US"/>
    </w:rPr>
  </w:style>
  <w:style w:type="paragraph" w:customStyle="1" w:styleId="xl24">
    <w:name w:val="xl24"/>
    <w:basedOn w:val="Normln"/>
    <w:rsid w:val="009F12A5"/>
    <w:pPr>
      <w:spacing w:before="100" w:beforeAutospacing="1" w:after="100" w:afterAutospacing="1"/>
      <w:jc w:val="center"/>
    </w:pPr>
    <w:rPr>
      <w:rFonts w:eastAsia="Arial Unicode MS"/>
      <w:sz w:val="24"/>
      <w:szCs w:val="24"/>
      <w:lang w:eastAsia="cs-CZ"/>
    </w:rPr>
  </w:style>
  <w:style w:type="paragraph" w:customStyle="1" w:styleId="xl25">
    <w:name w:val="xl25"/>
    <w:basedOn w:val="Normln"/>
    <w:rsid w:val="009F12A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8"/>
      <w:lang w:eastAsia="cs-CZ"/>
    </w:rPr>
  </w:style>
  <w:style w:type="paragraph" w:customStyle="1" w:styleId="xl26">
    <w:name w:val="xl26"/>
    <w:basedOn w:val="Normln"/>
    <w:rsid w:val="009F12A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b/>
      <w:bCs/>
      <w:szCs w:val="28"/>
      <w:lang w:eastAsia="cs-CZ"/>
    </w:rPr>
  </w:style>
  <w:style w:type="paragraph" w:customStyle="1" w:styleId="xl27">
    <w:name w:val="xl27"/>
    <w:basedOn w:val="Normln"/>
    <w:rsid w:val="009F12A5"/>
    <w:pPr>
      <w:spacing w:before="100" w:beforeAutospacing="1" w:after="100" w:afterAutospacing="1"/>
      <w:jc w:val="right"/>
    </w:pPr>
    <w:rPr>
      <w:rFonts w:eastAsia="Arial Unicode MS"/>
      <w:szCs w:val="28"/>
      <w:lang w:eastAsia="cs-CZ"/>
    </w:rPr>
  </w:style>
  <w:style w:type="paragraph" w:customStyle="1" w:styleId="xl28">
    <w:name w:val="xl28"/>
    <w:basedOn w:val="Normln"/>
    <w:rsid w:val="009F12A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b/>
      <w:bCs/>
      <w:szCs w:val="28"/>
      <w:lang w:eastAsia="cs-CZ"/>
    </w:rPr>
  </w:style>
  <w:style w:type="paragraph" w:customStyle="1" w:styleId="xl29">
    <w:name w:val="xl29"/>
    <w:basedOn w:val="Normln"/>
    <w:rsid w:val="009F12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Cs w:val="28"/>
      <w:lang w:eastAsia="cs-CZ"/>
    </w:rPr>
  </w:style>
  <w:style w:type="paragraph" w:customStyle="1" w:styleId="xl30">
    <w:name w:val="xl30"/>
    <w:basedOn w:val="Normln"/>
    <w:rsid w:val="009F12A5"/>
    <w:pPr>
      <w:spacing w:before="100" w:beforeAutospacing="1" w:after="100" w:afterAutospacing="1"/>
    </w:pPr>
    <w:rPr>
      <w:rFonts w:eastAsia="Arial Unicode MS"/>
      <w:b/>
      <w:bCs/>
      <w:szCs w:val="28"/>
      <w:lang w:eastAsia="cs-CZ"/>
    </w:rPr>
  </w:style>
  <w:style w:type="paragraph" w:customStyle="1" w:styleId="xl22">
    <w:name w:val="xl22"/>
    <w:basedOn w:val="Normln"/>
    <w:rsid w:val="009F12A5"/>
    <w:pPr>
      <w:spacing w:before="100" w:beforeAutospacing="1" w:after="100" w:afterAutospacing="1"/>
      <w:jc w:val="center"/>
    </w:pPr>
    <w:rPr>
      <w:rFonts w:eastAsia="Arial Unicode MS"/>
      <w:sz w:val="24"/>
      <w:szCs w:val="24"/>
      <w:lang w:eastAsia="cs-CZ"/>
    </w:rPr>
  </w:style>
  <w:style w:type="paragraph" w:customStyle="1" w:styleId="Ji15">
    <w:name w:val="Jiří 1.5"/>
    <w:basedOn w:val="Zkladntextodsazen"/>
    <w:rsid w:val="009F12A5"/>
    <w:pPr>
      <w:spacing w:before="120" w:line="360" w:lineRule="auto"/>
      <w:ind w:left="0" w:firstLine="0"/>
      <w:jc w:val="both"/>
    </w:pPr>
    <w:rPr>
      <w:kern w:val="28"/>
      <w:sz w:val="24"/>
      <w:szCs w:val="20"/>
    </w:rPr>
  </w:style>
  <w:style w:type="paragraph" w:customStyle="1" w:styleId="xl31">
    <w:name w:val="xl31"/>
    <w:basedOn w:val="Normln"/>
    <w:rsid w:val="009F12A5"/>
    <w:pPr>
      <w:spacing w:before="100" w:beforeAutospacing="1" w:after="100" w:afterAutospacing="1"/>
      <w:jc w:val="right"/>
    </w:pPr>
    <w:rPr>
      <w:rFonts w:eastAsia="Arial Unicode MS"/>
      <w:sz w:val="24"/>
      <w:szCs w:val="24"/>
      <w:lang w:eastAsia="cs-CZ"/>
    </w:rPr>
  </w:style>
  <w:style w:type="paragraph" w:customStyle="1" w:styleId="xl32">
    <w:name w:val="xl32"/>
    <w:basedOn w:val="Normln"/>
    <w:rsid w:val="009F12A5"/>
    <w:pPr>
      <w:spacing w:before="100" w:beforeAutospacing="1" w:after="100" w:afterAutospacing="1"/>
      <w:jc w:val="center"/>
    </w:pPr>
    <w:rPr>
      <w:rFonts w:eastAsia="Arial Unicode MS"/>
      <w:sz w:val="24"/>
      <w:szCs w:val="24"/>
      <w:lang w:eastAsia="cs-CZ"/>
    </w:rPr>
  </w:style>
  <w:style w:type="paragraph" w:customStyle="1" w:styleId="xl33">
    <w:name w:val="xl33"/>
    <w:basedOn w:val="Normln"/>
    <w:rsid w:val="009F12A5"/>
    <w:pPr>
      <w:spacing w:before="100" w:beforeAutospacing="1" w:after="100" w:afterAutospacing="1"/>
    </w:pPr>
    <w:rPr>
      <w:rFonts w:eastAsia="Arial Unicode MS"/>
      <w:sz w:val="24"/>
      <w:szCs w:val="24"/>
      <w:lang w:eastAsia="cs-CZ"/>
    </w:rPr>
  </w:style>
  <w:style w:type="paragraph" w:customStyle="1" w:styleId="xl34">
    <w:name w:val="xl34"/>
    <w:basedOn w:val="Normln"/>
    <w:rsid w:val="009F12A5"/>
    <w:pPr>
      <w:spacing w:before="100" w:beforeAutospacing="1" w:after="100" w:afterAutospacing="1"/>
    </w:pPr>
    <w:rPr>
      <w:rFonts w:ascii="Arial Unicode MS" w:eastAsia="Arial Unicode MS"/>
      <w:sz w:val="24"/>
      <w:szCs w:val="24"/>
      <w:lang w:eastAsia="cs-CZ"/>
    </w:rPr>
  </w:style>
  <w:style w:type="paragraph" w:customStyle="1" w:styleId="xl36">
    <w:name w:val="xl36"/>
    <w:basedOn w:val="Normln"/>
    <w:rsid w:val="009F12A5"/>
    <w:pPr>
      <w:pBdr>
        <w:top w:val="single" w:sz="4" w:space="0" w:color="auto"/>
        <w:bottom w:val="single" w:sz="4" w:space="0" w:color="auto"/>
        <w:right w:val="single" w:sz="4" w:space="0" w:color="auto"/>
      </w:pBdr>
      <w:spacing w:before="100" w:beforeAutospacing="1" w:after="100" w:afterAutospacing="1"/>
      <w:jc w:val="right"/>
    </w:pPr>
    <w:rPr>
      <w:rFonts w:eastAsia="Arial Unicode MS"/>
      <w:szCs w:val="28"/>
      <w:lang w:eastAsia="cs-CZ"/>
    </w:rPr>
  </w:style>
  <w:style w:type="paragraph" w:customStyle="1" w:styleId="xl37">
    <w:name w:val="xl37"/>
    <w:basedOn w:val="Normln"/>
    <w:rsid w:val="009F12A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szCs w:val="28"/>
      <w:lang w:eastAsia="cs-CZ"/>
    </w:rPr>
  </w:style>
  <w:style w:type="paragraph" w:customStyle="1" w:styleId="xl38">
    <w:name w:val="xl38"/>
    <w:basedOn w:val="Normln"/>
    <w:rsid w:val="009F12A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szCs w:val="28"/>
      <w:lang w:eastAsia="cs-CZ"/>
    </w:rPr>
  </w:style>
  <w:style w:type="paragraph" w:customStyle="1" w:styleId="xl39">
    <w:name w:val="xl39"/>
    <w:basedOn w:val="Normln"/>
    <w:rsid w:val="009F12A5"/>
    <w:pPr>
      <w:pBdr>
        <w:top w:val="single" w:sz="4" w:space="0" w:color="auto"/>
        <w:left w:val="single" w:sz="4" w:space="0" w:color="auto"/>
        <w:bottom w:val="single" w:sz="4" w:space="0" w:color="auto"/>
      </w:pBdr>
      <w:spacing w:before="100" w:beforeAutospacing="1" w:after="100" w:afterAutospacing="1"/>
    </w:pPr>
    <w:rPr>
      <w:rFonts w:eastAsia="Arial Unicode MS"/>
      <w:b/>
      <w:bCs/>
      <w:szCs w:val="28"/>
      <w:lang w:eastAsia="cs-CZ"/>
    </w:rPr>
  </w:style>
  <w:style w:type="paragraph" w:customStyle="1" w:styleId="xl40">
    <w:name w:val="xl40"/>
    <w:basedOn w:val="Normln"/>
    <w:rsid w:val="009F12A5"/>
    <w:pPr>
      <w:pBdr>
        <w:top w:val="single" w:sz="4" w:space="0" w:color="auto"/>
        <w:bottom w:val="single" w:sz="4" w:space="0" w:color="auto"/>
        <w:right w:val="single" w:sz="4" w:space="0" w:color="auto"/>
      </w:pBdr>
      <w:spacing w:before="100" w:beforeAutospacing="1" w:after="100" w:afterAutospacing="1"/>
    </w:pPr>
    <w:rPr>
      <w:rFonts w:eastAsia="Arial Unicode MS"/>
      <w:b/>
      <w:bCs/>
      <w:szCs w:val="28"/>
      <w:lang w:eastAsia="cs-CZ"/>
    </w:rPr>
  </w:style>
  <w:style w:type="paragraph" w:customStyle="1" w:styleId="xl41">
    <w:name w:val="xl41"/>
    <w:basedOn w:val="Normln"/>
    <w:rsid w:val="009F12A5"/>
    <w:pPr>
      <w:pBdr>
        <w:top w:val="single" w:sz="4" w:space="0" w:color="auto"/>
        <w:bottom w:val="single" w:sz="4" w:space="0" w:color="auto"/>
      </w:pBdr>
      <w:spacing w:before="100" w:beforeAutospacing="1" w:after="100" w:afterAutospacing="1"/>
    </w:pPr>
    <w:rPr>
      <w:rFonts w:eastAsia="Arial Unicode MS"/>
      <w:b/>
      <w:bCs/>
      <w:szCs w:val="28"/>
      <w:lang w:eastAsia="cs-CZ"/>
    </w:rPr>
  </w:style>
  <w:style w:type="paragraph" w:customStyle="1" w:styleId="xl42">
    <w:name w:val="xl42"/>
    <w:basedOn w:val="Normln"/>
    <w:rsid w:val="009F12A5"/>
    <w:pPr>
      <w:shd w:val="clear" w:color="auto" w:fill="FFCC00"/>
      <w:spacing w:before="100" w:beforeAutospacing="1" w:after="100" w:afterAutospacing="1"/>
      <w:jc w:val="center"/>
    </w:pPr>
    <w:rPr>
      <w:rFonts w:eastAsia="Arial Unicode MS"/>
      <w:szCs w:val="28"/>
      <w:lang w:eastAsia="cs-CZ"/>
    </w:rPr>
  </w:style>
  <w:style w:type="paragraph" w:customStyle="1" w:styleId="xl43">
    <w:name w:val="xl43"/>
    <w:basedOn w:val="Normln"/>
    <w:rsid w:val="009F12A5"/>
    <w:pPr>
      <w:shd w:val="clear" w:color="auto" w:fill="FFCC00"/>
      <w:spacing w:before="100" w:beforeAutospacing="1" w:after="100" w:afterAutospacing="1"/>
      <w:jc w:val="center"/>
    </w:pPr>
    <w:rPr>
      <w:rFonts w:eastAsia="Arial Unicode MS"/>
      <w:szCs w:val="28"/>
      <w:lang w:eastAsia="cs-CZ"/>
    </w:rPr>
  </w:style>
  <w:style w:type="paragraph" w:customStyle="1" w:styleId="xl44">
    <w:name w:val="xl44"/>
    <w:basedOn w:val="Normln"/>
    <w:rsid w:val="009F12A5"/>
    <w:pPr>
      <w:shd w:val="clear" w:color="auto" w:fill="FFCC00"/>
      <w:spacing w:before="100" w:beforeAutospacing="1" w:after="100" w:afterAutospacing="1"/>
      <w:jc w:val="center"/>
    </w:pPr>
    <w:rPr>
      <w:rFonts w:eastAsia="Arial Unicode MS"/>
      <w:szCs w:val="28"/>
      <w:lang w:eastAsia="cs-CZ"/>
    </w:rPr>
  </w:style>
  <w:style w:type="paragraph" w:customStyle="1" w:styleId="xl45">
    <w:name w:val="xl45"/>
    <w:basedOn w:val="Normln"/>
    <w:rsid w:val="009F12A5"/>
    <w:pPr>
      <w:shd w:val="clear" w:color="auto" w:fill="FFCC00"/>
      <w:spacing w:before="100" w:beforeAutospacing="1" w:after="100" w:afterAutospacing="1"/>
      <w:jc w:val="right"/>
    </w:pPr>
    <w:rPr>
      <w:rFonts w:eastAsia="Arial Unicode MS"/>
      <w:szCs w:val="28"/>
      <w:lang w:eastAsia="cs-CZ"/>
    </w:rPr>
  </w:style>
  <w:style w:type="paragraph" w:customStyle="1" w:styleId="xl46">
    <w:name w:val="xl46"/>
    <w:basedOn w:val="Normln"/>
    <w:rsid w:val="009F12A5"/>
    <w:pPr>
      <w:pBdr>
        <w:right w:val="single" w:sz="4" w:space="0" w:color="auto"/>
      </w:pBdr>
      <w:shd w:val="clear" w:color="auto" w:fill="FFCC00"/>
      <w:spacing w:before="100" w:beforeAutospacing="1" w:after="100" w:afterAutospacing="1"/>
    </w:pPr>
    <w:rPr>
      <w:rFonts w:eastAsia="Arial Unicode MS"/>
      <w:szCs w:val="28"/>
      <w:lang w:eastAsia="cs-CZ"/>
    </w:rPr>
  </w:style>
  <w:style w:type="paragraph" w:customStyle="1" w:styleId="xl47">
    <w:name w:val="xl47"/>
    <w:basedOn w:val="Normln"/>
    <w:rsid w:val="009F12A5"/>
    <w:pPr>
      <w:shd w:val="clear" w:color="auto" w:fill="99CCFF"/>
      <w:spacing w:before="100" w:beforeAutospacing="1" w:after="100" w:afterAutospacing="1"/>
      <w:jc w:val="center"/>
    </w:pPr>
    <w:rPr>
      <w:rFonts w:eastAsia="Arial Unicode MS"/>
      <w:szCs w:val="28"/>
      <w:lang w:eastAsia="cs-CZ"/>
    </w:rPr>
  </w:style>
  <w:style w:type="paragraph" w:customStyle="1" w:styleId="xl48">
    <w:name w:val="xl48"/>
    <w:basedOn w:val="Normln"/>
    <w:rsid w:val="009F12A5"/>
    <w:pPr>
      <w:shd w:val="clear" w:color="auto" w:fill="99CCFF"/>
      <w:spacing w:before="100" w:beforeAutospacing="1" w:after="100" w:afterAutospacing="1"/>
      <w:jc w:val="center"/>
    </w:pPr>
    <w:rPr>
      <w:rFonts w:eastAsia="Arial Unicode MS"/>
      <w:szCs w:val="28"/>
      <w:lang w:eastAsia="cs-CZ"/>
    </w:rPr>
  </w:style>
  <w:style w:type="paragraph" w:customStyle="1" w:styleId="xl49">
    <w:name w:val="xl49"/>
    <w:basedOn w:val="Normln"/>
    <w:rsid w:val="009F12A5"/>
    <w:pPr>
      <w:shd w:val="clear" w:color="auto" w:fill="99CCFF"/>
      <w:spacing w:before="100" w:beforeAutospacing="1" w:after="100" w:afterAutospacing="1"/>
      <w:jc w:val="center"/>
    </w:pPr>
    <w:rPr>
      <w:rFonts w:eastAsia="Arial Unicode MS"/>
      <w:szCs w:val="28"/>
      <w:lang w:eastAsia="cs-CZ"/>
    </w:rPr>
  </w:style>
  <w:style w:type="paragraph" w:customStyle="1" w:styleId="xl50">
    <w:name w:val="xl50"/>
    <w:basedOn w:val="Normln"/>
    <w:rsid w:val="009F12A5"/>
    <w:pPr>
      <w:shd w:val="clear" w:color="auto" w:fill="99CCFF"/>
      <w:spacing w:before="100" w:beforeAutospacing="1" w:after="100" w:afterAutospacing="1"/>
      <w:jc w:val="right"/>
    </w:pPr>
    <w:rPr>
      <w:rFonts w:eastAsia="Arial Unicode MS"/>
      <w:szCs w:val="28"/>
      <w:lang w:eastAsia="cs-CZ"/>
    </w:rPr>
  </w:style>
  <w:style w:type="paragraph" w:customStyle="1" w:styleId="xl51">
    <w:name w:val="xl51"/>
    <w:basedOn w:val="Normln"/>
    <w:rsid w:val="009F12A5"/>
    <w:pPr>
      <w:pBdr>
        <w:right w:val="single" w:sz="4" w:space="0" w:color="auto"/>
      </w:pBdr>
      <w:shd w:val="clear" w:color="auto" w:fill="99CCFF"/>
      <w:spacing w:before="100" w:beforeAutospacing="1" w:after="100" w:afterAutospacing="1"/>
    </w:pPr>
    <w:rPr>
      <w:rFonts w:eastAsia="Arial Unicode MS"/>
      <w:szCs w:val="28"/>
      <w:lang w:eastAsia="cs-CZ"/>
    </w:rPr>
  </w:style>
  <w:style w:type="paragraph" w:customStyle="1" w:styleId="xl52">
    <w:name w:val="xl52"/>
    <w:basedOn w:val="Normln"/>
    <w:rsid w:val="009F12A5"/>
    <w:pPr>
      <w:shd w:val="clear" w:color="auto" w:fill="99CC00"/>
      <w:spacing w:before="100" w:beforeAutospacing="1" w:after="100" w:afterAutospacing="1"/>
      <w:jc w:val="center"/>
    </w:pPr>
    <w:rPr>
      <w:rFonts w:eastAsia="Arial Unicode MS"/>
      <w:szCs w:val="28"/>
      <w:lang w:eastAsia="cs-CZ"/>
    </w:rPr>
  </w:style>
  <w:style w:type="paragraph" w:customStyle="1" w:styleId="xl53">
    <w:name w:val="xl53"/>
    <w:basedOn w:val="Normln"/>
    <w:rsid w:val="009F12A5"/>
    <w:pPr>
      <w:shd w:val="clear" w:color="auto" w:fill="99CC00"/>
      <w:spacing w:before="100" w:beforeAutospacing="1" w:after="100" w:afterAutospacing="1"/>
      <w:jc w:val="center"/>
    </w:pPr>
    <w:rPr>
      <w:rFonts w:eastAsia="Arial Unicode MS"/>
      <w:szCs w:val="28"/>
      <w:lang w:eastAsia="cs-CZ"/>
    </w:rPr>
  </w:style>
  <w:style w:type="paragraph" w:customStyle="1" w:styleId="xl54">
    <w:name w:val="xl54"/>
    <w:basedOn w:val="Normln"/>
    <w:rsid w:val="009F12A5"/>
    <w:pPr>
      <w:shd w:val="clear" w:color="auto" w:fill="99CC00"/>
      <w:spacing w:before="100" w:beforeAutospacing="1" w:after="100" w:afterAutospacing="1"/>
      <w:jc w:val="center"/>
    </w:pPr>
    <w:rPr>
      <w:rFonts w:eastAsia="Arial Unicode MS"/>
      <w:szCs w:val="28"/>
      <w:lang w:eastAsia="cs-CZ"/>
    </w:rPr>
  </w:style>
  <w:style w:type="paragraph" w:customStyle="1" w:styleId="xl55">
    <w:name w:val="xl55"/>
    <w:basedOn w:val="Normln"/>
    <w:rsid w:val="009F12A5"/>
    <w:pPr>
      <w:shd w:val="clear" w:color="auto" w:fill="99CC00"/>
      <w:spacing w:before="100" w:beforeAutospacing="1" w:after="100" w:afterAutospacing="1"/>
      <w:jc w:val="right"/>
    </w:pPr>
    <w:rPr>
      <w:rFonts w:eastAsia="Arial Unicode MS"/>
      <w:szCs w:val="28"/>
      <w:lang w:eastAsia="cs-CZ"/>
    </w:rPr>
  </w:style>
  <w:style w:type="paragraph" w:customStyle="1" w:styleId="xl56">
    <w:name w:val="xl56"/>
    <w:basedOn w:val="Normln"/>
    <w:rsid w:val="009F12A5"/>
    <w:pPr>
      <w:pBdr>
        <w:right w:val="single" w:sz="4" w:space="0" w:color="auto"/>
      </w:pBdr>
      <w:shd w:val="clear" w:color="auto" w:fill="99CC00"/>
      <w:spacing w:before="100" w:beforeAutospacing="1" w:after="100" w:afterAutospacing="1"/>
    </w:pPr>
    <w:rPr>
      <w:rFonts w:eastAsia="Arial Unicode MS"/>
      <w:szCs w:val="28"/>
      <w:lang w:eastAsia="cs-CZ"/>
    </w:rPr>
  </w:style>
  <w:style w:type="paragraph" w:customStyle="1" w:styleId="xl57">
    <w:name w:val="xl57"/>
    <w:basedOn w:val="Normln"/>
    <w:rsid w:val="009F12A5"/>
    <w:pPr>
      <w:shd w:val="clear" w:color="auto" w:fill="33CCCC"/>
      <w:spacing w:before="100" w:beforeAutospacing="1" w:after="100" w:afterAutospacing="1"/>
      <w:jc w:val="center"/>
    </w:pPr>
    <w:rPr>
      <w:rFonts w:eastAsia="Arial Unicode MS"/>
      <w:szCs w:val="28"/>
      <w:lang w:eastAsia="cs-CZ"/>
    </w:rPr>
  </w:style>
  <w:style w:type="paragraph" w:customStyle="1" w:styleId="xl58">
    <w:name w:val="xl58"/>
    <w:basedOn w:val="Normln"/>
    <w:rsid w:val="009F12A5"/>
    <w:pPr>
      <w:shd w:val="clear" w:color="auto" w:fill="33CCCC"/>
      <w:spacing w:before="100" w:beforeAutospacing="1" w:after="100" w:afterAutospacing="1"/>
      <w:jc w:val="center"/>
    </w:pPr>
    <w:rPr>
      <w:rFonts w:eastAsia="Arial Unicode MS"/>
      <w:szCs w:val="28"/>
      <w:lang w:eastAsia="cs-CZ"/>
    </w:rPr>
  </w:style>
  <w:style w:type="paragraph" w:customStyle="1" w:styleId="xl59">
    <w:name w:val="xl59"/>
    <w:basedOn w:val="Normln"/>
    <w:rsid w:val="009F12A5"/>
    <w:pPr>
      <w:shd w:val="clear" w:color="auto" w:fill="33CCCC"/>
      <w:spacing w:before="100" w:beforeAutospacing="1" w:after="100" w:afterAutospacing="1"/>
      <w:jc w:val="center"/>
    </w:pPr>
    <w:rPr>
      <w:rFonts w:eastAsia="Arial Unicode MS"/>
      <w:szCs w:val="28"/>
      <w:lang w:eastAsia="cs-CZ"/>
    </w:rPr>
  </w:style>
  <w:style w:type="paragraph" w:customStyle="1" w:styleId="xl60">
    <w:name w:val="xl60"/>
    <w:basedOn w:val="Normln"/>
    <w:rsid w:val="009F12A5"/>
    <w:pPr>
      <w:shd w:val="clear" w:color="auto" w:fill="33CCCC"/>
      <w:spacing w:before="100" w:beforeAutospacing="1" w:after="100" w:afterAutospacing="1"/>
      <w:jc w:val="right"/>
    </w:pPr>
    <w:rPr>
      <w:rFonts w:eastAsia="Arial Unicode MS"/>
      <w:szCs w:val="28"/>
      <w:lang w:eastAsia="cs-CZ"/>
    </w:rPr>
  </w:style>
  <w:style w:type="paragraph" w:customStyle="1" w:styleId="KUJKpsmenn">
    <w:name w:val="KUJK_písmenný"/>
    <w:basedOn w:val="KUJKnormal"/>
    <w:qFormat/>
    <w:rsid w:val="009F12A5"/>
    <w:pPr>
      <w:ind w:left="360" w:hanging="360"/>
      <w:contextualSpacing w:val="0"/>
      <w:jc w:val="left"/>
    </w:pPr>
    <w:rPr>
      <w:rFonts w:ascii="Calibri" w:hAnsi="Calibri" w:cs="Calibri"/>
      <w:sz w:val="28"/>
    </w:rPr>
  </w:style>
  <w:style w:type="paragraph" w:customStyle="1" w:styleId="KUJKslovan">
    <w:name w:val="KUJK_číslovaný"/>
    <w:basedOn w:val="KUJKnormal"/>
    <w:next w:val="KUJKnormal"/>
    <w:qFormat/>
    <w:rsid w:val="009F12A5"/>
    <w:pPr>
      <w:contextualSpacing w:val="0"/>
      <w:jc w:val="left"/>
    </w:pPr>
    <w:rPr>
      <w:rFonts w:ascii="Calibri" w:hAnsi="Calibri" w:cs="Calibri"/>
      <w:sz w:val="28"/>
    </w:rPr>
  </w:style>
  <w:style w:type="paragraph" w:customStyle="1" w:styleId="KUJKdoplnek">
    <w:name w:val="KUJK_doplnek"/>
    <w:basedOn w:val="Normln"/>
    <w:next w:val="Normln"/>
    <w:rsid w:val="009F12A5"/>
    <w:pPr>
      <w:ind w:left="360" w:hanging="360"/>
    </w:pPr>
    <w:rPr>
      <w:rFonts w:eastAsia="Times New Roman"/>
      <w:b/>
      <w:szCs w:val="28"/>
    </w:rPr>
  </w:style>
  <w:style w:type="character" w:styleId="Odkaznakoment">
    <w:name w:val="annotation reference"/>
    <w:uiPriority w:val="99"/>
    <w:semiHidden/>
    <w:unhideWhenUsed/>
    <w:rsid w:val="009F12A5"/>
    <w:rPr>
      <w:sz w:val="16"/>
      <w:szCs w:val="16"/>
    </w:rPr>
  </w:style>
  <w:style w:type="table" w:styleId="Mkatabulky">
    <w:name w:val="Table Grid"/>
    <w:basedOn w:val="Normlntabulka"/>
    <w:uiPriority w:val="59"/>
    <w:rsid w:val="009F12A5"/>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UJKviceurovnovy16">
    <w:name w:val="KUJK_viceurovnovy16"/>
    <w:uiPriority w:val="99"/>
    <w:rsid w:val="009F12A5"/>
    <w:pPr>
      <w:numPr>
        <w:numId w:val="2"/>
      </w:numPr>
    </w:pPr>
  </w:style>
  <w:style w:type="numbering" w:customStyle="1" w:styleId="KUJKviceurovnovy2">
    <w:name w:val="KUJK_viceurovnovy2"/>
    <w:uiPriority w:val="99"/>
    <w:rsid w:val="009F12A5"/>
    <w:pPr>
      <w:numPr>
        <w:numId w:val="4"/>
      </w:numPr>
    </w:pPr>
  </w:style>
  <w:style w:type="numbering" w:customStyle="1" w:styleId="KUJKviceurovnovy1">
    <w:name w:val="KUJK_viceurovnovy1"/>
    <w:uiPriority w:val="99"/>
    <w:rsid w:val="009F12A5"/>
    <w:pPr>
      <w:numPr>
        <w:numId w:val="17"/>
      </w:numPr>
    </w:pPr>
  </w:style>
  <w:style w:type="numbering" w:customStyle="1" w:styleId="KUJKviceurovnovy11">
    <w:name w:val="KUJK_viceurovnovy11"/>
    <w:uiPriority w:val="99"/>
    <w:rsid w:val="009F12A5"/>
    <w:pPr>
      <w:numPr>
        <w:numId w:val="19"/>
      </w:numPr>
    </w:pPr>
  </w:style>
  <w:style w:type="numbering" w:customStyle="1" w:styleId="KUJKviceurovnovy3">
    <w:name w:val="KUJK_viceurovnovy3"/>
    <w:uiPriority w:val="99"/>
    <w:rsid w:val="009F12A5"/>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4592</Words>
  <Characters>27099</Characters>
  <Application>Microsoft Office Word</Application>
  <DocSecurity>0</DocSecurity>
  <Lines>225</Lines>
  <Paragraphs>63</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31628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2022-06-17T11:52:00Z</dcterms:created>
  <dcterms:modified xsi:type="dcterms:W3CDTF">2022-06-17T11:52:00Z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5824875</vt:i4>
  </property>
  <property fmtid="{D5CDD505-2E9C-101B-9397-08002B2CF9AE}" pid="3" name="ID_Navrh">
    <vt:i4>5953167</vt:i4>
  </property>
  <property fmtid="{D5CDD505-2E9C-101B-9397-08002B2CF9AE}" pid="4" name="UlozitJako">
    <vt:lpwstr>C:\Users\mrazkova\AppData\Local\Temp\iU42893620\Zastupitelstvo\2022-06-16\Navrhy\189-ZK-22.</vt:lpwstr>
  </property>
  <property fmtid="{D5CDD505-2E9C-101B-9397-08002B2CF9AE}" pid="5" name="Zpracovat">
    <vt:bool>false</vt:bool>
  </property>
</Properties>
</file>